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4B" w:rsidRPr="00B37D6A" w:rsidRDefault="000B4E4B" w:rsidP="00E75235">
      <w:pPr>
        <w:ind w:left="-1440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B37D6A">
        <w:rPr>
          <w:rFonts w:ascii="Arial" w:hAnsi="Arial" w:cs="Arial"/>
          <w:color w:val="FF0000"/>
          <w:sz w:val="22"/>
          <w:szCs w:val="22"/>
        </w:rPr>
        <w:t>Date</w:t>
      </w:r>
    </w:p>
    <w:p w:rsidR="000B4E4B" w:rsidRPr="00B37D6A" w:rsidRDefault="000B4E4B" w:rsidP="00E75235">
      <w:pPr>
        <w:ind w:left="-1440"/>
        <w:rPr>
          <w:rFonts w:ascii="Arial" w:hAnsi="Arial" w:cs="Arial"/>
          <w:sz w:val="22"/>
          <w:szCs w:val="22"/>
        </w:rPr>
      </w:pPr>
      <w:r w:rsidRPr="00B37D6A">
        <w:rPr>
          <w:rFonts w:ascii="Arial" w:hAnsi="Arial" w:cs="Arial"/>
          <w:color w:val="FF0000"/>
          <w:sz w:val="22"/>
          <w:szCs w:val="22"/>
        </w:rPr>
        <w:t>Student Name</w:t>
      </w:r>
      <w:r w:rsidRPr="00B37D6A">
        <w:rPr>
          <w:rFonts w:ascii="Arial" w:hAnsi="Arial" w:cs="Arial"/>
          <w:color w:val="FF0000"/>
          <w:sz w:val="22"/>
          <w:szCs w:val="22"/>
        </w:rPr>
        <w:br/>
        <w:t>Address</w:t>
      </w:r>
      <w:r w:rsidRPr="00B37D6A">
        <w:rPr>
          <w:rFonts w:ascii="Arial" w:hAnsi="Arial" w:cs="Arial"/>
          <w:color w:val="FF0000"/>
          <w:sz w:val="22"/>
          <w:szCs w:val="22"/>
        </w:rPr>
        <w:br/>
        <w:t>City, State Zip</w:t>
      </w:r>
      <w:r w:rsidRPr="00B37D6A">
        <w:rPr>
          <w:rFonts w:ascii="Arial" w:hAnsi="Arial" w:cs="Arial"/>
          <w:sz w:val="22"/>
          <w:szCs w:val="22"/>
        </w:rPr>
        <w:t xml:space="preserve"> </w:t>
      </w:r>
    </w:p>
    <w:p w:rsidR="000B4E4B" w:rsidRPr="00B37D6A" w:rsidRDefault="000B4E4B" w:rsidP="00E75235">
      <w:pPr>
        <w:ind w:left="-1440"/>
        <w:rPr>
          <w:rFonts w:ascii="Arial" w:hAnsi="Arial" w:cs="Arial"/>
          <w:sz w:val="22"/>
          <w:szCs w:val="22"/>
        </w:rPr>
      </w:pPr>
    </w:p>
    <w:p w:rsidR="000B4E4B" w:rsidRPr="00B37D6A" w:rsidRDefault="00DB3DD6" w:rsidP="00E75235">
      <w:pPr>
        <w:ind w:left="-1440"/>
        <w:jc w:val="both"/>
        <w:rPr>
          <w:rFonts w:ascii="Arial" w:hAnsi="Arial" w:cs="Arial"/>
          <w:sz w:val="22"/>
          <w:szCs w:val="22"/>
        </w:rPr>
      </w:pPr>
      <w:r w:rsidRPr="00B37D6A">
        <w:rPr>
          <w:rFonts w:ascii="Arial" w:hAnsi="Arial" w:cs="Arial"/>
          <w:sz w:val="22"/>
          <w:szCs w:val="22"/>
        </w:rPr>
        <w:t xml:space="preserve">Dear </w:t>
      </w:r>
      <w:r w:rsidRPr="00B37D6A">
        <w:rPr>
          <w:rFonts w:ascii="Arial" w:hAnsi="Arial" w:cs="Arial"/>
          <w:color w:val="FF0000"/>
          <w:sz w:val="22"/>
          <w:szCs w:val="22"/>
        </w:rPr>
        <w:t>insert student’s name</w:t>
      </w:r>
      <w:r w:rsidRPr="00B37D6A">
        <w:rPr>
          <w:rFonts w:ascii="Arial" w:hAnsi="Arial" w:cs="Arial"/>
          <w:sz w:val="22"/>
          <w:szCs w:val="22"/>
        </w:rPr>
        <w:t>:</w:t>
      </w:r>
      <w:r w:rsidR="002442E7" w:rsidRPr="00B37D6A">
        <w:rPr>
          <w:rFonts w:ascii="Arial" w:hAnsi="Arial" w:cs="Arial"/>
          <w:sz w:val="22"/>
          <w:szCs w:val="22"/>
        </w:rPr>
        <w:t xml:space="preserve"> </w:t>
      </w:r>
      <w:r w:rsidR="002442E7" w:rsidRPr="00B37D6A">
        <w:rPr>
          <w:rFonts w:ascii="Arial" w:hAnsi="Arial" w:cs="Arial"/>
          <w:color w:val="FF0000"/>
          <w:sz w:val="22"/>
          <w:szCs w:val="22"/>
        </w:rPr>
        <w:t>(Voucher #XXXX)</w:t>
      </w:r>
    </w:p>
    <w:p w:rsidR="000B4E4B" w:rsidRPr="00B37D6A" w:rsidRDefault="000B4E4B" w:rsidP="00E75235">
      <w:pPr>
        <w:ind w:left="-1440"/>
        <w:jc w:val="both"/>
        <w:rPr>
          <w:rFonts w:ascii="Arial" w:hAnsi="Arial" w:cs="Arial"/>
          <w:sz w:val="22"/>
          <w:szCs w:val="22"/>
        </w:rPr>
      </w:pPr>
    </w:p>
    <w:p w:rsidR="00A61F7A" w:rsidRPr="00B37D6A" w:rsidRDefault="00DB3DD6" w:rsidP="00E75235">
      <w:pPr>
        <w:ind w:left="-1440"/>
        <w:jc w:val="both"/>
        <w:rPr>
          <w:rFonts w:ascii="Arial" w:hAnsi="Arial" w:cs="Arial"/>
          <w:sz w:val="22"/>
          <w:szCs w:val="22"/>
        </w:rPr>
      </w:pPr>
      <w:r w:rsidRPr="00B37D6A">
        <w:rPr>
          <w:rFonts w:ascii="Arial" w:hAnsi="Arial" w:cs="Arial"/>
          <w:sz w:val="22"/>
          <w:szCs w:val="22"/>
        </w:rPr>
        <w:t>Congratula</w:t>
      </w:r>
      <w:r w:rsidR="0024574E" w:rsidRPr="00B37D6A">
        <w:rPr>
          <w:rFonts w:ascii="Arial" w:hAnsi="Arial" w:cs="Arial"/>
          <w:sz w:val="22"/>
          <w:szCs w:val="22"/>
        </w:rPr>
        <w:t>tions for your hard work toward</w:t>
      </w:r>
      <w:r w:rsidRPr="00B37D6A">
        <w:rPr>
          <w:rFonts w:ascii="Arial" w:hAnsi="Arial" w:cs="Arial"/>
          <w:sz w:val="22"/>
          <w:szCs w:val="22"/>
        </w:rPr>
        <w:t xml:space="preserve"> your high school equivalency certificate. To help you</w:t>
      </w:r>
      <w:r w:rsidR="0024574E" w:rsidRPr="00B37D6A">
        <w:rPr>
          <w:rFonts w:ascii="Arial" w:hAnsi="Arial" w:cs="Arial"/>
          <w:sz w:val="22"/>
          <w:szCs w:val="22"/>
        </w:rPr>
        <w:t xml:space="preserve"> reach that goal</w:t>
      </w:r>
      <w:r w:rsidRPr="00B37D6A">
        <w:rPr>
          <w:rFonts w:ascii="Arial" w:hAnsi="Arial" w:cs="Arial"/>
          <w:sz w:val="22"/>
          <w:szCs w:val="22"/>
        </w:rPr>
        <w:t xml:space="preserve">, Ohio is awarding you </w:t>
      </w:r>
      <w:r w:rsidR="000B4E4B" w:rsidRPr="00B37D6A">
        <w:rPr>
          <w:rFonts w:ascii="Arial" w:hAnsi="Arial" w:cs="Arial"/>
          <w:sz w:val="22"/>
          <w:szCs w:val="22"/>
        </w:rPr>
        <w:t xml:space="preserve">up </w:t>
      </w:r>
      <w:r w:rsidR="0024574E" w:rsidRPr="00B37D6A">
        <w:rPr>
          <w:rFonts w:ascii="Arial" w:hAnsi="Arial" w:cs="Arial"/>
          <w:sz w:val="22"/>
          <w:szCs w:val="22"/>
        </w:rPr>
        <w:t>to $80 that can be applied to</w:t>
      </w:r>
      <w:r w:rsidRPr="00B37D6A">
        <w:rPr>
          <w:rFonts w:ascii="Arial" w:hAnsi="Arial" w:cs="Arial"/>
          <w:sz w:val="22"/>
          <w:szCs w:val="22"/>
        </w:rPr>
        <w:t xml:space="preserve"> the </w:t>
      </w:r>
      <w:r w:rsidR="00214C78">
        <w:rPr>
          <w:rFonts w:ascii="Arial" w:hAnsi="Arial" w:cs="Arial"/>
          <w:sz w:val="22"/>
          <w:szCs w:val="22"/>
        </w:rPr>
        <w:t>FY1</w:t>
      </w:r>
      <w:r w:rsidR="0051231E">
        <w:rPr>
          <w:rFonts w:ascii="Arial" w:hAnsi="Arial" w:cs="Arial"/>
          <w:sz w:val="22"/>
          <w:szCs w:val="22"/>
        </w:rPr>
        <w:t>7</w:t>
      </w:r>
      <w:r w:rsidR="00214C78">
        <w:rPr>
          <w:rFonts w:ascii="Arial" w:hAnsi="Arial" w:cs="Arial"/>
          <w:sz w:val="22"/>
          <w:szCs w:val="22"/>
        </w:rPr>
        <w:t xml:space="preserve"> (July 1, 201</w:t>
      </w:r>
      <w:r w:rsidR="0051231E">
        <w:rPr>
          <w:rFonts w:ascii="Arial" w:hAnsi="Arial" w:cs="Arial"/>
          <w:sz w:val="22"/>
          <w:szCs w:val="22"/>
        </w:rPr>
        <w:t>6</w:t>
      </w:r>
      <w:r w:rsidR="00214C78">
        <w:rPr>
          <w:rFonts w:ascii="Arial" w:hAnsi="Arial" w:cs="Arial"/>
          <w:sz w:val="22"/>
          <w:szCs w:val="22"/>
        </w:rPr>
        <w:t xml:space="preserve"> - June 30, 201</w:t>
      </w:r>
      <w:r w:rsidR="0051231E">
        <w:rPr>
          <w:rFonts w:ascii="Arial" w:hAnsi="Arial" w:cs="Arial"/>
          <w:sz w:val="22"/>
          <w:szCs w:val="22"/>
        </w:rPr>
        <w:t>7</w:t>
      </w:r>
      <w:r w:rsidR="00214C78">
        <w:rPr>
          <w:rFonts w:ascii="Arial" w:hAnsi="Arial" w:cs="Arial"/>
          <w:sz w:val="22"/>
          <w:szCs w:val="22"/>
        </w:rPr>
        <w:t xml:space="preserve">) </w:t>
      </w:r>
      <w:r w:rsidRPr="00B37D6A">
        <w:rPr>
          <w:rFonts w:ascii="Arial" w:hAnsi="Arial" w:cs="Arial"/>
          <w:sz w:val="22"/>
          <w:szCs w:val="22"/>
        </w:rPr>
        <w:t>Computer-</w:t>
      </w:r>
      <w:r w:rsidR="000B4E4B" w:rsidRPr="00B37D6A">
        <w:rPr>
          <w:rFonts w:ascii="Arial" w:hAnsi="Arial" w:cs="Arial"/>
          <w:sz w:val="22"/>
          <w:szCs w:val="22"/>
        </w:rPr>
        <w:t>Based GED</w:t>
      </w:r>
      <w:r w:rsidR="000B4E4B" w:rsidRPr="006F3913">
        <w:rPr>
          <w:rFonts w:ascii="Arial" w:hAnsi="Arial" w:cs="Arial"/>
          <w:sz w:val="22"/>
          <w:szCs w:val="22"/>
          <w:vertAlign w:val="superscript"/>
        </w:rPr>
        <w:t>®</w:t>
      </w:r>
      <w:r w:rsidR="000B4E4B" w:rsidRPr="00B37D6A">
        <w:rPr>
          <w:rFonts w:ascii="Arial" w:hAnsi="Arial" w:cs="Arial"/>
          <w:sz w:val="22"/>
          <w:szCs w:val="22"/>
        </w:rPr>
        <w:t xml:space="preserve"> Test fees.</w:t>
      </w:r>
      <w:r w:rsidR="00725C10" w:rsidRPr="00B37D6A">
        <w:rPr>
          <w:rFonts w:ascii="Arial" w:hAnsi="Arial" w:cs="Arial"/>
          <w:sz w:val="22"/>
          <w:szCs w:val="22"/>
        </w:rPr>
        <w:t xml:space="preserve">  </w:t>
      </w:r>
    </w:p>
    <w:p w:rsidR="00A61F7A" w:rsidRPr="00B37D6A" w:rsidRDefault="00A61F7A" w:rsidP="00E75235">
      <w:pPr>
        <w:ind w:left="-1440"/>
        <w:jc w:val="both"/>
        <w:rPr>
          <w:rFonts w:ascii="Arial" w:hAnsi="Arial" w:cs="Arial"/>
          <w:sz w:val="22"/>
          <w:szCs w:val="22"/>
        </w:rPr>
      </w:pPr>
    </w:p>
    <w:p w:rsidR="003A1C39" w:rsidRPr="00B37D6A" w:rsidRDefault="00435D50" w:rsidP="00A61F7A">
      <w:pPr>
        <w:ind w:left="-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61F7A" w:rsidRPr="00B37D6A">
        <w:rPr>
          <w:rFonts w:ascii="Arial" w:hAnsi="Arial" w:cs="Arial"/>
          <w:sz w:val="22"/>
          <w:szCs w:val="22"/>
        </w:rPr>
        <w:t xml:space="preserve"> </w:t>
      </w:r>
      <w:r w:rsidR="00214C78">
        <w:rPr>
          <w:rFonts w:ascii="Arial" w:hAnsi="Arial" w:cs="Arial"/>
          <w:sz w:val="22"/>
          <w:szCs w:val="22"/>
        </w:rPr>
        <w:t>FY1</w:t>
      </w:r>
      <w:r w:rsidR="0051231E">
        <w:rPr>
          <w:rFonts w:ascii="Arial" w:hAnsi="Arial" w:cs="Arial"/>
          <w:sz w:val="22"/>
          <w:szCs w:val="22"/>
        </w:rPr>
        <w:t>7</w:t>
      </w:r>
      <w:r w:rsidR="00214C78">
        <w:rPr>
          <w:rFonts w:ascii="Arial" w:hAnsi="Arial" w:cs="Arial"/>
          <w:sz w:val="22"/>
          <w:szCs w:val="22"/>
        </w:rPr>
        <w:t xml:space="preserve"> </w:t>
      </w:r>
      <w:r w:rsidR="00A91598" w:rsidRPr="00B37D6A">
        <w:rPr>
          <w:rFonts w:ascii="Arial" w:hAnsi="Arial" w:cs="Arial"/>
          <w:sz w:val="22"/>
          <w:szCs w:val="22"/>
        </w:rPr>
        <w:t>Computer-</w:t>
      </w:r>
      <w:r w:rsidR="00725C10" w:rsidRPr="00B37D6A">
        <w:rPr>
          <w:rFonts w:ascii="Arial" w:hAnsi="Arial" w:cs="Arial"/>
          <w:sz w:val="22"/>
          <w:szCs w:val="22"/>
        </w:rPr>
        <w:t>Based GED</w:t>
      </w:r>
      <w:r w:rsidR="006F3913" w:rsidRPr="006F3913">
        <w:rPr>
          <w:rFonts w:ascii="Arial" w:hAnsi="Arial" w:cs="Arial"/>
          <w:sz w:val="22"/>
          <w:szCs w:val="22"/>
          <w:vertAlign w:val="superscript"/>
        </w:rPr>
        <w:t>®</w:t>
      </w:r>
      <w:r w:rsidR="00725C10" w:rsidRPr="00B37D6A">
        <w:rPr>
          <w:rFonts w:ascii="Arial" w:hAnsi="Arial" w:cs="Arial"/>
          <w:sz w:val="22"/>
          <w:szCs w:val="22"/>
        </w:rPr>
        <w:t xml:space="preserve"> vo</w:t>
      </w:r>
      <w:r w:rsidR="00A61F7A" w:rsidRPr="00B37D6A">
        <w:rPr>
          <w:rFonts w:ascii="Arial" w:hAnsi="Arial" w:cs="Arial"/>
          <w:sz w:val="22"/>
          <w:szCs w:val="22"/>
        </w:rPr>
        <w:t xml:space="preserve">ucher </w:t>
      </w:r>
      <w:r w:rsidR="002442E7" w:rsidRPr="00B37D6A">
        <w:rPr>
          <w:rFonts w:ascii="Arial" w:hAnsi="Arial" w:cs="Arial"/>
          <w:b/>
          <w:sz w:val="22"/>
          <w:szCs w:val="22"/>
        </w:rPr>
        <w:t xml:space="preserve">is </w:t>
      </w:r>
      <w:r w:rsidR="003A1C39" w:rsidRPr="00B37D6A">
        <w:rPr>
          <w:rFonts w:ascii="Arial" w:hAnsi="Arial" w:cs="Arial"/>
          <w:b/>
          <w:sz w:val="22"/>
          <w:szCs w:val="22"/>
        </w:rPr>
        <w:t xml:space="preserve">valid </w:t>
      </w:r>
      <w:r w:rsidR="00557562">
        <w:rPr>
          <w:rFonts w:ascii="Arial" w:hAnsi="Arial" w:cs="Arial"/>
          <w:b/>
          <w:sz w:val="22"/>
          <w:szCs w:val="22"/>
        </w:rPr>
        <w:t xml:space="preserve">until </w:t>
      </w:r>
      <w:r w:rsidR="00214C78">
        <w:rPr>
          <w:rFonts w:ascii="Arial" w:hAnsi="Arial" w:cs="Arial"/>
          <w:b/>
          <w:sz w:val="22"/>
          <w:szCs w:val="22"/>
        </w:rPr>
        <w:t xml:space="preserve">June 30, </w:t>
      </w:r>
      <w:r w:rsidR="0051231E">
        <w:rPr>
          <w:rFonts w:ascii="Arial" w:hAnsi="Arial" w:cs="Arial"/>
          <w:b/>
          <w:sz w:val="22"/>
          <w:szCs w:val="22"/>
        </w:rPr>
        <w:t>2017</w:t>
      </w:r>
      <w:r w:rsidR="003A1C39" w:rsidRPr="00B37D6A">
        <w:rPr>
          <w:rFonts w:ascii="Arial" w:hAnsi="Arial" w:cs="Arial"/>
          <w:sz w:val="22"/>
          <w:szCs w:val="22"/>
        </w:rPr>
        <w:t>.</w:t>
      </w:r>
      <w:r w:rsidR="00557562">
        <w:rPr>
          <w:rFonts w:ascii="Arial" w:hAnsi="Arial" w:cs="Arial"/>
          <w:sz w:val="22"/>
          <w:szCs w:val="22"/>
        </w:rPr>
        <w:t xml:space="preserve"> This means that once you start the testing process, all four sections of the test must be taken prior to the </w:t>
      </w:r>
      <w:r w:rsidR="00214C78">
        <w:rPr>
          <w:rFonts w:ascii="Arial" w:hAnsi="Arial" w:cs="Arial"/>
          <w:sz w:val="22"/>
          <w:szCs w:val="22"/>
        </w:rPr>
        <w:t>June 30, 201</w:t>
      </w:r>
      <w:r w:rsidR="0051231E">
        <w:rPr>
          <w:rFonts w:ascii="Arial" w:hAnsi="Arial" w:cs="Arial"/>
          <w:sz w:val="22"/>
          <w:szCs w:val="22"/>
        </w:rPr>
        <w:t>7</w:t>
      </w:r>
      <w:r w:rsidR="00557562">
        <w:rPr>
          <w:rFonts w:ascii="Arial" w:hAnsi="Arial" w:cs="Arial"/>
          <w:sz w:val="22"/>
          <w:szCs w:val="22"/>
        </w:rPr>
        <w:t xml:space="preserve"> expiration date. There will be no extensions</w:t>
      </w:r>
      <w:r w:rsidR="00214C78">
        <w:rPr>
          <w:rFonts w:ascii="Arial" w:hAnsi="Arial" w:cs="Arial"/>
          <w:sz w:val="22"/>
          <w:szCs w:val="22"/>
        </w:rPr>
        <w:t xml:space="preserve"> or exceptions</w:t>
      </w:r>
      <w:r w:rsidR="00557562">
        <w:rPr>
          <w:rFonts w:ascii="Arial" w:hAnsi="Arial" w:cs="Arial"/>
          <w:sz w:val="22"/>
          <w:szCs w:val="22"/>
        </w:rPr>
        <w:t>.</w:t>
      </w:r>
      <w:r w:rsidR="00A61F7A" w:rsidRPr="00B37D6A">
        <w:rPr>
          <w:rFonts w:ascii="Arial" w:hAnsi="Arial" w:cs="Arial"/>
          <w:sz w:val="22"/>
          <w:szCs w:val="22"/>
        </w:rPr>
        <w:t xml:space="preserve"> The fee amount can be accessed all at once if you take all </w:t>
      </w:r>
      <w:r w:rsidR="00DD44D5" w:rsidRPr="00B37D6A">
        <w:rPr>
          <w:rFonts w:ascii="Arial" w:hAnsi="Arial" w:cs="Arial"/>
          <w:sz w:val="22"/>
          <w:szCs w:val="22"/>
        </w:rPr>
        <w:t>subject area tests</w:t>
      </w:r>
      <w:r w:rsidR="00A91598" w:rsidRPr="00B37D6A">
        <w:rPr>
          <w:rFonts w:ascii="Arial" w:hAnsi="Arial" w:cs="Arial"/>
          <w:sz w:val="22"/>
          <w:szCs w:val="22"/>
        </w:rPr>
        <w:t xml:space="preserve"> at the same time.</w:t>
      </w:r>
      <w:r w:rsidR="00A61F7A" w:rsidRPr="00B37D6A">
        <w:rPr>
          <w:rFonts w:ascii="Arial" w:hAnsi="Arial" w:cs="Arial"/>
          <w:sz w:val="22"/>
          <w:szCs w:val="22"/>
        </w:rPr>
        <w:t xml:space="preserve"> If you schedule the subject area tests separately, the reimbursement is $20 each.  </w:t>
      </w:r>
      <w:r w:rsidR="001E50AA" w:rsidRPr="00B37D6A">
        <w:rPr>
          <w:rFonts w:ascii="Arial" w:hAnsi="Arial" w:cs="Arial"/>
          <w:sz w:val="22"/>
          <w:szCs w:val="22"/>
        </w:rPr>
        <w:t>(See chart below.)</w:t>
      </w:r>
    </w:p>
    <w:p w:rsidR="00A61F7A" w:rsidRPr="00B37D6A" w:rsidRDefault="00A61F7A" w:rsidP="00A61F7A">
      <w:pPr>
        <w:ind w:left="-1440"/>
        <w:jc w:val="both"/>
        <w:rPr>
          <w:rFonts w:ascii="Arial" w:hAnsi="Arial" w:cs="Arial"/>
          <w:sz w:val="22"/>
          <w:szCs w:val="22"/>
        </w:rPr>
      </w:pPr>
    </w:p>
    <w:p w:rsidR="00725C10" w:rsidRPr="00B37D6A" w:rsidRDefault="00D73821" w:rsidP="00E75235">
      <w:pPr>
        <w:ind w:left="-1440"/>
        <w:jc w:val="both"/>
        <w:rPr>
          <w:rFonts w:ascii="Arial" w:hAnsi="Arial" w:cs="Arial"/>
          <w:sz w:val="22"/>
          <w:szCs w:val="22"/>
        </w:rPr>
      </w:pPr>
      <w:r w:rsidRPr="00B37D6A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0C64A5" wp14:editId="137DD25B">
            <wp:simplePos x="0" y="0"/>
            <wp:positionH relativeFrom="column">
              <wp:posOffset>-241300</wp:posOffset>
            </wp:positionH>
            <wp:positionV relativeFrom="paragraph">
              <wp:posOffset>73025</wp:posOffset>
            </wp:positionV>
            <wp:extent cx="4895850" cy="13900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0AA" w:rsidRPr="00B37D6A" w:rsidRDefault="001E50AA" w:rsidP="001E50AA">
      <w:pPr>
        <w:ind w:left="-1440"/>
        <w:jc w:val="both"/>
        <w:rPr>
          <w:rFonts w:ascii="Arial" w:hAnsi="Arial" w:cs="Arial"/>
          <w:sz w:val="22"/>
          <w:szCs w:val="22"/>
        </w:rPr>
      </w:pPr>
      <w:r w:rsidRPr="00B37D6A">
        <w:rPr>
          <w:rFonts w:ascii="Arial" w:hAnsi="Arial" w:cs="Arial"/>
          <w:sz w:val="22"/>
          <w:szCs w:val="22"/>
        </w:rPr>
        <w:t>Here’s how it works:</w:t>
      </w:r>
    </w:p>
    <w:p w:rsidR="001E50AA" w:rsidRPr="00B37D6A" w:rsidRDefault="001E50AA" w:rsidP="001E50A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7D6A">
        <w:rPr>
          <w:rFonts w:ascii="Arial" w:hAnsi="Arial" w:cs="Arial"/>
        </w:rPr>
        <w:t>Decide when you plan to take the tests.</w:t>
      </w:r>
    </w:p>
    <w:p w:rsidR="001E50AA" w:rsidRPr="00B37D6A" w:rsidRDefault="001E50AA" w:rsidP="001E50A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trike/>
        </w:rPr>
      </w:pPr>
      <w:r w:rsidRPr="00B37D6A">
        <w:rPr>
          <w:rFonts w:ascii="Arial" w:hAnsi="Arial" w:cs="Arial"/>
        </w:rPr>
        <w:t xml:space="preserve">Go to ged.com.  </w:t>
      </w:r>
    </w:p>
    <w:p w:rsidR="001E50AA" w:rsidRPr="00B37D6A" w:rsidRDefault="005258D8" w:rsidP="001E50A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7D6A">
        <w:rPr>
          <w:rFonts w:ascii="Arial" w:hAnsi="Arial" w:cs="Arial"/>
        </w:rPr>
        <w:t xml:space="preserve">Enter </w:t>
      </w:r>
      <w:r w:rsidR="002442E7" w:rsidRPr="00B37D6A">
        <w:rPr>
          <w:rFonts w:ascii="Arial" w:hAnsi="Arial" w:cs="Arial"/>
        </w:rPr>
        <w:t xml:space="preserve">this </w:t>
      </w:r>
      <w:r w:rsidR="001E50AA" w:rsidRPr="00B37D6A">
        <w:rPr>
          <w:rFonts w:ascii="Arial" w:hAnsi="Arial" w:cs="Arial"/>
        </w:rPr>
        <w:t>voucher number (</w:t>
      </w:r>
      <w:r w:rsidR="001E50AA" w:rsidRPr="00B37D6A">
        <w:rPr>
          <w:rFonts w:ascii="Arial" w:hAnsi="Arial" w:cs="Arial"/>
          <w:color w:val="FF0000"/>
        </w:rPr>
        <w:t>XXXX</w:t>
      </w:r>
      <w:r w:rsidR="001E50AA" w:rsidRPr="00B37D6A">
        <w:rPr>
          <w:rFonts w:ascii="Arial" w:hAnsi="Arial" w:cs="Arial"/>
        </w:rPr>
        <w:t xml:space="preserve">) when scheduling the test(s). </w:t>
      </w:r>
      <w:r w:rsidRPr="00B37D6A">
        <w:rPr>
          <w:rFonts w:ascii="Arial" w:hAnsi="Arial" w:cs="Arial"/>
        </w:rPr>
        <w:t>This number is uniquely yours and different for each recipient.</w:t>
      </w:r>
    </w:p>
    <w:p w:rsidR="000B4E4B" w:rsidRPr="00B37D6A" w:rsidRDefault="001E50AA" w:rsidP="001E50A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7D6A">
        <w:rPr>
          <w:rFonts w:ascii="Arial" w:hAnsi="Arial" w:cs="Arial"/>
        </w:rPr>
        <w:t>Make your pay</w:t>
      </w:r>
      <w:r w:rsidR="002442E7" w:rsidRPr="00B37D6A">
        <w:rPr>
          <w:rFonts w:ascii="Arial" w:hAnsi="Arial" w:cs="Arial"/>
        </w:rPr>
        <w:t xml:space="preserve">ment. </w:t>
      </w:r>
    </w:p>
    <w:p w:rsidR="002864AF" w:rsidRPr="00B37D6A" w:rsidRDefault="002864AF" w:rsidP="00E75235">
      <w:pPr>
        <w:ind w:left="-1440"/>
        <w:jc w:val="both"/>
        <w:rPr>
          <w:rFonts w:ascii="Arial" w:hAnsi="Arial" w:cs="Arial"/>
          <w:b/>
          <w:sz w:val="22"/>
          <w:szCs w:val="22"/>
        </w:rPr>
      </w:pPr>
      <w:r w:rsidRPr="00B37D6A">
        <w:rPr>
          <w:rFonts w:ascii="Arial" w:hAnsi="Arial" w:cs="Arial"/>
          <w:b/>
          <w:sz w:val="22"/>
          <w:szCs w:val="22"/>
        </w:rPr>
        <w:t xml:space="preserve">In addition to the </w:t>
      </w:r>
      <w:r w:rsidR="00214C78">
        <w:rPr>
          <w:rFonts w:ascii="Arial" w:hAnsi="Arial" w:cs="Arial"/>
          <w:b/>
          <w:sz w:val="22"/>
          <w:szCs w:val="22"/>
        </w:rPr>
        <w:t>June 30, 201</w:t>
      </w:r>
      <w:r w:rsidR="0051231E">
        <w:rPr>
          <w:rFonts w:ascii="Arial" w:hAnsi="Arial" w:cs="Arial"/>
          <w:b/>
          <w:sz w:val="22"/>
          <w:szCs w:val="22"/>
        </w:rPr>
        <w:t>7</w:t>
      </w:r>
      <w:r w:rsidRPr="00B37D6A">
        <w:rPr>
          <w:rFonts w:ascii="Arial" w:hAnsi="Arial" w:cs="Arial"/>
          <w:b/>
          <w:sz w:val="22"/>
          <w:szCs w:val="22"/>
        </w:rPr>
        <w:t xml:space="preserve"> expiration </w:t>
      </w:r>
      <w:r w:rsidR="00557562">
        <w:rPr>
          <w:rFonts w:ascii="Arial" w:hAnsi="Arial" w:cs="Arial"/>
          <w:b/>
          <w:sz w:val="22"/>
          <w:szCs w:val="22"/>
        </w:rPr>
        <w:t>date</w:t>
      </w:r>
      <w:r w:rsidRPr="00B37D6A">
        <w:rPr>
          <w:rFonts w:ascii="Arial" w:hAnsi="Arial" w:cs="Arial"/>
          <w:b/>
          <w:sz w:val="22"/>
          <w:szCs w:val="22"/>
        </w:rPr>
        <w:t xml:space="preserve">, </w:t>
      </w:r>
      <w:r w:rsidR="001E50AA" w:rsidRPr="00B37D6A">
        <w:rPr>
          <w:rFonts w:ascii="Arial" w:hAnsi="Arial" w:cs="Arial"/>
          <w:b/>
          <w:sz w:val="22"/>
          <w:szCs w:val="22"/>
        </w:rPr>
        <w:t xml:space="preserve">you should </w:t>
      </w:r>
      <w:r w:rsidRPr="00B37D6A">
        <w:rPr>
          <w:rFonts w:ascii="Arial" w:hAnsi="Arial" w:cs="Arial"/>
          <w:b/>
          <w:sz w:val="22"/>
          <w:szCs w:val="22"/>
        </w:rPr>
        <w:t>note that the reimbursement is only for the first time each test section</w:t>
      </w:r>
      <w:r w:rsidR="00557562">
        <w:rPr>
          <w:rFonts w:ascii="Arial" w:hAnsi="Arial" w:cs="Arial"/>
          <w:b/>
          <w:sz w:val="22"/>
          <w:szCs w:val="22"/>
        </w:rPr>
        <w:t xml:space="preserve"> is taken</w:t>
      </w:r>
      <w:r w:rsidRPr="00B37D6A">
        <w:rPr>
          <w:rFonts w:ascii="Arial" w:hAnsi="Arial" w:cs="Arial"/>
          <w:b/>
          <w:sz w:val="22"/>
          <w:szCs w:val="22"/>
        </w:rPr>
        <w:t xml:space="preserve"> and is not applicable to test repeats.</w:t>
      </w:r>
    </w:p>
    <w:p w:rsidR="001E50AA" w:rsidRPr="00B37D6A" w:rsidRDefault="001E50AA" w:rsidP="00E75235">
      <w:pPr>
        <w:ind w:left="-1440"/>
        <w:jc w:val="both"/>
        <w:rPr>
          <w:rFonts w:ascii="Arial" w:hAnsi="Arial" w:cs="Arial"/>
          <w:sz w:val="22"/>
          <w:szCs w:val="22"/>
        </w:rPr>
      </w:pPr>
    </w:p>
    <w:p w:rsidR="00B37D6A" w:rsidRPr="00B37D6A" w:rsidRDefault="00B37D6A" w:rsidP="00B37D6A">
      <w:pPr>
        <w:ind w:left="-1440"/>
        <w:rPr>
          <w:rFonts w:ascii="Arial" w:hAnsi="Arial" w:cs="Arial"/>
          <w:sz w:val="22"/>
          <w:szCs w:val="22"/>
        </w:rPr>
      </w:pPr>
      <w:r w:rsidRPr="00B37D6A">
        <w:rPr>
          <w:rFonts w:ascii="Arial" w:hAnsi="Arial" w:cs="Arial"/>
          <w:sz w:val="22"/>
          <w:szCs w:val="22"/>
        </w:rPr>
        <w:t>Our Career-Technical Planning District is pleased to offer the following resources for career and educational guidance:</w:t>
      </w:r>
    </w:p>
    <w:p w:rsidR="00B37D6A" w:rsidRPr="00B37D6A" w:rsidRDefault="00B37D6A" w:rsidP="00B37D6A">
      <w:pPr>
        <w:ind w:left="-1440"/>
        <w:rPr>
          <w:rFonts w:ascii="Arial" w:hAnsi="Arial" w:cs="Arial"/>
          <w:sz w:val="22"/>
          <w:szCs w:val="22"/>
        </w:rPr>
      </w:pPr>
    </w:p>
    <w:p w:rsidR="00B37D6A" w:rsidRPr="00B37D6A" w:rsidRDefault="00B37D6A" w:rsidP="00B37D6A">
      <w:pPr>
        <w:ind w:left="-1440"/>
        <w:rPr>
          <w:rFonts w:ascii="Arial" w:hAnsi="Arial" w:cs="Arial"/>
          <w:sz w:val="22"/>
          <w:szCs w:val="22"/>
          <w:u w:val="single"/>
        </w:rPr>
      </w:pPr>
      <w:r w:rsidRPr="00B37D6A">
        <w:rPr>
          <w:rFonts w:ascii="Arial" w:hAnsi="Arial" w:cs="Arial"/>
          <w:sz w:val="22"/>
          <w:szCs w:val="22"/>
          <w:u w:val="single"/>
        </w:rPr>
        <w:t>Career-Technical Planning District Resources</w:t>
      </w:r>
    </w:p>
    <w:p w:rsidR="00B37D6A" w:rsidRPr="00B37D6A" w:rsidRDefault="00B37D6A" w:rsidP="00B37D6A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B37D6A">
        <w:rPr>
          <w:rFonts w:ascii="Arial" w:hAnsi="Arial" w:cs="Arial"/>
        </w:rPr>
        <w:t xml:space="preserve">Website link </w:t>
      </w:r>
      <w:r w:rsidRPr="00B37D6A">
        <w:rPr>
          <w:rFonts w:ascii="Arial" w:hAnsi="Arial" w:cs="Arial"/>
          <w:color w:val="FF0000"/>
        </w:rPr>
        <w:t>(insert hyperlink)</w:t>
      </w:r>
    </w:p>
    <w:p w:rsidR="00B37D6A" w:rsidRPr="00B37D6A" w:rsidRDefault="00B37D6A" w:rsidP="00B37D6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7D6A">
        <w:rPr>
          <w:rFonts w:ascii="Arial" w:hAnsi="Arial" w:cs="Arial"/>
        </w:rPr>
        <w:t xml:space="preserve">Mission and vision statement </w:t>
      </w:r>
      <w:r w:rsidRPr="00B37D6A">
        <w:rPr>
          <w:rFonts w:ascii="Arial" w:hAnsi="Arial" w:cs="Arial"/>
          <w:color w:val="FF0000"/>
        </w:rPr>
        <w:t>(insert hyperlink)</w:t>
      </w:r>
    </w:p>
    <w:p w:rsidR="00B37D6A" w:rsidRPr="00B37D6A" w:rsidRDefault="00B37D6A" w:rsidP="00B37D6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7D6A">
        <w:rPr>
          <w:rFonts w:ascii="Arial" w:hAnsi="Arial" w:cs="Arial"/>
        </w:rPr>
        <w:t xml:space="preserve">General information </w:t>
      </w:r>
      <w:r w:rsidRPr="00B37D6A">
        <w:rPr>
          <w:rFonts w:ascii="Arial" w:hAnsi="Arial" w:cs="Arial"/>
          <w:color w:val="FF0000"/>
        </w:rPr>
        <w:t>(insert hyperlink)</w:t>
      </w:r>
    </w:p>
    <w:p w:rsidR="00B37D6A" w:rsidRPr="00B37D6A" w:rsidRDefault="00B37D6A" w:rsidP="00B37D6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7D6A">
        <w:rPr>
          <w:rFonts w:ascii="Arial" w:hAnsi="Arial" w:cs="Arial"/>
        </w:rPr>
        <w:t xml:space="preserve">Financial aid </w:t>
      </w:r>
      <w:r w:rsidRPr="00B37D6A">
        <w:rPr>
          <w:rFonts w:ascii="Arial" w:hAnsi="Arial" w:cs="Arial"/>
          <w:color w:val="FF0000"/>
        </w:rPr>
        <w:t>(insert hyperlink)</w:t>
      </w:r>
    </w:p>
    <w:p w:rsidR="00B37D6A" w:rsidRPr="00B37D6A" w:rsidRDefault="00B37D6A" w:rsidP="00B37D6A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B37D6A">
        <w:rPr>
          <w:rFonts w:ascii="Arial" w:hAnsi="Arial" w:cs="Arial"/>
        </w:rPr>
        <w:t xml:space="preserve">List of courses </w:t>
      </w:r>
      <w:r w:rsidRPr="00B37D6A">
        <w:rPr>
          <w:rFonts w:ascii="Arial" w:hAnsi="Arial" w:cs="Arial"/>
          <w:color w:val="FF0000"/>
        </w:rPr>
        <w:t>(insert hyperlink)</w:t>
      </w:r>
    </w:p>
    <w:p w:rsidR="00B37D6A" w:rsidRPr="00B37D6A" w:rsidRDefault="00B37D6A" w:rsidP="00B37D6A">
      <w:pPr>
        <w:pStyle w:val="ListParagraph"/>
        <w:numPr>
          <w:ilvl w:val="0"/>
          <w:numId w:val="3"/>
        </w:numPr>
        <w:ind w:left="-1440" w:firstLine="360"/>
        <w:rPr>
          <w:rFonts w:ascii="Arial" w:hAnsi="Arial" w:cs="Arial"/>
        </w:rPr>
      </w:pPr>
      <w:r w:rsidRPr="00B37D6A">
        <w:rPr>
          <w:rFonts w:ascii="Arial" w:hAnsi="Arial" w:cs="Arial"/>
        </w:rPr>
        <w:t xml:space="preserve">Adult Education catalog </w:t>
      </w:r>
      <w:r w:rsidRPr="00B37D6A">
        <w:rPr>
          <w:rFonts w:ascii="Arial" w:hAnsi="Arial" w:cs="Arial"/>
          <w:color w:val="FF0000"/>
        </w:rPr>
        <w:t>(insert hyperlink)</w:t>
      </w:r>
    </w:p>
    <w:p w:rsidR="000B4E4B" w:rsidRPr="00B37D6A" w:rsidRDefault="00B37D6A" w:rsidP="00B37D6A">
      <w:pPr>
        <w:pStyle w:val="ListParagraph"/>
        <w:numPr>
          <w:ilvl w:val="0"/>
          <w:numId w:val="3"/>
        </w:numPr>
        <w:ind w:left="-1440" w:firstLine="360"/>
        <w:rPr>
          <w:rFonts w:ascii="Arial" w:hAnsi="Arial" w:cs="Arial"/>
        </w:rPr>
      </w:pPr>
      <w:r w:rsidRPr="00B37D6A">
        <w:rPr>
          <w:rFonts w:ascii="Arial" w:hAnsi="Arial" w:cs="Arial"/>
        </w:rPr>
        <w:t xml:space="preserve">Office hours </w:t>
      </w:r>
      <w:r w:rsidRPr="00B37D6A">
        <w:rPr>
          <w:rFonts w:ascii="Arial" w:hAnsi="Arial" w:cs="Arial"/>
          <w:color w:val="FF0000"/>
        </w:rPr>
        <w:t>(insert hyperlink)</w:t>
      </w:r>
    </w:p>
    <w:p w:rsidR="00B37D6A" w:rsidRDefault="00B37D6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0B4E4B" w:rsidRPr="00B37D6A" w:rsidRDefault="001E50AA" w:rsidP="00E75235">
      <w:pPr>
        <w:ind w:left="-1440"/>
        <w:jc w:val="both"/>
        <w:rPr>
          <w:rFonts w:ascii="Arial" w:hAnsi="Arial" w:cs="Arial"/>
          <w:sz w:val="22"/>
          <w:szCs w:val="22"/>
          <w:u w:val="single"/>
        </w:rPr>
      </w:pPr>
      <w:r w:rsidRPr="00B37D6A">
        <w:rPr>
          <w:rFonts w:ascii="Arial" w:hAnsi="Arial" w:cs="Arial"/>
          <w:sz w:val="22"/>
          <w:szCs w:val="22"/>
          <w:u w:val="single"/>
        </w:rPr>
        <w:lastRenderedPageBreak/>
        <w:t xml:space="preserve">Other resources include: </w:t>
      </w:r>
    </w:p>
    <w:p w:rsidR="000B4E4B" w:rsidRPr="00B37D6A" w:rsidRDefault="000B4E4B" w:rsidP="00E75235">
      <w:pPr>
        <w:pStyle w:val="ListParagraph"/>
        <w:numPr>
          <w:ilvl w:val="0"/>
          <w:numId w:val="1"/>
        </w:numPr>
        <w:spacing w:after="0" w:line="240" w:lineRule="auto"/>
        <w:ind w:left="-630"/>
        <w:rPr>
          <w:rFonts w:ascii="Arial" w:hAnsi="Arial" w:cs="Arial"/>
        </w:rPr>
      </w:pPr>
      <w:r w:rsidRPr="00B37D6A">
        <w:rPr>
          <w:rFonts w:ascii="Arial" w:hAnsi="Arial" w:cs="Arial"/>
        </w:rPr>
        <w:t>Job Search</w:t>
      </w:r>
      <w:r w:rsidR="001E50AA" w:rsidRPr="00B37D6A">
        <w:rPr>
          <w:rFonts w:ascii="Arial" w:hAnsi="Arial" w:cs="Arial"/>
        </w:rPr>
        <w:t xml:space="preserve"> at</w:t>
      </w:r>
      <w:r w:rsidRPr="00B37D6A">
        <w:rPr>
          <w:rFonts w:ascii="Arial" w:hAnsi="Arial" w:cs="Arial"/>
        </w:rPr>
        <w:t xml:space="preserve"> </w:t>
      </w:r>
      <w:hyperlink r:id="rId13" w:history="1">
        <w:r w:rsidRPr="00B37D6A">
          <w:rPr>
            <w:rStyle w:val="Hyperlink"/>
            <w:rFonts w:ascii="Arial" w:hAnsi="Arial" w:cs="Arial"/>
          </w:rPr>
          <w:t>ohiomeansjobs.com/omj/</w:t>
        </w:r>
      </w:hyperlink>
    </w:p>
    <w:p w:rsidR="000B4E4B" w:rsidRPr="00B37D6A" w:rsidRDefault="000B4E4B" w:rsidP="00E75235">
      <w:pPr>
        <w:pStyle w:val="ListParagraph"/>
        <w:numPr>
          <w:ilvl w:val="0"/>
          <w:numId w:val="1"/>
        </w:numPr>
        <w:spacing w:after="0" w:line="240" w:lineRule="auto"/>
        <w:ind w:left="-630" w:right="-140"/>
        <w:rPr>
          <w:rFonts w:ascii="Arial" w:hAnsi="Arial" w:cs="Arial"/>
        </w:rPr>
      </w:pPr>
      <w:r w:rsidRPr="00B37D6A">
        <w:rPr>
          <w:rFonts w:ascii="Arial" w:hAnsi="Arial" w:cs="Arial"/>
        </w:rPr>
        <w:t>O*Net Ca</w:t>
      </w:r>
      <w:r w:rsidR="001E50AA" w:rsidRPr="00B37D6A">
        <w:rPr>
          <w:rFonts w:ascii="Arial" w:hAnsi="Arial" w:cs="Arial"/>
        </w:rPr>
        <w:t>reer Pathways online assessment at</w:t>
      </w:r>
      <w:r w:rsidRPr="00B37D6A">
        <w:rPr>
          <w:rFonts w:ascii="Arial" w:hAnsi="Arial" w:cs="Arial"/>
        </w:rPr>
        <w:t xml:space="preserve"> </w:t>
      </w:r>
      <w:hyperlink r:id="rId14" w:history="1">
        <w:r w:rsidR="005639F7" w:rsidRPr="00B37D6A">
          <w:rPr>
            <w:rStyle w:val="Hyperlink"/>
            <w:rFonts w:ascii="Arial" w:hAnsi="Arial" w:cs="Arial"/>
          </w:rPr>
          <w:t>mynextmove.org/explore/ip</w:t>
        </w:r>
      </w:hyperlink>
    </w:p>
    <w:p w:rsidR="000B4E4B" w:rsidRPr="00B37D6A" w:rsidRDefault="000B4E4B" w:rsidP="00E75235">
      <w:pPr>
        <w:pStyle w:val="ListParagraph"/>
        <w:numPr>
          <w:ilvl w:val="0"/>
          <w:numId w:val="1"/>
        </w:numPr>
        <w:spacing w:after="0" w:line="240" w:lineRule="auto"/>
        <w:ind w:left="-630"/>
        <w:rPr>
          <w:rStyle w:val="Hyperlink"/>
          <w:rFonts w:ascii="Arial" w:hAnsi="Arial" w:cs="Arial"/>
        </w:rPr>
      </w:pPr>
      <w:r w:rsidRPr="00B37D6A">
        <w:rPr>
          <w:rFonts w:ascii="Arial" w:hAnsi="Arial" w:cs="Arial"/>
        </w:rPr>
        <w:t>Ohio Labor Market Information</w:t>
      </w:r>
      <w:r w:rsidR="001E50AA" w:rsidRPr="00B37D6A">
        <w:rPr>
          <w:rFonts w:ascii="Arial" w:hAnsi="Arial" w:cs="Arial"/>
        </w:rPr>
        <w:t xml:space="preserve"> at</w:t>
      </w:r>
      <w:r w:rsidRPr="00B37D6A">
        <w:rPr>
          <w:rFonts w:ascii="Arial" w:hAnsi="Arial" w:cs="Arial"/>
        </w:rPr>
        <w:t xml:space="preserve"> </w:t>
      </w:r>
      <w:hyperlink r:id="rId15" w:history="1">
        <w:r w:rsidRPr="00B37D6A">
          <w:rPr>
            <w:rStyle w:val="Hyperlink"/>
            <w:rFonts w:ascii="Arial" w:hAnsi="Arial" w:cs="Arial"/>
          </w:rPr>
          <w:t>ohiolmi.com/jobs/careers.htm</w:t>
        </w:r>
      </w:hyperlink>
    </w:p>
    <w:p w:rsidR="000B4E4B" w:rsidRPr="00B37D6A" w:rsidRDefault="001E50AA" w:rsidP="00E75235">
      <w:pPr>
        <w:pStyle w:val="ListParagraph"/>
        <w:numPr>
          <w:ilvl w:val="0"/>
          <w:numId w:val="1"/>
        </w:numPr>
        <w:spacing w:after="0" w:line="240" w:lineRule="auto"/>
        <w:ind w:left="-630"/>
        <w:rPr>
          <w:rStyle w:val="Hyperlink"/>
          <w:rFonts w:ascii="Arial" w:hAnsi="Arial" w:cs="Arial"/>
        </w:rPr>
      </w:pPr>
      <w:r w:rsidRPr="00B37D6A">
        <w:rPr>
          <w:rStyle w:val="Hyperlink"/>
          <w:rFonts w:ascii="Arial" w:hAnsi="Arial" w:cs="Arial"/>
          <w:color w:val="auto"/>
          <w:u w:val="none"/>
        </w:rPr>
        <w:t>Ohio Department of Education at</w:t>
      </w:r>
      <w:r w:rsidR="000B4E4B" w:rsidRPr="00B37D6A">
        <w:rPr>
          <w:rStyle w:val="Hyperlink"/>
          <w:rFonts w:ascii="Arial" w:hAnsi="Arial" w:cs="Arial"/>
          <w:color w:val="auto"/>
        </w:rPr>
        <w:t xml:space="preserve"> </w:t>
      </w:r>
      <w:hyperlink r:id="rId16" w:history="1">
        <w:r w:rsidR="000B4E4B" w:rsidRPr="00B37D6A">
          <w:rPr>
            <w:rStyle w:val="Hyperlink"/>
            <w:rFonts w:ascii="Arial" w:hAnsi="Arial" w:cs="Arial"/>
          </w:rPr>
          <w:t>education.ohio.gov/</w:t>
        </w:r>
      </w:hyperlink>
      <w:r w:rsidRPr="00B37D6A">
        <w:rPr>
          <w:rStyle w:val="Hyperlink"/>
          <w:rFonts w:ascii="Arial" w:hAnsi="Arial" w:cs="Arial"/>
        </w:rPr>
        <w:t xml:space="preserve"> </w:t>
      </w:r>
      <w:r w:rsidRPr="00B37D6A">
        <w:rPr>
          <w:rStyle w:val="Hyperlink"/>
          <w:rFonts w:ascii="Arial" w:hAnsi="Arial" w:cs="Arial"/>
          <w:color w:val="auto"/>
          <w:u w:val="none"/>
        </w:rPr>
        <w:t>or (614) 466-1577</w:t>
      </w:r>
    </w:p>
    <w:p w:rsidR="000B4E4B" w:rsidRPr="00B37D6A" w:rsidRDefault="000B4E4B" w:rsidP="00E75235">
      <w:pPr>
        <w:pStyle w:val="ListParagraph"/>
        <w:numPr>
          <w:ilvl w:val="0"/>
          <w:numId w:val="1"/>
        </w:numPr>
        <w:spacing w:after="0" w:line="240" w:lineRule="auto"/>
        <w:ind w:left="-630"/>
        <w:rPr>
          <w:rFonts w:ascii="Arial" w:hAnsi="Arial" w:cs="Arial"/>
        </w:rPr>
      </w:pPr>
      <w:r w:rsidRPr="00B37D6A">
        <w:rPr>
          <w:rStyle w:val="Hyperlink"/>
          <w:rFonts w:ascii="Arial" w:hAnsi="Arial" w:cs="Arial"/>
          <w:color w:val="auto"/>
          <w:u w:val="none"/>
        </w:rPr>
        <w:t>Ohio Board of Regents</w:t>
      </w:r>
      <w:r w:rsidR="001E50AA" w:rsidRPr="00B37D6A">
        <w:rPr>
          <w:rStyle w:val="Hyperlink"/>
          <w:rFonts w:ascii="Arial" w:hAnsi="Arial" w:cs="Arial"/>
          <w:color w:val="auto"/>
          <w:u w:val="none"/>
        </w:rPr>
        <w:t xml:space="preserve"> at</w:t>
      </w:r>
      <w:r w:rsidRPr="00B37D6A">
        <w:rPr>
          <w:rFonts w:ascii="Arial" w:hAnsi="Arial" w:cs="Arial"/>
        </w:rPr>
        <w:t xml:space="preserve"> </w:t>
      </w:r>
      <w:hyperlink r:id="rId17" w:history="1">
        <w:r w:rsidRPr="00B37D6A">
          <w:rPr>
            <w:rStyle w:val="Hyperlink"/>
            <w:rFonts w:ascii="Arial" w:hAnsi="Arial" w:cs="Arial"/>
          </w:rPr>
          <w:t>ohiohighered.org/</w:t>
        </w:r>
      </w:hyperlink>
    </w:p>
    <w:p w:rsidR="000B4E4B" w:rsidRPr="00B37D6A" w:rsidRDefault="000B4E4B" w:rsidP="00E75235">
      <w:pPr>
        <w:ind w:left="-1440"/>
        <w:jc w:val="both"/>
        <w:rPr>
          <w:rFonts w:ascii="Arial" w:hAnsi="Arial" w:cs="Arial"/>
          <w:sz w:val="22"/>
          <w:szCs w:val="22"/>
        </w:rPr>
      </w:pPr>
    </w:p>
    <w:p w:rsidR="00B37D6A" w:rsidRPr="00B37D6A" w:rsidRDefault="00B37D6A" w:rsidP="00E75235">
      <w:pPr>
        <w:ind w:left="-1440"/>
        <w:jc w:val="both"/>
        <w:rPr>
          <w:rFonts w:ascii="Arial" w:hAnsi="Arial" w:cs="Arial"/>
          <w:sz w:val="22"/>
          <w:szCs w:val="22"/>
        </w:rPr>
      </w:pPr>
      <w:r w:rsidRPr="00B37D6A">
        <w:rPr>
          <w:rFonts w:ascii="Arial" w:hAnsi="Arial" w:cs="Arial"/>
          <w:sz w:val="22"/>
          <w:szCs w:val="22"/>
        </w:rPr>
        <w:t xml:space="preserve">If you would like to discuss the resources above in greater detail, please contact </w:t>
      </w:r>
      <w:r w:rsidRPr="00B37D6A">
        <w:rPr>
          <w:rFonts w:ascii="Arial" w:hAnsi="Arial" w:cs="Arial"/>
          <w:color w:val="FF0000"/>
          <w:sz w:val="22"/>
          <w:szCs w:val="22"/>
        </w:rPr>
        <w:t>(insert contact information)</w:t>
      </w:r>
      <w:r w:rsidRPr="00B37D6A">
        <w:rPr>
          <w:rFonts w:ascii="Arial" w:hAnsi="Arial" w:cs="Arial"/>
          <w:sz w:val="22"/>
          <w:szCs w:val="22"/>
        </w:rPr>
        <w:t>.</w:t>
      </w:r>
    </w:p>
    <w:p w:rsidR="00B37D6A" w:rsidRPr="00B37D6A" w:rsidRDefault="00B37D6A" w:rsidP="00E75235">
      <w:pPr>
        <w:ind w:left="-1440"/>
        <w:jc w:val="both"/>
        <w:rPr>
          <w:rFonts w:ascii="Arial" w:hAnsi="Arial" w:cs="Arial"/>
          <w:sz w:val="22"/>
          <w:szCs w:val="22"/>
        </w:rPr>
      </w:pPr>
    </w:p>
    <w:p w:rsidR="002442E7" w:rsidRPr="00B37D6A" w:rsidRDefault="002442E7" w:rsidP="002442E7">
      <w:pPr>
        <w:ind w:left="-1440"/>
        <w:jc w:val="both"/>
        <w:rPr>
          <w:rFonts w:ascii="Arial" w:hAnsi="Arial" w:cs="Arial"/>
          <w:sz w:val="22"/>
          <w:szCs w:val="22"/>
        </w:rPr>
      </w:pPr>
      <w:r w:rsidRPr="00B37D6A">
        <w:rPr>
          <w:rFonts w:ascii="Arial" w:hAnsi="Arial" w:cs="Arial"/>
          <w:sz w:val="22"/>
          <w:szCs w:val="22"/>
        </w:rPr>
        <w:t>If your voucher number expires, please contact the State of Ohio GED</w:t>
      </w:r>
      <w:r w:rsidR="006F3913" w:rsidRPr="006F3913">
        <w:rPr>
          <w:rFonts w:ascii="Arial" w:hAnsi="Arial" w:cs="Arial"/>
          <w:sz w:val="22"/>
          <w:szCs w:val="22"/>
          <w:vertAlign w:val="superscript"/>
        </w:rPr>
        <w:t>®</w:t>
      </w:r>
      <w:r w:rsidRPr="00B37D6A">
        <w:rPr>
          <w:rFonts w:ascii="Arial" w:hAnsi="Arial" w:cs="Arial"/>
          <w:sz w:val="22"/>
          <w:szCs w:val="22"/>
        </w:rPr>
        <w:t xml:space="preserve"> Office at 614-466-1577 or (Toll-free) 877-OHIOEDU / 877-644-6338.</w:t>
      </w:r>
    </w:p>
    <w:p w:rsidR="002442E7" w:rsidRPr="00B37D6A" w:rsidRDefault="002442E7" w:rsidP="001E50AA">
      <w:pPr>
        <w:ind w:left="-1440"/>
        <w:jc w:val="both"/>
        <w:rPr>
          <w:rFonts w:ascii="Arial" w:hAnsi="Arial" w:cs="Arial"/>
          <w:sz w:val="22"/>
          <w:szCs w:val="22"/>
        </w:rPr>
      </w:pPr>
    </w:p>
    <w:p w:rsidR="000B4E4B" w:rsidRPr="00B37D6A" w:rsidRDefault="000B4E4B" w:rsidP="001E50AA">
      <w:pPr>
        <w:ind w:left="-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B37D6A">
        <w:rPr>
          <w:rFonts w:ascii="Arial" w:hAnsi="Arial" w:cs="Arial"/>
          <w:sz w:val="22"/>
          <w:szCs w:val="22"/>
        </w:rPr>
        <w:t xml:space="preserve">Again, congratulations on receiving your voucher worth up to $80 toward the </w:t>
      </w:r>
      <w:r w:rsidR="00214C78">
        <w:rPr>
          <w:rFonts w:ascii="Arial" w:hAnsi="Arial" w:cs="Arial"/>
          <w:sz w:val="22"/>
          <w:szCs w:val="22"/>
        </w:rPr>
        <w:t>FY1</w:t>
      </w:r>
      <w:r w:rsidR="0051231E">
        <w:rPr>
          <w:rFonts w:ascii="Arial" w:hAnsi="Arial" w:cs="Arial"/>
          <w:sz w:val="22"/>
          <w:szCs w:val="22"/>
        </w:rPr>
        <w:t>7</w:t>
      </w:r>
      <w:r w:rsidR="00214C78">
        <w:rPr>
          <w:rFonts w:ascii="Arial" w:hAnsi="Arial" w:cs="Arial"/>
          <w:sz w:val="22"/>
          <w:szCs w:val="22"/>
        </w:rPr>
        <w:t xml:space="preserve"> </w:t>
      </w:r>
      <w:r w:rsidR="00435D50">
        <w:rPr>
          <w:rFonts w:ascii="Arial" w:hAnsi="Arial" w:cs="Arial"/>
          <w:sz w:val="22"/>
          <w:szCs w:val="22"/>
        </w:rPr>
        <w:t>(</w:t>
      </w:r>
      <w:r w:rsidR="00214C78">
        <w:rPr>
          <w:rFonts w:ascii="Arial" w:hAnsi="Arial" w:cs="Arial"/>
          <w:sz w:val="22"/>
          <w:szCs w:val="22"/>
        </w:rPr>
        <w:t>July 1, 201</w:t>
      </w:r>
      <w:r w:rsidR="0051231E">
        <w:rPr>
          <w:rFonts w:ascii="Arial" w:hAnsi="Arial" w:cs="Arial"/>
          <w:sz w:val="22"/>
          <w:szCs w:val="22"/>
        </w:rPr>
        <w:t>6 – June 30, 2017</w:t>
      </w:r>
      <w:r w:rsidR="00435D50">
        <w:rPr>
          <w:rFonts w:ascii="Arial" w:hAnsi="Arial" w:cs="Arial"/>
          <w:sz w:val="22"/>
          <w:szCs w:val="22"/>
        </w:rPr>
        <w:t>)</w:t>
      </w:r>
      <w:r w:rsidRPr="00B37D6A">
        <w:rPr>
          <w:rFonts w:ascii="Arial" w:hAnsi="Arial" w:cs="Arial"/>
          <w:sz w:val="22"/>
          <w:szCs w:val="22"/>
        </w:rPr>
        <w:t xml:space="preserve"> Computer Based GED</w:t>
      </w:r>
      <w:r w:rsidRPr="006F3913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B37D6A">
        <w:rPr>
          <w:rFonts w:ascii="Arial" w:hAnsi="Arial" w:cs="Arial"/>
          <w:sz w:val="22"/>
          <w:szCs w:val="22"/>
        </w:rPr>
        <w:t>Test.</w:t>
      </w:r>
      <w:proofErr w:type="gramEnd"/>
      <w:r w:rsidRPr="00B37D6A">
        <w:rPr>
          <w:rFonts w:ascii="Arial" w:hAnsi="Arial" w:cs="Arial"/>
          <w:sz w:val="22"/>
          <w:szCs w:val="22"/>
        </w:rPr>
        <w:t xml:space="preserve"> </w:t>
      </w:r>
    </w:p>
    <w:p w:rsidR="000B4E4B" w:rsidRPr="00B37D6A" w:rsidRDefault="000B4E4B" w:rsidP="00E75235">
      <w:pPr>
        <w:ind w:left="-1440"/>
        <w:jc w:val="both"/>
        <w:rPr>
          <w:rFonts w:ascii="Arial" w:hAnsi="Arial" w:cs="Arial"/>
          <w:color w:val="FF0000"/>
          <w:sz w:val="22"/>
          <w:szCs w:val="22"/>
        </w:rPr>
      </w:pPr>
    </w:p>
    <w:p w:rsidR="000B4E4B" w:rsidRPr="00B37D6A" w:rsidRDefault="00B37D6A" w:rsidP="00E75235">
      <w:pPr>
        <w:ind w:left="-1440"/>
        <w:rPr>
          <w:rFonts w:ascii="Arial" w:hAnsi="Arial" w:cs="Arial"/>
          <w:sz w:val="22"/>
          <w:szCs w:val="22"/>
        </w:rPr>
      </w:pPr>
      <w:r w:rsidRPr="00B37D6A">
        <w:rPr>
          <w:rFonts w:ascii="Arial" w:hAnsi="Arial" w:cs="Arial"/>
          <w:sz w:val="22"/>
          <w:szCs w:val="22"/>
        </w:rPr>
        <w:t>Thank you,</w:t>
      </w:r>
    </w:p>
    <w:p w:rsidR="00B37D6A" w:rsidRPr="00B37D6A" w:rsidRDefault="00B37D6A" w:rsidP="00E75235">
      <w:pPr>
        <w:ind w:left="-1440"/>
        <w:rPr>
          <w:rFonts w:ascii="Arial" w:hAnsi="Arial" w:cs="Arial"/>
          <w:color w:val="FF0000"/>
          <w:sz w:val="22"/>
          <w:szCs w:val="22"/>
        </w:rPr>
      </w:pPr>
      <w:r w:rsidRPr="00B37D6A">
        <w:rPr>
          <w:rFonts w:ascii="Arial" w:hAnsi="Arial" w:cs="Arial"/>
          <w:color w:val="FF0000"/>
          <w:sz w:val="22"/>
          <w:szCs w:val="22"/>
        </w:rPr>
        <w:t>(Insert name)</w:t>
      </w:r>
    </w:p>
    <w:sectPr w:rsidR="00B37D6A" w:rsidRPr="00B37D6A" w:rsidSect="00325FE5">
      <w:footerReference w:type="default" r:id="rId18"/>
      <w:footerReference w:type="first" r:id="rId19"/>
      <w:pgSz w:w="12240" w:h="15840" w:code="1"/>
      <w:pgMar w:top="1051" w:right="1080" w:bottom="1080" w:left="27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8A" w:rsidRDefault="00277B8A">
      <w:r>
        <w:separator/>
      </w:r>
    </w:p>
  </w:endnote>
  <w:endnote w:type="continuationSeparator" w:id="0">
    <w:p w:rsidR="00277B8A" w:rsidRDefault="0027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5" w:rsidRPr="00325FE5" w:rsidRDefault="00325FE5" w:rsidP="00325FE5">
    <w:pPr>
      <w:pStyle w:val="Footer"/>
      <w:ind w:left="-1440"/>
      <w:rPr>
        <w:rFonts w:ascii="Arial" w:hAnsi="Arial" w:cs="Arial"/>
        <w:sz w:val="18"/>
        <w:szCs w:val="16"/>
      </w:rPr>
    </w:pPr>
    <w:r w:rsidRPr="00325FE5">
      <w:rPr>
        <w:rFonts w:ascii="Arial" w:hAnsi="Arial" w:cs="Arial"/>
        <w:sz w:val="18"/>
        <w:szCs w:val="16"/>
      </w:rPr>
      <w:t>ODE-GED0003</w:t>
    </w:r>
  </w:p>
  <w:p w:rsidR="00325FE5" w:rsidRDefault="0051231E" w:rsidP="00325FE5">
    <w:pPr>
      <w:pStyle w:val="Footer"/>
      <w:ind w:left="-1440"/>
    </w:pPr>
    <w:r>
      <w:rPr>
        <w:rFonts w:ascii="Arial" w:hAnsi="Arial" w:cs="Arial"/>
        <w:sz w:val="18"/>
        <w:szCs w:val="16"/>
      </w:rPr>
      <w:t>04/15/2016</w:t>
    </w:r>
    <w:r w:rsidR="00325FE5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5" w:rsidRPr="00325FE5" w:rsidRDefault="00325FE5" w:rsidP="00325FE5">
    <w:pPr>
      <w:pStyle w:val="Footer"/>
      <w:ind w:left="-1440"/>
      <w:rPr>
        <w:rFonts w:ascii="Arial" w:hAnsi="Arial" w:cs="Arial"/>
        <w:sz w:val="16"/>
        <w:szCs w:val="16"/>
      </w:rPr>
    </w:pPr>
    <w:r w:rsidRPr="00325FE5">
      <w:rPr>
        <w:rFonts w:ascii="Arial" w:hAnsi="Arial" w:cs="Arial"/>
        <w:sz w:val="16"/>
        <w:szCs w:val="16"/>
      </w:rPr>
      <w:t>ODE-GED0003</w:t>
    </w:r>
  </w:p>
  <w:p w:rsidR="00325FE5" w:rsidRDefault="00325FE5" w:rsidP="00325FE5">
    <w:pPr>
      <w:pStyle w:val="Footer"/>
      <w:ind w:left="-1440"/>
    </w:pPr>
    <w:r w:rsidRPr="00325FE5">
      <w:rPr>
        <w:rFonts w:ascii="Arial" w:hAnsi="Arial" w:cs="Arial"/>
        <w:sz w:val="16"/>
        <w:szCs w:val="16"/>
      </w:rPr>
      <w:t>01/15/2014</w:t>
    </w:r>
    <w:r>
      <w:tab/>
    </w:r>
  </w:p>
  <w:p w:rsidR="00A90C61" w:rsidRDefault="00A90C61" w:rsidP="002935BE">
    <w:pPr>
      <w:pStyle w:val="Footer"/>
      <w:tabs>
        <w:tab w:val="clear" w:pos="4320"/>
        <w:tab w:val="clear" w:pos="8640"/>
        <w:tab w:val="left" w:pos="29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8A" w:rsidRDefault="00277B8A">
      <w:r>
        <w:separator/>
      </w:r>
    </w:p>
  </w:footnote>
  <w:footnote w:type="continuationSeparator" w:id="0">
    <w:p w:rsidR="00277B8A" w:rsidRDefault="0027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C10"/>
    <w:multiLevelType w:val="hybridMultilevel"/>
    <w:tmpl w:val="91F03B1C"/>
    <w:lvl w:ilvl="0" w:tplc="F9BAD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2AC055AD"/>
    <w:multiLevelType w:val="hybridMultilevel"/>
    <w:tmpl w:val="16869B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59304781"/>
    <w:multiLevelType w:val="hybridMultilevel"/>
    <w:tmpl w:val="CA42E1E2"/>
    <w:lvl w:ilvl="0" w:tplc="8F80B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10"/>
    <w:rsid w:val="00000446"/>
    <w:rsid w:val="0003419D"/>
    <w:rsid w:val="0004616C"/>
    <w:rsid w:val="0006658F"/>
    <w:rsid w:val="000A2999"/>
    <w:rsid w:val="000B4E4B"/>
    <w:rsid w:val="00170B9B"/>
    <w:rsid w:val="00176673"/>
    <w:rsid w:val="001E50AA"/>
    <w:rsid w:val="00214C78"/>
    <w:rsid w:val="002442E7"/>
    <w:rsid w:val="0024574E"/>
    <w:rsid w:val="00277B8A"/>
    <w:rsid w:val="00282FE9"/>
    <w:rsid w:val="002864AF"/>
    <w:rsid w:val="00290326"/>
    <w:rsid w:val="002935BE"/>
    <w:rsid w:val="00325FE5"/>
    <w:rsid w:val="0034035F"/>
    <w:rsid w:val="0034628D"/>
    <w:rsid w:val="00371BA0"/>
    <w:rsid w:val="003721E6"/>
    <w:rsid w:val="003A1C39"/>
    <w:rsid w:val="003D4F08"/>
    <w:rsid w:val="00435D50"/>
    <w:rsid w:val="00443943"/>
    <w:rsid w:val="0051231E"/>
    <w:rsid w:val="005258D8"/>
    <w:rsid w:val="00557562"/>
    <w:rsid w:val="005639F7"/>
    <w:rsid w:val="005E3123"/>
    <w:rsid w:val="00644D36"/>
    <w:rsid w:val="006B495F"/>
    <w:rsid w:val="006F3913"/>
    <w:rsid w:val="00725C10"/>
    <w:rsid w:val="00772FAA"/>
    <w:rsid w:val="00932759"/>
    <w:rsid w:val="009C7985"/>
    <w:rsid w:val="009F302A"/>
    <w:rsid w:val="00A159B6"/>
    <w:rsid w:val="00A35941"/>
    <w:rsid w:val="00A46E0F"/>
    <w:rsid w:val="00A61F7A"/>
    <w:rsid w:val="00A66CB0"/>
    <w:rsid w:val="00A6731E"/>
    <w:rsid w:val="00A90C61"/>
    <w:rsid w:val="00A91598"/>
    <w:rsid w:val="00B27736"/>
    <w:rsid w:val="00B37D6A"/>
    <w:rsid w:val="00BC1BA0"/>
    <w:rsid w:val="00C16039"/>
    <w:rsid w:val="00C6100C"/>
    <w:rsid w:val="00CD4896"/>
    <w:rsid w:val="00D1414C"/>
    <w:rsid w:val="00D3596F"/>
    <w:rsid w:val="00D73821"/>
    <w:rsid w:val="00D80E83"/>
    <w:rsid w:val="00DB3DD6"/>
    <w:rsid w:val="00DC245C"/>
    <w:rsid w:val="00DD44D5"/>
    <w:rsid w:val="00E73B76"/>
    <w:rsid w:val="00E75235"/>
    <w:rsid w:val="00EA7C33"/>
    <w:rsid w:val="00ED20E4"/>
    <w:rsid w:val="00F72BC3"/>
    <w:rsid w:val="00FF4109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65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4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64A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5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65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4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64A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5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hiomeansjobs.com/omj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www.ohiohighere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ohiolmi.com/jobs/careers.ht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nextmove.org/explore/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81469E1ABDE4AB508B5A0D08BF3F2" ma:contentTypeVersion="2" ma:contentTypeDescription="Create a new document." ma:contentTypeScope="" ma:versionID="0e1b5940b65d353c7764d9073d2961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D253-E9BC-405A-8649-B9D7C6C0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AF067-D2E0-4001-A3EA-0871A09C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5E272-4573-4C53-8596-7D3C40E1C5C6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4E24AD-70C8-4025-996C-380EE8D1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Wiseman</dc:creator>
  <cp:lastModifiedBy>Phipps, Sandra</cp:lastModifiedBy>
  <cp:revision>2</cp:revision>
  <cp:lastPrinted>2014-01-16T23:32:00Z</cp:lastPrinted>
  <dcterms:created xsi:type="dcterms:W3CDTF">2016-04-15T15:06:00Z</dcterms:created>
  <dcterms:modified xsi:type="dcterms:W3CDTF">2016-04-15T15:06:00Z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0x01010012081469E1ABDE4AB508B5A0D08BF3F2</vt:lpwstr>
  </property>
</Properties>
</file>