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0"/>
      </w:tblGrid>
      <w:tr w:rsidR="00E86518" w:rsidTr="00E86518">
        <w:trPr>
          <w:tblCellSpacing w:w="0" w:type="dxa"/>
          <w:jc w:val="center"/>
        </w:trPr>
        <w:tc>
          <w:tcPr>
            <w:tcW w:w="8910" w:type="dxa"/>
            <w:shd w:val="clear" w:color="auto" w:fill="FFFFFF"/>
            <w:vAlign w:val="center"/>
            <w:hideMark/>
          </w:tcPr>
          <w:p w:rsidR="00E86518" w:rsidRDefault="00E865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629275" cy="923925"/>
                  <wp:effectExtent l="0" t="0" r="9525" b="9525"/>
                  <wp:docPr id="16" name="Picture 16" descr="cid:image001.gif@01CF58B2.E2764B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01.gif@01CF58B2.E2764B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518" w:rsidRDefault="00E86518" w:rsidP="00E86518">
      <w:pPr>
        <w:jc w:val="center"/>
        <w:rPr>
          <w:vanish/>
          <w:sz w:val="20"/>
          <w:szCs w:val="20"/>
        </w:rPr>
      </w:pPr>
    </w:p>
    <w:tbl>
      <w:tblPr>
        <w:tblW w:w="882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86518" w:rsidTr="00E86518">
        <w:trPr>
          <w:trHeight w:val="1737"/>
          <w:tblCellSpacing w:w="0" w:type="dxa"/>
          <w:jc w:val="center"/>
        </w:trPr>
        <w:tc>
          <w:tcPr>
            <w:tcW w:w="8820" w:type="dxa"/>
            <w:shd w:val="clear" w:color="auto" w:fill="FFFFFF"/>
          </w:tcPr>
          <w:p w:rsidR="00E86518" w:rsidRDefault="00E86518">
            <w:pPr>
              <w:pStyle w:val="H1FirstLevelHeading"/>
              <w:spacing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New Bullying and Suicide Resource</w:t>
            </w:r>
          </w:p>
          <w:p w:rsidR="00E86518" w:rsidRDefault="00E86518">
            <w:pPr>
              <w:pStyle w:val="H1FirstLevelHeading"/>
              <w:spacing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 School Personnel</w:t>
            </w:r>
          </w:p>
          <w:p w:rsidR="00E86518" w:rsidRDefault="00E86518">
            <w:pPr>
              <w:pStyle w:val="H2SecondLevelHeading"/>
              <w:spacing w:before="0"/>
            </w:pPr>
          </w:p>
          <w:p w:rsidR="00E86518" w:rsidRDefault="00E86518">
            <w:pPr>
              <w:spacing w:line="276" w:lineRule="auto"/>
            </w:pPr>
            <w:bookmarkStart w:id="0" w:name="foa-1402-1"/>
            <w:bookmarkEnd w:id="0"/>
            <w:r>
              <w:t xml:space="preserve">The CDC’s Division of Violence Prevention released today </w:t>
            </w:r>
            <w:hyperlink r:id="rId10" w:history="1">
              <w:r>
                <w:rPr>
                  <w:rStyle w:val="Hyperlink"/>
                  <w:i/>
                  <w:iCs/>
                </w:rPr>
                <w:t>The Relationship between Bullying and Suicide: What We Know and What it Means for Schools</w:t>
              </w:r>
            </w:hyperlink>
            <w:r>
              <w:t>. The resource describes:</w:t>
            </w:r>
          </w:p>
          <w:p w:rsidR="00E86518" w:rsidRDefault="00E86518" w:rsidP="00142D8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most current research findings about the relationship between bullying and suicide among school-aged youth; and</w:t>
            </w:r>
          </w:p>
          <w:p w:rsidR="00E86518" w:rsidRDefault="00E86518" w:rsidP="00142D8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Evidence-based suggestions to prevent and control bullying and suicide-related behavior in schools.</w:t>
            </w:r>
          </w:p>
          <w:p w:rsidR="00E86518" w:rsidRDefault="00E86518">
            <w:pPr>
              <w:spacing w:line="276" w:lineRule="auto"/>
            </w:pPr>
            <w:bookmarkStart w:id="1" w:name="foa-1402-2"/>
            <w:bookmarkEnd w:id="1"/>
          </w:p>
          <w:p w:rsidR="00E86518" w:rsidRDefault="00E86518">
            <w:pPr>
              <w:spacing w:line="276" w:lineRule="auto"/>
              <w:rPr>
                <w:b/>
                <w:bCs/>
                <w:color w:val="71277A"/>
                <w:sz w:val="24"/>
                <w:szCs w:val="24"/>
              </w:rPr>
            </w:pPr>
            <w:r>
              <w:rPr>
                <w:b/>
                <w:bCs/>
                <w:color w:val="71277A"/>
              </w:rPr>
              <w:t>Want to Share the Resource?</w:t>
            </w:r>
          </w:p>
          <w:p w:rsidR="00E86518" w:rsidRDefault="00E865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Link to the Resource from your Website </w:t>
            </w:r>
          </w:p>
          <w:p w:rsidR="00E86518" w:rsidRDefault="00E86518" w:rsidP="00142D8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rFonts w:ascii="Calibri" w:hAnsi="Calibri"/>
                  <w:b/>
                  <w:bCs/>
                  <w:sz w:val="20"/>
                  <w:szCs w:val="20"/>
                </w:rPr>
                <w:t>The Relationship between Bullying and Suicide: What We Know and What it Means for Schools</w:t>
              </w:r>
            </w:hyperlink>
          </w:p>
          <w:p w:rsidR="00E86518" w:rsidRDefault="00E86518">
            <w:pPr>
              <w:pStyle w:val="ListParagraph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This document summarizes the latest research on the relationship between bullying and suicide-related behavior and suggests school-based strategies to prevent and control bullying and suicide-related behavior. Included are relevant research findings reported in the Journal of Adolescent Health’s July 2013 Supplement, “</w:t>
            </w:r>
            <w:hyperlink r:id="rId12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Bullying and Suicide: A Public Health Approach</w:t>
              </w:r>
            </w:hyperlink>
            <w:r>
              <w:rPr>
                <w:rFonts w:ascii="Calibri" w:hAnsi="Calibri"/>
                <w:sz w:val="20"/>
                <w:szCs w:val="20"/>
              </w:rPr>
              <w:t>.”</w:t>
            </w:r>
          </w:p>
          <w:p w:rsidR="00E86518" w:rsidRDefault="00E86518">
            <w:pPr>
              <w:spacing w:line="276" w:lineRule="auto"/>
              <w:rPr>
                <w:sz w:val="20"/>
                <w:szCs w:val="20"/>
              </w:rPr>
            </w:pPr>
          </w:p>
          <w:p w:rsidR="00E86518" w:rsidRDefault="00E865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Mention the Resource on your Social Media Channels</w:t>
            </w:r>
          </w:p>
          <w:p w:rsidR="00E86518" w:rsidRDefault="00E865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</w:t>
            </w:r>
          </w:p>
          <w:p w:rsidR="00E86518" w:rsidRDefault="00E86518" w:rsidP="00142D8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School personnel can help stop bullying and suicide-related behavior before they start. CDC has outlined actions that personnel can take to help students feel more connected and accepting of themselves and others. </w:t>
            </w:r>
            <w:hyperlink r:id="rId13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http://go.usa.gov/kjRB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86518" w:rsidRDefault="00E86518" w:rsidP="00142D8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Teaching young people problem solving and coping skills can help prevent bullying and suicide-related behaviors. Here are more ways that school personnel can empower students to thrive. </w:t>
            </w:r>
            <w:hyperlink r:id="rId14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http://go.usa.gov/kjRB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86518" w:rsidRDefault="00E865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Twitter </w:t>
            </w:r>
          </w:p>
          <w:p w:rsidR="00E86518" w:rsidRDefault="00E86518" w:rsidP="00142D8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Schools can stop bullying &amp; suicide-related behavior before they start. @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CDCInjury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shows how. #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VetoViolence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hyperlink r:id="rId15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http://go.usa.gov/kjRB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86518" w:rsidRDefault="00E86518" w:rsidP="00142D8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Giving youth problem solving &amp; coping skills helps prevent bullying/suicide. Learn more. @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CDCInjury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#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VetoViolence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http://go.usa.gov/kjRB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86518" w:rsidRDefault="00E86518">
            <w:pPr>
              <w:spacing w:line="276" w:lineRule="auto"/>
              <w:rPr>
                <w:b/>
                <w:bCs/>
                <w:color w:val="71277A"/>
              </w:rPr>
            </w:pPr>
            <w:bookmarkStart w:id="2" w:name="foa-1402-4"/>
            <w:bookmarkStart w:id="3" w:name="foa-1402-3"/>
            <w:bookmarkEnd w:id="2"/>
            <w:bookmarkEnd w:id="3"/>
          </w:p>
          <w:p w:rsidR="00E86518" w:rsidRDefault="00E86518">
            <w:pPr>
              <w:spacing w:line="276" w:lineRule="auto"/>
              <w:rPr>
                <w:b/>
                <w:bCs/>
                <w:color w:val="71277A"/>
                <w:sz w:val="24"/>
                <w:szCs w:val="24"/>
              </w:rPr>
            </w:pPr>
            <w:r>
              <w:rPr>
                <w:b/>
                <w:bCs/>
                <w:color w:val="71277A"/>
              </w:rPr>
              <w:t>More Information</w:t>
            </w:r>
          </w:p>
          <w:p w:rsidR="00E86518" w:rsidRDefault="00E86518" w:rsidP="00142D8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hyperlink r:id="rId17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 xml:space="preserve">CDC: Featured Topic: Bullying Research </w:t>
              </w:r>
            </w:hyperlink>
          </w:p>
          <w:p w:rsidR="00E86518" w:rsidRDefault="00E86518" w:rsidP="00142D8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 xml:space="preserve">CDC: Suicide Prevention </w:t>
              </w:r>
            </w:hyperlink>
          </w:p>
          <w:p w:rsidR="00E86518" w:rsidRDefault="00E86518" w:rsidP="00142D8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hyperlink r:id="rId1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Stopbullying.gov</w:t>
              </w:r>
            </w:hyperlink>
          </w:p>
          <w:p w:rsidR="00E86518" w:rsidRDefault="00E86518" w:rsidP="00142D8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hyperlink r:id="rId20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National Suicide Prevention Lifeline</w:t>
              </w:r>
            </w:hyperlink>
            <w:r>
              <w:rPr>
                <w:rFonts w:ascii="Calibri" w:hAnsi="Calibri"/>
                <w:sz w:val="20"/>
                <w:szCs w:val="20"/>
              </w:rPr>
              <w:t>, 1-800-273-TALK (8255)</w:t>
            </w:r>
          </w:p>
          <w:p w:rsidR="00E86518" w:rsidRDefault="00E86518">
            <w:pPr>
              <w:pStyle w:val="H4FourthLevelHeading"/>
            </w:pPr>
            <w:r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5" name="Picture 15" descr="email_icon_32x32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mail_icon_32x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4" name="Picture 14" descr="blog-icon-box-red-32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og-icon-box-red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sz w:val="24"/>
                <w:szCs w:val="24"/>
              </w:rPr>
              <w:t> </w:t>
            </w:r>
            <w:r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3" name="Picture 13" descr="FaceBook_32x32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Book_32x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sz w:val="24"/>
                <w:szCs w:val="24"/>
              </w:rPr>
              <w:t> </w:t>
            </w:r>
            <w:r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2" name="Picture 12" descr="twitter_sm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witte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sz w:val="24"/>
                <w:szCs w:val="24"/>
              </w:rPr>
              <w:t> </w:t>
            </w:r>
            <w:r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1" name="Picture 11" descr="podcast_32x32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cast_32x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sz w:val="24"/>
                <w:szCs w:val="24"/>
              </w:rPr>
              <w:t> </w:t>
            </w:r>
            <w:r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0" name="Picture 10" descr="rss_32x32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ss_32x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518" w:rsidTr="00E86518">
        <w:trPr>
          <w:trHeight w:val="14"/>
          <w:tblCellSpacing w:w="0" w:type="dxa"/>
          <w:jc w:val="center"/>
        </w:trPr>
        <w:tc>
          <w:tcPr>
            <w:tcW w:w="8820" w:type="dxa"/>
            <w:shd w:val="clear" w:color="auto" w:fill="FFFFFF"/>
            <w:tcMar>
              <w:top w:w="216" w:type="dxa"/>
              <w:left w:w="0" w:type="dxa"/>
              <w:bottom w:w="0" w:type="dxa"/>
              <w:right w:w="0" w:type="dxa"/>
            </w:tcMar>
            <w:hideMark/>
          </w:tcPr>
          <w:p w:rsidR="00E86518" w:rsidRDefault="00E865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705475" cy="238125"/>
                  <wp:effectExtent l="0" t="0" r="9525" b="9525"/>
                  <wp:docPr id="9" name="Picture 9" descr="cid:image008.gif@01CF58B2.E2764B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8.gif@01CF58B2.E2764B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518" w:rsidTr="00E86518">
        <w:trPr>
          <w:trHeight w:val="720"/>
          <w:tblCellSpacing w:w="0" w:type="dxa"/>
          <w:jc w:val="center"/>
        </w:trPr>
        <w:tc>
          <w:tcPr>
            <w:tcW w:w="8820" w:type="dxa"/>
            <w:shd w:val="clear" w:color="auto" w:fill="FFFFFF"/>
            <w:hideMark/>
          </w:tcPr>
          <w:p w:rsidR="00E86518" w:rsidRDefault="00E86518">
            <w:pPr>
              <w:pStyle w:val="H4FourthLevelHeading"/>
            </w:pPr>
            <w:r>
              <w:t xml:space="preserve">Centers for Disease Control and Prevention · 1600 Clifton Road, Atlanta, GA 30333 · 800-CDC-INFO (800-232-4636) </w:t>
            </w:r>
          </w:p>
        </w:tc>
      </w:tr>
    </w:tbl>
    <w:p w:rsidR="00670FC2" w:rsidRPr="00E86518" w:rsidRDefault="00670FC2" w:rsidP="00E86518">
      <w:bookmarkStart w:id="4" w:name="_GoBack"/>
      <w:bookmarkEnd w:id="4"/>
    </w:p>
    <w:sectPr w:rsidR="00670FC2" w:rsidRPr="00E86518" w:rsidSect="00D5191F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A0" w:rsidRDefault="00B505A0" w:rsidP="00670FC2">
      <w:r>
        <w:separator/>
      </w:r>
    </w:p>
  </w:endnote>
  <w:endnote w:type="continuationSeparator" w:id="0">
    <w:p w:rsidR="00B505A0" w:rsidRDefault="00B505A0" w:rsidP="0067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A0" w:rsidRDefault="00B505A0" w:rsidP="00670FC2">
      <w:r>
        <w:separator/>
      </w:r>
    </w:p>
  </w:footnote>
  <w:footnote w:type="continuationSeparator" w:id="0">
    <w:p w:rsidR="00B505A0" w:rsidRDefault="00B505A0" w:rsidP="00670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85BB5"/>
    <w:multiLevelType w:val="hybridMultilevel"/>
    <w:tmpl w:val="CDB4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C2"/>
    <w:rsid w:val="00004117"/>
    <w:rsid w:val="0001443B"/>
    <w:rsid w:val="00020B82"/>
    <w:rsid w:val="000321E3"/>
    <w:rsid w:val="000373B3"/>
    <w:rsid w:val="00040B9B"/>
    <w:rsid w:val="000435F9"/>
    <w:rsid w:val="00043990"/>
    <w:rsid w:val="00044257"/>
    <w:rsid w:val="00045018"/>
    <w:rsid w:val="00050A63"/>
    <w:rsid w:val="000534DA"/>
    <w:rsid w:val="000570B6"/>
    <w:rsid w:val="00062756"/>
    <w:rsid w:val="000A048E"/>
    <w:rsid w:val="000B6B07"/>
    <w:rsid w:val="000C7691"/>
    <w:rsid w:val="001105BC"/>
    <w:rsid w:val="001164A5"/>
    <w:rsid w:val="00122CA7"/>
    <w:rsid w:val="00123552"/>
    <w:rsid w:val="00124D91"/>
    <w:rsid w:val="00136A3D"/>
    <w:rsid w:val="00136BF1"/>
    <w:rsid w:val="00137071"/>
    <w:rsid w:val="001434CC"/>
    <w:rsid w:val="00143D20"/>
    <w:rsid w:val="00150EDB"/>
    <w:rsid w:val="00152ED2"/>
    <w:rsid w:val="0015332A"/>
    <w:rsid w:val="00160FB7"/>
    <w:rsid w:val="00172889"/>
    <w:rsid w:val="001A6770"/>
    <w:rsid w:val="001B09BB"/>
    <w:rsid w:val="001B0D08"/>
    <w:rsid w:val="001B20A9"/>
    <w:rsid w:val="001E47A9"/>
    <w:rsid w:val="001F1800"/>
    <w:rsid w:val="001F7C19"/>
    <w:rsid w:val="0020615F"/>
    <w:rsid w:val="0020689F"/>
    <w:rsid w:val="002123A6"/>
    <w:rsid w:val="00240579"/>
    <w:rsid w:val="002429F4"/>
    <w:rsid w:val="002470AE"/>
    <w:rsid w:val="00250265"/>
    <w:rsid w:val="00252617"/>
    <w:rsid w:val="00264753"/>
    <w:rsid w:val="002651C0"/>
    <w:rsid w:val="00270123"/>
    <w:rsid w:val="002726AE"/>
    <w:rsid w:val="00274250"/>
    <w:rsid w:val="00274B34"/>
    <w:rsid w:val="00276103"/>
    <w:rsid w:val="00281171"/>
    <w:rsid w:val="00284F2A"/>
    <w:rsid w:val="00285DE0"/>
    <w:rsid w:val="002A1DE9"/>
    <w:rsid w:val="002A356D"/>
    <w:rsid w:val="002B069E"/>
    <w:rsid w:val="002C2A15"/>
    <w:rsid w:val="002D403C"/>
    <w:rsid w:val="002E6F61"/>
    <w:rsid w:val="00304AA9"/>
    <w:rsid w:val="0031270A"/>
    <w:rsid w:val="00320671"/>
    <w:rsid w:val="00322F8D"/>
    <w:rsid w:val="00337321"/>
    <w:rsid w:val="00337AFD"/>
    <w:rsid w:val="00341F4F"/>
    <w:rsid w:val="0034391C"/>
    <w:rsid w:val="0034462C"/>
    <w:rsid w:val="003456BE"/>
    <w:rsid w:val="00360903"/>
    <w:rsid w:val="00363B5C"/>
    <w:rsid w:val="00364452"/>
    <w:rsid w:val="00365B92"/>
    <w:rsid w:val="00370E75"/>
    <w:rsid w:val="00372D15"/>
    <w:rsid w:val="0037660C"/>
    <w:rsid w:val="003844E4"/>
    <w:rsid w:val="00387575"/>
    <w:rsid w:val="00393BFD"/>
    <w:rsid w:val="00396E6A"/>
    <w:rsid w:val="003C2E01"/>
    <w:rsid w:val="003D14B1"/>
    <w:rsid w:val="003D6953"/>
    <w:rsid w:val="00400891"/>
    <w:rsid w:val="00400F6E"/>
    <w:rsid w:val="00425833"/>
    <w:rsid w:val="00445BDE"/>
    <w:rsid w:val="00462A7C"/>
    <w:rsid w:val="00464B3D"/>
    <w:rsid w:val="0047796F"/>
    <w:rsid w:val="00484615"/>
    <w:rsid w:val="00491CDB"/>
    <w:rsid w:val="0049611E"/>
    <w:rsid w:val="00497B01"/>
    <w:rsid w:val="004A087A"/>
    <w:rsid w:val="004A1221"/>
    <w:rsid w:val="004A12ED"/>
    <w:rsid w:val="004A56DB"/>
    <w:rsid w:val="004B20EC"/>
    <w:rsid w:val="004B3BD4"/>
    <w:rsid w:val="004D2AFE"/>
    <w:rsid w:val="004D5101"/>
    <w:rsid w:val="004D6B8B"/>
    <w:rsid w:val="004F035A"/>
    <w:rsid w:val="004F5A1D"/>
    <w:rsid w:val="005014E8"/>
    <w:rsid w:val="005017F3"/>
    <w:rsid w:val="00501C92"/>
    <w:rsid w:val="005102DB"/>
    <w:rsid w:val="005121F1"/>
    <w:rsid w:val="00514FE4"/>
    <w:rsid w:val="00522C0D"/>
    <w:rsid w:val="00525FAB"/>
    <w:rsid w:val="00532029"/>
    <w:rsid w:val="005338D8"/>
    <w:rsid w:val="00536A80"/>
    <w:rsid w:val="00543129"/>
    <w:rsid w:val="00551335"/>
    <w:rsid w:val="0055389A"/>
    <w:rsid w:val="005566FA"/>
    <w:rsid w:val="0057572F"/>
    <w:rsid w:val="00577A7E"/>
    <w:rsid w:val="00586EC9"/>
    <w:rsid w:val="0059507C"/>
    <w:rsid w:val="00597FDE"/>
    <w:rsid w:val="005A79A3"/>
    <w:rsid w:val="005B0C6E"/>
    <w:rsid w:val="005B3E48"/>
    <w:rsid w:val="005E20AC"/>
    <w:rsid w:val="005E7A4C"/>
    <w:rsid w:val="005F48CC"/>
    <w:rsid w:val="0061048D"/>
    <w:rsid w:val="00616F6B"/>
    <w:rsid w:val="00622705"/>
    <w:rsid w:val="00625D5B"/>
    <w:rsid w:val="00631865"/>
    <w:rsid w:val="0064411D"/>
    <w:rsid w:val="00653423"/>
    <w:rsid w:val="0065783E"/>
    <w:rsid w:val="00660ED8"/>
    <w:rsid w:val="00661955"/>
    <w:rsid w:val="00670FC2"/>
    <w:rsid w:val="00673303"/>
    <w:rsid w:val="006751FA"/>
    <w:rsid w:val="00676AB3"/>
    <w:rsid w:val="00677063"/>
    <w:rsid w:val="0068306C"/>
    <w:rsid w:val="00687BBE"/>
    <w:rsid w:val="00692A87"/>
    <w:rsid w:val="006A501D"/>
    <w:rsid w:val="006C02FA"/>
    <w:rsid w:val="006D0C48"/>
    <w:rsid w:val="006D177A"/>
    <w:rsid w:val="006D2CE4"/>
    <w:rsid w:val="006D5CC9"/>
    <w:rsid w:val="006D701E"/>
    <w:rsid w:val="007109F0"/>
    <w:rsid w:val="0071346E"/>
    <w:rsid w:val="0072028F"/>
    <w:rsid w:val="00720515"/>
    <w:rsid w:val="007205A1"/>
    <w:rsid w:val="00726E55"/>
    <w:rsid w:val="00734963"/>
    <w:rsid w:val="00734A78"/>
    <w:rsid w:val="0076707B"/>
    <w:rsid w:val="00773D51"/>
    <w:rsid w:val="007756D6"/>
    <w:rsid w:val="00776F0A"/>
    <w:rsid w:val="007946D9"/>
    <w:rsid w:val="00794F19"/>
    <w:rsid w:val="007B32E3"/>
    <w:rsid w:val="007B47DD"/>
    <w:rsid w:val="007C0A9B"/>
    <w:rsid w:val="007D7066"/>
    <w:rsid w:val="007E0FED"/>
    <w:rsid w:val="007E1CDB"/>
    <w:rsid w:val="007E30AA"/>
    <w:rsid w:val="007E5076"/>
    <w:rsid w:val="007E7FA9"/>
    <w:rsid w:val="007F544F"/>
    <w:rsid w:val="00802447"/>
    <w:rsid w:val="0080397A"/>
    <w:rsid w:val="008106CF"/>
    <w:rsid w:val="00814F17"/>
    <w:rsid w:val="00820FC4"/>
    <w:rsid w:val="00834332"/>
    <w:rsid w:val="00841C35"/>
    <w:rsid w:val="008431C3"/>
    <w:rsid w:val="00845BF2"/>
    <w:rsid w:val="00853720"/>
    <w:rsid w:val="00861C22"/>
    <w:rsid w:val="0086531B"/>
    <w:rsid w:val="00865F90"/>
    <w:rsid w:val="00871AC7"/>
    <w:rsid w:val="008831B0"/>
    <w:rsid w:val="00885F26"/>
    <w:rsid w:val="008A5C49"/>
    <w:rsid w:val="008B0DDC"/>
    <w:rsid w:val="008B14C5"/>
    <w:rsid w:val="008B5732"/>
    <w:rsid w:val="008B662D"/>
    <w:rsid w:val="008C1D25"/>
    <w:rsid w:val="008C2781"/>
    <w:rsid w:val="0090170F"/>
    <w:rsid w:val="009050C6"/>
    <w:rsid w:val="00911E1C"/>
    <w:rsid w:val="00915C48"/>
    <w:rsid w:val="009429E6"/>
    <w:rsid w:val="009500E4"/>
    <w:rsid w:val="00952E07"/>
    <w:rsid w:val="009550B3"/>
    <w:rsid w:val="00955EF5"/>
    <w:rsid w:val="00971621"/>
    <w:rsid w:val="00974073"/>
    <w:rsid w:val="00980D69"/>
    <w:rsid w:val="0098101D"/>
    <w:rsid w:val="009948EE"/>
    <w:rsid w:val="00996601"/>
    <w:rsid w:val="009A4838"/>
    <w:rsid w:val="009A7D26"/>
    <w:rsid w:val="009B572C"/>
    <w:rsid w:val="009C164D"/>
    <w:rsid w:val="009C28B3"/>
    <w:rsid w:val="009D6FA4"/>
    <w:rsid w:val="009F5526"/>
    <w:rsid w:val="00A01B6C"/>
    <w:rsid w:val="00A02F43"/>
    <w:rsid w:val="00A1620B"/>
    <w:rsid w:val="00A178DF"/>
    <w:rsid w:val="00A2375D"/>
    <w:rsid w:val="00A3028B"/>
    <w:rsid w:val="00A5260F"/>
    <w:rsid w:val="00A5443D"/>
    <w:rsid w:val="00A56E7A"/>
    <w:rsid w:val="00A70E29"/>
    <w:rsid w:val="00A711BD"/>
    <w:rsid w:val="00A72658"/>
    <w:rsid w:val="00A850C0"/>
    <w:rsid w:val="00A9315C"/>
    <w:rsid w:val="00A93EB9"/>
    <w:rsid w:val="00AA3D18"/>
    <w:rsid w:val="00AB45F4"/>
    <w:rsid w:val="00AB6E31"/>
    <w:rsid w:val="00AC7D2B"/>
    <w:rsid w:val="00AD25C5"/>
    <w:rsid w:val="00AE74CC"/>
    <w:rsid w:val="00B1661E"/>
    <w:rsid w:val="00B314A5"/>
    <w:rsid w:val="00B334AA"/>
    <w:rsid w:val="00B3559E"/>
    <w:rsid w:val="00B35932"/>
    <w:rsid w:val="00B40D4C"/>
    <w:rsid w:val="00B505A0"/>
    <w:rsid w:val="00B57FFC"/>
    <w:rsid w:val="00B6040D"/>
    <w:rsid w:val="00B654F3"/>
    <w:rsid w:val="00B66C45"/>
    <w:rsid w:val="00B7685D"/>
    <w:rsid w:val="00B92457"/>
    <w:rsid w:val="00BB1387"/>
    <w:rsid w:val="00BB2A82"/>
    <w:rsid w:val="00BC30F9"/>
    <w:rsid w:val="00BC39D0"/>
    <w:rsid w:val="00C17B2E"/>
    <w:rsid w:val="00C30D05"/>
    <w:rsid w:val="00C33385"/>
    <w:rsid w:val="00C40766"/>
    <w:rsid w:val="00C4551F"/>
    <w:rsid w:val="00C47C4F"/>
    <w:rsid w:val="00C5012E"/>
    <w:rsid w:val="00C50A29"/>
    <w:rsid w:val="00C9038D"/>
    <w:rsid w:val="00C91355"/>
    <w:rsid w:val="00C94A12"/>
    <w:rsid w:val="00CA4EB5"/>
    <w:rsid w:val="00CB33ED"/>
    <w:rsid w:val="00CC1610"/>
    <w:rsid w:val="00CC1F0D"/>
    <w:rsid w:val="00CD5612"/>
    <w:rsid w:val="00CD59A9"/>
    <w:rsid w:val="00CD65D2"/>
    <w:rsid w:val="00CD67F5"/>
    <w:rsid w:val="00CD6BA6"/>
    <w:rsid w:val="00CF568D"/>
    <w:rsid w:val="00CF5762"/>
    <w:rsid w:val="00D070E3"/>
    <w:rsid w:val="00D07F62"/>
    <w:rsid w:val="00D17957"/>
    <w:rsid w:val="00D32018"/>
    <w:rsid w:val="00D334EA"/>
    <w:rsid w:val="00D3524E"/>
    <w:rsid w:val="00D43A98"/>
    <w:rsid w:val="00D5191F"/>
    <w:rsid w:val="00D63E9D"/>
    <w:rsid w:val="00D72697"/>
    <w:rsid w:val="00D735F5"/>
    <w:rsid w:val="00D863B7"/>
    <w:rsid w:val="00D90C2C"/>
    <w:rsid w:val="00D9268D"/>
    <w:rsid w:val="00D939B5"/>
    <w:rsid w:val="00D93D4D"/>
    <w:rsid w:val="00DA2084"/>
    <w:rsid w:val="00DA55C5"/>
    <w:rsid w:val="00DC1E65"/>
    <w:rsid w:val="00DC7853"/>
    <w:rsid w:val="00DD2D96"/>
    <w:rsid w:val="00DD4263"/>
    <w:rsid w:val="00DE11B1"/>
    <w:rsid w:val="00E10624"/>
    <w:rsid w:val="00E124A4"/>
    <w:rsid w:val="00E27055"/>
    <w:rsid w:val="00E27C63"/>
    <w:rsid w:val="00E3746D"/>
    <w:rsid w:val="00E50BB3"/>
    <w:rsid w:val="00E516A0"/>
    <w:rsid w:val="00E5572D"/>
    <w:rsid w:val="00E60AF4"/>
    <w:rsid w:val="00E63D6A"/>
    <w:rsid w:val="00E75197"/>
    <w:rsid w:val="00E762FE"/>
    <w:rsid w:val="00E81CAB"/>
    <w:rsid w:val="00E837C1"/>
    <w:rsid w:val="00E86518"/>
    <w:rsid w:val="00E95F5C"/>
    <w:rsid w:val="00EB5989"/>
    <w:rsid w:val="00EC621F"/>
    <w:rsid w:val="00EC6A5F"/>
    <w:rsid w:val="00EF147C"/>
    <w:rsid w:val="00EF5436"/>
    <w:rsid w:val="00EF7C6B"/>
    <w:rsid w:val="00F006EE"/>
    <w:rsid w:val="00F3120B"/>
    <w:rsid w:val="00F35B1C"/>
    <w:rsid w:val="00F36BBC"/>
    <w:rsid w:val="00F406B5"/>
    <w:rsid w:val="00F43044"/>
    <w:rsid w:val="00F4408A"/>
    <w:rsid w:val="00F54D48"/>
    <w:rsid w:val="00F56980"/>
    <w:rsid w:val="00F60DC6"/>
    <w:rsid w:val="00F6210F"/>
    <w:rsid w:val="00F66980"/>
    <w:rsid w:val="00F70EE8"/>
    <w:rsid w:val="00F71EDB"/>
    <w:rsid w:val="00F759E3"/>
    <w:rsid w:val="00F83312"/>
    <w:rsid w:val="00F929E0"/>
    <w:rsid w:val="00F93131"/>
    <w:rsid w:val="00FB0D8D"/>
    <w:rsid w:val="00FB4F13"/>
    <w:rsid w:val="00FC3647"/>
    <w:rsid w:val="00FD1525"/>
    <w:rsid w:val="00FE64E0"/>
    <w:rsid w:val="00FF0AE6"/>
    <w:rsid w:val="00FF4613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F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FC2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H2SecondLevelHeading">
    <w:name w:val="H2 (Second Level Heading)"/>
    <w:basedOn w:val="Normal"/>
    <w:uiPriority w:val="99"/>
    <w:rsid w:val="00670FC2"/>
    <w:pPr>
      <w:spacing w:before="180" w:line="276" w:lineRule="auto"/>
    </w:pPr>
    <w:rPr>
      <w:b/>
      <w:bCs/>
    </w:rPr>
  </w:style>
  <w:style w:type="paragraph" w:customStyle="1" w:styleId="H1FirstLevelHeading">
    <w:name w:val="H1 (First Level Heading)"/>
    <w:basedOn w:val="Normal"/>
    <w:uiPriority w:val="99"/>
    <w:rsid w:val="00670FC2"/>
    <w:pPr>
      <w:spacing w:before="120" w:after="240" w:line="216" w:lineRule="auto"/>
    </w:pPr>
    <w:rPr>
      <w:b/>
      <w:bCs/>
      <w:color w:val="71277A"/>
      <w:sz w:val="40"/>
      <w:szCs w:val="40"/>
    </w:rPr>
  </w:style>
  <w:style w:type="paragraph" w:customStyle="1" w:styleId="H4FourthLevelHeading">
    <w:name w:val="H4 (Fourth Level Heading)"/>
    <w:basedOn w:val="Normal"/>
    <w:uiPriority w:val="99"/>
    <w:rsid w:val="00670FC2"/>
    <w:pPr>
      <w:spacing w:before="240"/>
      <w:jc w:val="center"/>
    </w:pPr>
    <w:rPr>
      <w:color w:val="808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0F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FC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0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FC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F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FC2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H2SecondLevelHeading">
    <w:name w:val="H2 (Second Level Heading)"/>
    <w:basedOn w:val="Normal"/>
    <w:uiPriority w:val="99"/>
    <w:rsid w:val="00670FC2"/>
    <w:pPr>
      <w:spacing w:before="180" w:line="276" w:lineRule="auto"/>
    </w:pPr>
    <w:rPr>
      <w:b/>
      <w:bCs/>
    </w:rPr>
  </w:style>
  <w:style w:type="paragraph" w:customStyle="1" w:styleId="H1FirstLevelHeading">
    <w:name w:val="H1 (First Level Heading)"/>
    <w:basedOn w:val="Normal"/>
    <w:uiPriority w:val="99"/>
    <w:rsid w:val="00670FC2"/>
    <w:pPr>
      <w:spacing w:before="120" w:after="240" w:line="216" w:lineRule="auto"/>
    </w:pPr>
    <w:rPr>
      <w:b/>
      <w:bCs/>
      <w:color w:val="71277A"/>
      <w:sz w:val="40"/>
      <w:szCs w:val="40"/>
    </w:rPr>
  </w:style>
  <w:style w:type="paragraph" w:customStyle="1" w:styleId="H4FourthLevelHeading">
    <w:name w:val="H4 (Fourth Level Heading)"/>
    <w:basedOn w:val="Normal"/>
    <w:uiPriority w:val="99"/>
    <w:rsid w:val="00670FC2"/>
    <w:pPr>
      <w:spacing w:before="240"/>
      <w:jc w:val="center"/>
    </w:pPr>
    <w:rPr>
      <w:color w:val="808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0F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FC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0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FC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go.usa.gov/kjRB" TargetMode="External"/><Relationship Id="rId18" Type="http://schemas.openxmlformats.org/officeDocument/2006/relationships/hyperlink" Target="http://www.cdc.gov/violenceprevention/suicide/index.html" TargetMode="External"/><Relationship Id="rId26" Type="http://schemas.openxmlformats.org/officeDocument/2006/relationships/image" Target="cid:image003.gif@01CF5955.C23502E0" TargetMode="External"/><Relationship Id="rId39" Type="http://schemas.openxmlformats.org/officeDocument/2006/relationships/image" Target="media/image8.gif"/><Relationship Id="rId3" Type="http://schemas.microsoft.com/office/2007/relationships/stylesWithEffects" Target="stylesWithEffects.xml"/><Relationship Id="rId21" Type="http://schemas.openxmlformats.org/officeDocument/2006/relationships/hyperlink" Target="http://www.cdc.gov/injury/email_list.html" TargetMode="External"/><Relationship Id="rId34" Type="http://schemas.openxmlformats.org/officeDocument/2006/relationships/image" Target="media/image6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jahonline.org/issues?issue_key=S1054-139X%2813%29X0015-1" TargetMode="External"/><Relationship Id="rId17" Type="http://schemas.openxmlformats.org/officeDocument/2006/relationships/hyperlink" Target="http://www.cdc.gov/violenceprevention/youthviolence/bullyingresearch/index.html" TargetMode="External"/><Relationship Id="rId25" Type="http://schemas.openxmlformats.org/officeDocument/2006/relationships/image" Target="media/image3.gif"/><Relationship Id="rId33" Type="http://schemas.openxmlformats.org/officeDocument/2006/relationships/hyperlink" Target="http://www.cdc.gov/injury/podcast.html" TargetMode="External"/><Relationship Id="rId38" Type="http://schemas.openxmlformats.org/officeDocument/2006/relationships/image" Target="cid:image007.jpg@01CF5955.C23502E0" TargetMode="External"/><Relationship Id="rId2" Type="http://schemas.openxmlformats.org/officeDocument/2006/relationships/styles" Target="styles.xml"/><Relationship Id="rId16" Type="http://schemas.openxmlformats.org/officeDocument/2006/relationships/hyperlink" Target="http://go.usa.gov/kjRB" TargetMode="External"/><Relationship Id="rId20" Type="http://schemas.openxmlformats.org/officeDocument/2006/relationships/hyperlink" Target="http://www.suicidepreventionlifeline.org/" TargetMode="External"/><Relationship Id="rId29" Type="http://schemas.openxmlformats.org/officeDocument/2006/relationships/image" Target="cid:image004.png@01CF5955.C23502E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dc.gov/violenceprevention/pdf/bullying-suicide-translation-final-a.pdf" TargetMode="External"/><Relationship Id="rId24" Type="http://schemas.openxmlformats.org/officeDocument/2006/relationships/hyperlink" Target="http://blogs.cdc.gov/ncipc/" TargetMode="External"/><Relationship Id="rId32" Type="http://schemas.openxmlformats.org/officeDocument/2006/relationships/image" Target="cid:image005.jpg@01CF5955.C23502E0" TargetMode="External"/><Relationship Id="rId37" Type="http://schemas.openxmlformats.org/officeDocument/2006/relationships/image" Target="media/image7.jpeg"/><Relationship Id="rId40" Type="http://schemas.openxmlformats.org/officeDocument/2006/relationships/image" Target="cid:image008.gif@01CF5955.C23502E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.usa.gov/kjRB" TargetMode="External"/><Relationship Id="rId23" Type="http://schemas.openxmlformats.org/officeDocument/2006/relationships/image" Target="cid:image002.jpg@01CF5955.C23502E0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://www.cdc.gov/injury/rss/rss.html" TargetMode="External"/><Relationship Id="rId10" Type="http://schemas.openxmlformats.org/officeDocument/2006/relationships/hyperlink" Target="http://www.cdc.gov/violenceprevention/pdf/bullying-suicide-translation-final-a.pdf" TargetMode="External"/><Relationship Id="rId19" Type="http://schemas.openxmlformats.org/officeDocument/2006/relationships/hyperlink" Target="http://www.stopbullying.gov/" TargetMode="Externa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cid:image001.gif@01CF5955.C23502E0" TargetMode="External"/><Relationship Id="rId14" Type="http://schemas.openxmlformats.org/officeDocument/2006/relationships/hyperlink" Target="http://go.usa.gov/kjRB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://www.cdc.gov/injury/SocialMedia/index.html" TargetMode="External"/><Relationship Id="rId30" Type="http://schemas.openxmlformats.org/officeDocument/2006/relationships/hyperlink" Target="http://twitter.com/cdcinjury" TargetMode="External"/><Relationship Id="rId35" Type="http://schemas.openxmlformats.org/officeDocument/2006/relationships/image" Target="cid:image006.jpg@01CF5955.C23502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tamara.dye</dc:creator>
  <cp:lastModifiedBy>tamara.dye</cp:lastModifiedBy>
  <cp:revision>2</cp:revision>
  <dcterms:created xsi:type="dcterms:W3CDTF">2014-04-29T20:35:00Z</dcterms:created>
  <dcterms:modified xsi:type="dcterms:W3CDTF">2014-04-29T20:58:00Z</dcterms:modified>
</cp:coreProperties>
</file>