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81" w:rsidRPr="00841481" w:rsidRDefault="00841481" w:rsidP="008414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b/>
          <w:sz w:val="28"/>
          <w:szCs w:val="28"/>
        </w:rPr>
      </w:pPr>
      <w:r w:rsidRPr="00841481">
        <w:rPr>
          <w:rFonts w:eastAsia="Times New Roman"/>
          <w:b/>
          <w:sz w:val="28"/>
          <w:szCs w:val="28"/>
        </w:rPr>
        <w:t>Community Experiences</w:t>
      </w:r>
    </w:p>
    <w:p w:rsidR="00841481" w:rsidRDefault="00841481" w:rsidP="008414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sz w:val="28"/>
          <w:szCs w:val="28"/>
        </w:rPr>
      </w:pPr>
    </w:p>
    <w:p w:rsidR="00841481" w:rsidRPr="00841481" w:rsidRDefault="00841481" w:rsidP="008414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  <w:r w:rsidRPr="00841481">
        <w:rPr>
          <w:rFonts w:eastAsia="Times New Roman"/>
          <w:sz w:val="28"/>
          <w:szCs w:val="28"/>
        </w:rPr>
        <w:t xml:space="preserve">Work is a central part of adult life, consuming as much as half of our waking hours. People often identify themselves by the work that they do. A job can provide a sense of accomplishment and pride and have an enormous effect on our overall life </w:t>
      </w:r>
      <w:r>
        <w:rPr>
          <w:rFonts w:eastAsia="Times New Roman"/>
          <w:sz w:val="28"/>
          <w:szCs w:val="28"/>
        </w:rPr>
        <w:t xml:space="preserve">satisfaction. </w:t>
      </w:r>
      <w:r w:rsidRPr="00841481">
        <w:rPr>
          <w:rFonts w:eastAsia="Times New Roman"/>
          <w:sz w:val="28"/>
          <w:szCs w:val="28"/>
        </w:rPr>
        <w:t>Finding the right job,</w:t>
      </w:r>
      <w:r w:rsidRPr="00841481">
        <w:rPr>
          <w:rFonts w:eastAsia="Times New Roman"/>
          <w:sz w:val="28"/>
          <w:szCs w:val="28"/>
        </w:rPr>
        <w:t xml:space="preserve"> </w:t>
      </w:r>
      <w:r w:rsidRPr="00841481">
        <w:rPr>
          <w:rFonts w:eastAsia="Times New Roman"/>
          <w:sz w:val="28"/>
          <w:szCs w:val="28"/>
        </w:rPr>
        <w:t>simply knowing what it might be,</w:t>
      </w:r>
      <w:r w:rsidRPr="00841481">
        <w:rPr>
          <w:rFonts w:eastAsia="Times New Roman"/>
          <w:sz w:val="28"/>
          <w:szCs w:val="28"/>
        </w:rPr>
        <w:t xml:space="preserve"> </w:t>
      </w:r>
      <w:r w:rsidRPr="00841481">
        <w:rPr>
          <w:rFonts w:eastAsia="Times New Roman"/>
          <w:sz w:val="28"/>
          <w:szCs w:val="28"/>
        </w:rPr>
        <w:t>is not easy, even for highly skilled individuals. Doing so is even more difficult for those who lack adequate training or face special challenges, such as a disability. Fairfield Local Schools has received the Innovative Strategies Grant for Developing College and Career Readiness f</w:t>
      </w:r>
      <w:r>
        <w:rPr>
          <w:rFonts w:eastAsia="Times New Roman"/>
          <w:sz w:val="28"/>
          <w:szCs w:val="28"/>
        </w:rPr>
        <w:t xml:space="preserve">or Students with disabilities. </w:t>
      </w:r>
      <w:bookmarkStart w:id="0" w:name="_GoBack"/>
      <w:bookmarkEnd w:id="0"/>
      <w:r w:rsidRPr="00841481">
        <w:rPr>
          <w:rFonts w:eastAsia="Times New Roman"/>
          <w:sz w:val="28"/>
          <w:szCs w:val="28"/>
        </w:rPr>
        <w:t>The strategy that they sele</w:t>
      </w:r>
      <w:r>
        <w:rPr>
          <w:rFonts w:eastAsia="Times New Roman"/>
          <w:sz w:val="28"/>
          <w:szCs w:val="28"/>
        </w:rPr>
        <w:t xml:space="preserve">cted is Community Experiences. </w:t>
      </w:r>
      <w:r w:rsidRPr="00841481">
        <w:rPr>
          <w:rFonts w:eastAsia="Times New Roman"/>
          <w:sz w:val="28"/>
          <w:szCs w:val="28"/>
        </w:rPr>
        <w:t>Fairfield will be utilizing the Life Skills Curriculum from Exception</w:t>
      </w:r>
      <w:r>
        <w:rPr>
          <w:rFonts w:eastAsia="Times New Roman"/>
          <w:sz w:val="28"/>
          <w:szCs w:val="28"/>
        </w:rPr>
        <w:t xml:space="preserve">al Children which focuses on: </w:t>
      </w:r>
      <w:r w:rsidRPr="00841481">
        <w:rPr>
          <w:rFonts w:eastAsia="Times New Roman"/>
          <w:sz w:val="28"/>
          <w:szCs w:val="28"/>
        </w:rPr>
        <w:t xml:space="preserve"> Money Management</w:t>
      </w:r>
      <w:r>
        <w:rPr>
          <w:rFonts w:eastAsia="Times New Roman"/>
          <w:sz w:val="28"/>
          <w:szCs w:val="28"/>
        </w:rPr>
        <w:t xml:space="preserve">, Community, Work and Leisure. </w:t>
      </w:r>
      <w:r w:rsidRPr="00841481">
        <w:rPr>
          <w:rFonts w:eastAsia="Times New Roman"/>
          <w:sz w:val="28"/>
          <w:szCs w:val="28"/>
        </w:rPr>
        <w:t>Students will take Ecological and Transition Assessments to determine student st</w:t>
      </w:r>
      <w:r>
        <w:rPr>
          <w:rFonts w:eastAsia="Times New Roman"/>
          <w:sz w:val="28"/>
          <w:szCs w:val="28"/>
        </w:rPr>
        <w:t xml:space="preserve">rengths and areas of weakness. </w:t>
      </w:r>
      <w:r w:rsidRPr="00841481">
        <w:rPr>
          <w:rFonts w:eastAsia="Times New Roman"/>
          <w:sz w:val="28"/>
          <w:szCs w:val="28"/>
        </w:rPr>
        <w:t xml:space="preserve">Transition Coaches will provide direct instruction over the Curriculum focus areas and students will demonstrate mastery of the skills through </w:t>
      </w:r>
      <w:r>
        <w:rPr>
          <w:rFonts w:eastAsia="Times New Roman"/>
          <w:sz w:val="28"/>
          <w:szCs w:val="28"/>
        </w:rPr>
        <w:t xml:space="preserve">quarterly progress monitoring. </w:t>
      </w:r>
      <w:r w:rsidRPr="00841481">
        <w:rPr>
          <w:rFonts w:eastAsia="Times New Roman"/>
          <w:sz w:val="28"/>
          <w:szCs w:val="28"/>
        </w:rPr>
        <w:t xml:space="preserve">Students will be exposed to and participate in community, leisure and work related trips as well as participate in paid internships.  </w:t>
      </w:r>
    </w:p>
    <w:p w:rsidR="004F5AD6" w:rsidRDefault="004F5AD6"/>
    <w:sectPr w:rsidR="004F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81"/>
    <w:rsid w:val="004F5AD6"/>
    <w:rsid w:val="0084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1481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1481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Szymanski</dc:creator>
  <cp:lastModifiedBy>Amy Szymanski</cp:lastModifiedBy>
  <cp:revision>1</cp:revision>
  <dcterms:created xsi:type="dcterms:W3CDTF">2018-10-15T15:38:00Z</dcterms:created>
  <dcterms:modified xsi:type="dcterms:W3CDTF">2018-10-15T15:44:00Z</dcterms:modified>
</cp:coreProperties>
</file>