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07" w:rsidRPr="002C730D" w:rsidRDefault="00164A07" w:rsidP="00D61165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bookmarkStart w:id="0" w:name="OLE_LINK2"/>
      <w:bookmarkStart w:id="1" w:name="OLE_LINK1"/>
      <w:r w:rsidRPr="002C730D">
        <w:rPr>
          <w:rFonts w:asciiTheme="minorHAnsi" w:hAnsiTheme="minorHAnsi"/>
          <w:b/>
          <w:sz w:val="32"/>
          <w:szCs w:val="32"/>
        </w:rPr>
        <w:t>State Advisory Panel for Exceptional Children (SAPEC)</w:t>
      </w:r>
    </w:p>
    <w:p w:rsidR="00F16374" w:rsidRPr="002C730D" w:rsidRDefault="009F35DA" w:rsidP="00D61165">
      <w:pPr>
        <w:pStyle w:val="NoSpacing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May 22</w:t>
      </w:r>
      <w:r w:rsidR="00FB1E8F" w:rsidRPr="002C730D">
        <w:rPr>
          <w:rFonts w:asciiTheme="minorHAnsi" w:hAnsiTheme="minorHAnsi"/>
          <w:b/>
          <w:szCs w:val="24"/>
        </w:rPr>
        <w:t>, 201</w:t>
      </w:r>
      <w:r w:rsidR="002C681F">
        <w:rPr>
          <w:rFonts w:asciiTheme="minorHAnsi" w:hAnsiTheme="minorHAnsi"/>
          <w:b/>
          <w:szCs w:val="24"/>
        </w:rPr>
        <w:t>4</w:t>
      </w:r>
    </w:p>
    <w:bookmarkEnd w:id="0"/>
    <w:bookmarkEnd w:id="1"/>
    <w:p w:rsidR="00F16374" w:rsidRPr="00D61165" w:rsidRDefault="00F16374" w:rsidP="00D61165">
      <w:pPr>
        <w:pStyle w:val="NoSpacing"/>
        <w:jc w:val="center"/>
        <w:rPr>
          <w:rFonts w:asciiTheme="minorHAnsi" w:hAnsiTheme="minorHAnsi"/>
          <w:b/>
          <w:szCs w:val="22"/>
        </w:rPr>
      </w:pPr>
      <w:r w:rsidRPr="00D61165">
        <w:rPr>
          <w:rFonts w:asciiTheme="minorHAnsi" w:hAnsiTheme="minorHAnsi"/>
          <w:b/>
          <w:szCs w:val="22"/>
        </w:rPr>
        <w:t>Quest Business and Conference Centers</w:t>
      </w:r>
    </w:p>
    <w:p w:rsidR="00F16374" w:rsidRPr="00D61165" w:rsidRDefault="00F16374" w:rsidP="00D61165">
      <w:pPr>
        <w:pStyle w:val="NoSpacing"/>
        <w:jc w:val="center"/>
        <w:rPr>
          <w:rFonts w:asciiTheme="minorHAnsi" w:hAnsiTheme="minorHAnsi"/>
          <w:b/>
          <w:szCs w:val="22"/>
        </w:rPr>
      </w:pPr>
      <w:r w:rsidRPr="00D61165">
        <w:rPr>
          <w:rFonts w:asciiTheme="minorHAnsi" w:hAnsiTheme="minorHAnsi"/>
          <w:b/>
          <w:szCs w:val="22"/>
        </w:rPr>
        <w:t>8405 Pulsar Place, Columbus, OH 43240</w:t>
      </w:r>
    </w:p>
    <w:p w:rsidR="00164A07" w:rsidRPr="00D61165" w:rsidRDefault="00164A07" w:rsidP="00D61165">
      <w:pPr>
        <w:pStyle w:val="NoSpacing"/>
        <w:jc w:val="center"/>
        <w:rPr>
          <w:rFonts w:asciiTheme="minorHAnsi" w:hAnsiTheme="minorHAnsi"/>
          <w:b/>
          <w:szCs w:val="22"/>
        </w:rPr>
      </w:pPr>
    </w:p>
    <w:p w:rsidR="002C730D" w:rsidRPr="004345DA" w:rsidRDefault="002C730D" w:rsidP="00D61165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4345DA">
        <w:rPr>
          <w:rFonts w:asciiTheme="minorHAnsi" w:hAnsiTheme="minorHAnsi"/>
          <w:b/>
          <w:sz w:val="28"/>
          <w:szCs w:val="28"/>
        </w:rPr>
        <w:t>AGENDA</w:t>
      </w:r>
    </w:p>
    <w:tbl>
      <w:tblPr>
        <w:tblW w:w="10980" w:type="dxa"/>
        <w:jc w:val="center"/>
        <w:tblLook w:val="01E0" w:firstRow="1" w:lastRow="1" w:firstColumn="1" w:lastColumn="1" w:noHBand="0" w:noVBand="0"/>
      </w:tblPr>
      <w:tblGrid>
        <w:gridCol w:w="1260"/>
        <w:gridCol w:w="7290"/>
        <w:gridCol w:w="2430"/>
      </w:tblGrid>
      <w:tr w:rsidR="00164A07" w:rsidRPr="004F2DCF" w:rsidTr="00B8534E">
        <w:trPr>
          <w:trHeight w:val="962"/>
          <w:jc w:val="center"/>
        </w:trPr>
        <w:tc>
          <w:tcPr>
            <w:tcW w:w="1260" w:type="dxa"/>
          </w:tcPr>
          <w:p w:rsidR="00D74363" w:rsidRPr="00316DA7" w:rsidRDefault="00D74363" w:rsidP="0030616A">
            <w:pPr>
              <w:pStyle w:val="NoSpacing"/>
              <w:ind w:left="-23"/>
              <w:rPr>
                <w:rFonts w:asciiTheme="minorHAnsi" w:hAnsiTheme="minorHAnsi"/>
                <w:sz w:val="20"/>
              </w:rPr>
            </w:pPr>
            <w:r w:rsidRPr="00316DA7">
              <w:rPr>
                <w:rFonts w:cs="Calibri"/>
                <w:b/>
                <w:sz w:val="20"/>
              </w:rPr>
              <w:t>10:00 AM</w:t>
            </w:r>
            <w:r w:rsidRPr="00316DA7">
              <w:rPr>
                <w:rFonts w:asciiTheme="minorHAnsi" w:hAnsiTheme="minorHAnsi"/>
                <w:sz w:val="20"/>
              </w:rPr>
              <w:t xml:space="preserve"> </w:t>
            </w:r>
          </w:p>
          <w:p w:rsidR="00181D56" w:rsidRPr="00316DA7" w:rsidRDefault="00181D56" w:rsidP="00B16418">
            <w:pPr>
              <w:pStyle w:val="NoSpacing"/>
              <w:ind w:left="-23"/>
              <w:rPr>
                <w:rFonts w:asciiTheme="minorHAnsi" w:hAnsiTheme="minorHAnsi"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164A07" w:rsidRPr="00316DA7" w:rsidRDefault="00164A07" w:rsidP="004F2DCF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316DA7">
              <w:rPr>
                <w:rFonts w:asciiTheme="minorHAnsi" w:hAnsiTheme="minorHAnsi"/>
                <w:b/>
                <w:szCs w:val="22"/>
              </w:rPr>
              <w:t>Call to Order</w:t>
            </w:r>
          </w:p>
          <w:p w:rsidR="00587790" w:rsidRPr="00316DA7" w:rsidRDefault="00587790" w:rsidP="006336E1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Cs w:val="22"/>
              </w:rPr>
            </w:pPr>
            <w:r w:rsidRPr="00316DA7">
              <w:rPr>
                <w:rFonts w:asciiTheme="minorHAnsi" w:hAnsiTheme="minorHAnsi"/>
                <w:szCs w:val="22"/>
              </w:rPr>
              <w:t xml:space="preserve">Roll Call </w:t>
            </w:r>
          </w:p>
          <w:p w:rsidR="0007544F" w:rsidRPr="00316DA7" w:rsidRDefault="00164A07" w:rsidP="00587790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Cs w:val="22"/>
              </w:rPr>
            </w:pPr>
            <w:r w:rsidRPr="00316DA7">
              <w:rPr>
                <w:rFonts w:asciiTheme="minorHAnsi" w:hAnsiTheme="minorHAnsi"/>
                <w:szCs w:val="22"/>
              </w:rPr>
              <w:t>Welcome</w:t>
            </w:r>
            <w:r w:rsidR="00587790" w:rsidRPr="00316DA7">
              <w:rPr>
                <w:rFonts w:asciiTheme="minorHAnsi" w:hAnsiTheme="minorHAnsi"/>
                <w:szCs w:val="22"/>
              </w:rPr>
              <w:t xml:space="preserve"> and </w:t>
            </w:r>
            <w:r w:rsidRPr="00316DA7">
              <w:rPr>
                <w:rFonts w:asciiTheme="minorHAnsi" w:hAnsiTheme="minorHAnsi"/>
                <w:szCs w:val="22"/>
              </w:rPr>
              <w:t>Introductions</w:t>
            </w:r>
          </w:p>
        </w:tc>
        <w:tc>
          <w:tcPr>
            <w:tcW w:w="2430" w:type="dxa"/>
          </w:tcPr>
          <w:p w:rsidR="00595E03" w:rsidRPr="00316DA7" w:rsidRDefault="00F100B9" w:rsidP="00343CA5">
            <w:pPr>
              <w:pStyle w:val="NoSpacing"/>
              <w:ind w:left="-108" w:right="-40"/>
              <w:jc w:val="right"/>
              <w:rPr>
                <w:rFonts w:asciiTheme="minorHAnsi" w:hAnsiTheme="minorHAnsi"/>
                <w:i/>
                <w:sz w:val="20"/>
              </w:rPr>
            </w:pPr>
            <w:bookmarkStart w:id="2" w:name="OLE_LINK3"/>
            <w:bookmarkStart w:id="3" w:name="OLE_LINK4"/>
            <w:r w:rsidRPr="00316DA7">
              <w:rPr>
                <w:rFonts w:asciiTheme="minorHAnsi" w:hAnsiTheme="minorHAnsi"/>
                <w:b/>
                <w:sz w:val="20"/>
              </w:rPr>
              <w:t>Mary Murray,</w:t>
            </w:r>
            <w:r w:rsidR="00B41342" w:rsidRPr="00316D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B41342" w:rsidRPr="00316DA7">
              <w:rPr>
                <w:rFonts w:asciiTheme="minorHAnsi" w:hAnsiTheme="minorHAnsi"/>
                <w:i/>
                <w:sz w:val="20"/>
              </w:rPr>
              <w:t>SAPEC C</w:t>
            </w:r>
            <w:r w:rsidRPr="00316DA7">
              <w:rPr>
                <w:rFonts w:asciiTheme="minorHAnsi" w:hAnsiTheme="minorHAnsi"/>
                <w:i/>
                <w:sz w:val="20"/>
              </w:rPr>
              <w:t>hairperson</w:t>
            </w:r>
            <w:bookmarkEnd w:id="2"/>
            <w:bookmarkEnd w:id="3"/>
          </w:p>
          <w:p w:rsidR="00A9340E" w:rsidRPr="00316DA7" w:rsidRDefault="00A61E52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Sandy Kaufman,</w:t>
            </w:r>
            <w:r w:rsidR="00B41342" w:rsidRPr="00316DA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316DA7">
              <w:rPr>
                <w:rFonts w:asciiTheme="minorHAnsi" w:hAnsiTheme="minorHAnsi"/>
                <w:i/>
                <w:sz w:val="20"/>
              </w:rPr>
              <w:t>OEC</w:t>
            </w:r>
          </w:p>
          <w:p w:rsidR="00543B99" w:rsidRPr="00316DA7" w:rsidRDefault="00A61E52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i/>
                <w:sz w:val="20"/>
              </w:rPr>
              <w:t xml:space="preserve"> </w:t>
            </w:r>
          </w:p>
        </w:tc>
      </w:tr>
      <w:tr w:rsidR="00164A07" w:rsidRPr="004F2DCF" w:rsidTr="00B8534E">
        <w:trPr>
          <w:trHeight w:val="989"/>
          <w:jc w:val="center"/>
        </w:trPr>
        <w:tc>
          <w:tcPr>
            <w:tcW w:w="1260" w:type="dxa"/>
            <w:hideMark/>
          </w:tcPr>
          <w:p w:rsidR="00D74363" w:rsidRDefault="00D74363" w:rsidP="0030616A">
            <w:pPr>
              <w:pStyle w:val="NoSpacing"/>
              <w:ind w:left="-23"/>
              <w:rPr>
                <w:rFonts w:asciiTheme="minorHAnsi" w:hAnsiTheme="minorHAnsi"/>
                <w:sz w:val="20"/>
              </w:rPr>
            </w:pPr>
            <w:r w:rsidRPr="00316DA7">
              <w:rPr>
                <w:rFonts w:cs="Calibri"/>
                <w:b/>
                <w:sz w:val="20"/>
              </w:rPr>
              <w:t>10:10 AM</w:t>
            </w:r>
            <w:r w:rsidRPr="00316DA7">
              <w:rPr>
                <w:rFonts w:asciiTheme="minorHAnsi" w:hAnsiTheme="minorHAnsi"/>
                <w:sz w:val="20"/>
              </w:rPr>
              <w:t xml:space="preserve"> </w:t>
            </w:r>
          </w:p>
          <w:p w:rsidR="00181D56" w:rsidRPr="00316DA7" w:rsidRDefault="00181D56" w:rsidP="006B6D70">
            <w:pPr>
              <w:pStyle w:val="NoSpacing"/>
              <w:ind w:left="-23"/>
              <w:rPr>
                <w:rFonts w:asciiTheme="minorHAnsi" w:hAnsiTheme="minorHAnsi"/>
                <w:sz w:val="20"/>
              </w:rPr>
            </w:pPr>
          </w:p>
        </w:tc>
        <w:tc>
          <w:tcPr>
            <w:tcW w:w="7290" w:type="dxa"/>
            <w:shd w:val="clear" w:color="auto" w:fill="auto"/>
            <w:hideMark/>
          </w:tcPr>
          <w:p w:rsidR="00164A07" w:rsidRPr="00316DA7" w:rsidRDefault="00164A07" w:rsidP="004F2DCF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316DA7">
              <w:rPr>
                <w:rFonts w:asciiTheme="minorHAnsi" w:hAnsiTheme="minorHAnsi"/>
                <w:b/>
                <w:szCs w:val="22"/>
              </w:rPr>
              <w:t>Panel Business</w:t>
            </w:r>
          </w:p>
          <w:p w:rsidR="0007544F" w:rsidRDefault="00164A07" w:rsidP="005E619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Cs w:val="22"/>
              </w:rPr>
            </w:pPr>
            <w:r w:rsidRPr="00316DA7">
              <w:rPr>
                <w:rFonts w:asciiTheme="minorHAnsi" w:hAnsiTheme="minorHAnsi"/>
                <w:szCs w:val="22"/>
              </w:rPr>
              <w:t xml:space="preserve">Approval of </w:t>
            </w:r>
            <w:r w:rsidR="00B00F1A" w:rsidRPr="00316DA7">
              <w:rPr>
                <w:rFonts w:asciiTheme="minorHAnsi" w:hAnsiTheme="minorHAnsi"/>
                <w:szCs w:val="22"/>
              </w:rPr>
              <w:t xml:space="preserve">SAPEC </w:t>
            </w:r>
            <w:r w:rsidRPr="00316DA7">
              <w:rPr>
                <w:rFonts w:asciiTheme="minorHAnsi" w:hAnsiTheme="minorHAnsi"/>
                <w:szCs w:val="22"/>
              </w:rPr>
              <w:t>Meeting Minutes</w:t>
            </w:r>
            <w:r w:rsidR="00B00F1A" w:rsidRPr="00316DA7">
              <w:rPr>
                <w:rFonts w:asciiTheme="minorHAnsi" w:hAnsiTheme="minorHAnsi"/>
                <w:szCs w:val="22"/>
              </w:rPr>
              <w:t xml:space="preserve"> –</w:t>
            </w:r>
            <w:r w:rsidR="009F35DA">
              <w:rPr>
                <w:rFonts w:asciiTheme="minorHAnsi" w:hAnsiTheme="minorHAnsi"/>
                <w:szCs w:val="22"/>
              </w:rPr>
              <w:t xml:space="preserve"> March 27</w:t>
            </w:r>
            <w:r w:rsidR="005E619B">
              <w:rPr>
                <w:rFonts w:asciiTheme="minorHAnsi" w:hAnsiTheme="minorHAnsi"/>
                <w:szCs w:val="22"/>
              </w:rPr>
              <w:t>, 2014</w:t>
            </w:r>
          </w:p>
          <w:p w:rsidR="001E7480" w:rsidRPr="00316DA7" w:rsidRDefault="001E7480" w:rsidP="009F35DA">
            <w:pPr>
              <w:pStyle w:val="NoSpacing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30" w:type="dxa"/>
            <w:hideMark/>
          </w:tcPr>
          <w:p w:rsidR="00450579" w:rsidRPr="00316DA7" w:rsidRDefault="0045057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Mary Murray,</w:t>
            </w:r>
            <w:r w:rsidR="00B41342" w:rsidRPr="00316DA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316DA7">
              <w:rPr>
                <w:rFonts w:asciiTheme="minorHAnsi" w:hAnsiTheme="minorHAnsi"/>
                <w:i/>
                <w:sz w:val="20"/>
              </w:rPr>
              <w:t>SAPEC Chairperson</w:t>
            </w:r>
          </w:p>
          <w:p w:rsidR="00A9340E" w:rsidRDefault="0045057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Kate Kandel,</w:t>
            </w:r>
            <w:r w:rsidR="00B41342" w:rsidRPr="00316DA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316DA7">
              <w:rPr>
                <w:rFonts w:asciiTheme="minorHAnsi" w:hAnsiTheme="minorHAnsi"/>
                <w:i/>
                <w:sz w:val="20"/>
              </w:rPr>
              <w:t>SAPEC Vice Chairperson</w:t>
            </w:r>
          </w:p>
          <w:p w:rsidR="00CF51B4" w:rsidRPr="001E4CDA" w:rsidRDefault="00CF51B4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411226" w:rsidRPr="004F2DCF" w:rsidTr="00B8534E">
        <w:trPr>
          <w:jc w:val="center"/>
        </w:trPr>
        <w:tc>
          <w:tcPr>
            <w:tcW w:w="1260" w:type="dxa"/>
          </w:tcPr>
          <w:p w:rsidR="006B6D70" w:rsidRDefault="006B6D70" w:rsidP="0030616A">
            <w:pPr>
              <w:pStyle w:val="NoSpacing"/>
              <w:ind w:left="-23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10:15</w:t>
            </w:r>
            <w:r w:rsidR="00D74363" w:rsidRPr="00316DA7">
              <w:rPr>
                <w:rFonts w:cs="Calibri"/>
                <w:b/>
                <w:sz w:val="20"/>
              </w:rPr>
              <w:t xml:space="preserve"> AM</w:t>
            </w:r>
          </w:p>
          <w:p w:rsidR="00CF51B4" w:rsidRPr="00316DA7" w:rsidRDefault="00CF51B4" w:rsidP="007420B1">
            <w:pPr>
              <w:pStyle w:val="NoSpacing"/>
              <w:ind w:left="-23"/>
              <w:rPr>
                <w:rFonts w:asciiTheme="minorHAnsi" w:hAnsiTheme="minorHAnsi"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411226" w:rsidRPr="00316DA7" w:rsidRDefault="00411226" w:rsidP="004F2DCF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316DA7">
              <w:rPr>
                <w:rFonts w:asciiTheme="minorHAnsi" w:hAnsiTheme="minorHAnsi"/>
                <w:b/>
                <w:szCs w:val="22"/>
              </w:rPr>
              <w:t>Public Co</w:t>
            </w:r>
            <w:r w:rsidR="00CF51B4" w:rsidRPr="00316DA7">
              <w:rPr>
                <w:rFonts w:asciiTheme="minorHAnsi" w:hAnsiTheme="minorHAnsi"/>
                <w:b/>
                <w:szCs w:val="22"/>
              </w:rPr>
              <w:t>mment</w:t>
            </w:r>
          </w:p>
          <w:p w:rsidR="0007544F" w:rsidRPr="00316DA7" w:rsidRDefault="0064127B" w:rsidP="004F2DCF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316DA7">
              <w:rPr>
                <w:rFonts w:asciiTheme="minorHAnsi" w:hAnsiTheme="minorHAnsi"/>
                <w:szCs w:val="22"/>
              </w:rPr>
              <w:t>Opportunity</w:t>
            </w:r>
            <w:r w:rsidR="00411226" w:rsidRPr="00316DA7">
              <w:rPr>
                <w:rFonts w:asciiTheme="minorHAnsi" w:hAnsiTheme="minorHAnsi"/>
                <w:szCs w:val="22"/>
              </w:rPr>
              <w:t xml:space="preserve"> for non-SAPEC members to comment on agenda items or ot</w:t>
            </w:r>
            <w:r w:rsidR="00B00F1A" w:rsidRPr="00316DA7">
              <w:rPr>
                <w:rFonts w:asciiTheme="minorHAnsi" w:hAnsiTheme="minorHAnsi"/>
                <w:szCs w:val="22"/>
              </w:rPr>
              <w:t>her relevant items of interest</w:t>
            </w:r>
            <w:r w:rsidR="006E33DE" w:rsidRPr="00316DA7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30" w:type="dxa"/>
          </w:tcPr>
          <w:p w:rsidR="00450579" w:rsidRPr="00316DA7" w:rsidRDefault="0045057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Mary Murray,</w:t>
            </w:r>
            <w:r w:rsidR="00B41342" w:rsidRPr="00316DA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316DA7">
              <w:rPr>
                <w:rFonts w:asciiTheme="minorHAnsi" w:hAnsiTheme="minorHAnsi"/>
                <w:i/>
                <w:sz w:val="20"/>
              </w:rPr>
              <w:t>SAPEC Chairperson</w:t>
            </w:r>
          </w:p>
          <w:p w:rsidR="00A9340E" w:rsidRPr="00316DA7" w:rsidRDefault="0045057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Kate Kandel,</w:t>
            </w:r>
            <w:r w:rsidR="00B41342" w:rsidRPr="00316DA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316DA7">
              <w:rPr>
                <w:rFonts w:asciiTheme="minorHAnsi" w:hAnsiTheme="minorHAnsi"/>
                <w:i/>
                <w:sz w:val="20"/>
              </w:rPr>
              <w:t>SAPEC Vice Chairperson</w:t>
            </w:r>
          </w:p>
          <w:p w:rsidR="00411226" w:rsidRPr="00316DA7" w:rsidRDefault="0045057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sz w:val="20"/>
              </w:rPr>
            </w:pPr>
            <w:r w:rsidRPr="00316DA7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432D0C" w:rsidRPr="004F2DCF" w:rsidTr="00007FEC">
        <w:trPr>
          <w:trHeight w:val="1197"/>
          <w:jc w:val="center"/>
        </w:trPr>
        <w:tc>
          <w:tcPr>
            <w:tcW w:w="1260" w:type="dxa"/>
          </w:tcPr>
          <w:p w:rsidR="00432D0C" w:rsidRDefault="006B6D70" w:rsidP="0030616A">
            <w:pPr>
              <w:pStyle w:val="NoSpacing"/>
              <w:ind w:left="-23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10:2</w:t>
            </w:r>
            <w:r w:rsidR="00B00F1A" w:rsidRPr="00423D48">
              <w:rPr>
                <w:rFonts w:cs="Calibri"/>
                <w:b/>
                <w:sz w:val="20"/>
              </w:rPr>
              <w:t>0 AM</w:t>
            </w:r>
          </w:p>
          <w:p w:rsidR="003A4102" w:rsidRPr="00423D48" w:rsidRDefault="003A4102" w:rsidP="0030616A">
            <w:pPr>
              <w:pStyle w:val="NoSpacing"/>
              <w:ind w:left="-23"/>
              <w:rPr>
                <w:rFonts w:asciiTheme="minorHAnsi" w:hAnsiTheme="minorHAnsi"/>
                <w:sz w:val="20"/>
              </w:rPr>
            </w:pPr>
          </w:p>
          <w:p w:rsidR="003A4102" w:rsidRPr="00423D48" w:rsidRDefault="003A4102" w:rsidP="001E7480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DF6350" w:rsidRPr="00007FEC" w:rsidRDefault="00DF6350" w:rsidP="00007FEC">
            <w:pPr>
              <w:pStyle w:val="NoSpacing"/>
              <w:rPr>
                <w:rFonts w:asciiTheme="minorHAnsi" w:hAnsiTheme="minorHAnsi"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2C681F" w:rsidRPr="00423D48" w:rsidRDefault="00432D0C" w:rsidP="009146D5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423D48">
              <w:rPr>
                <w:rFonts w:asciiTheme="minorHAnsi" w:hAnsiTheme="minorHAnsi"/>
                <w:b/>
                <w:szCs w:val="22"/>
              </w:rPr>
              <w:t xml:space="preserve">SAPEC Chairperson’s Report </w:t>
            </w:r>
          </w:p>
          <w:p w:rsidR="009F35DA" w:rsidRPr="007420B1" w:rsidRDefault="000555EB" w:rsidP="005E619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</w:t>
            </w:r>
            <w:r w:rsidR="009F35DA" w:rsidRPr="007420B1">
              <w:rPr>
                <w:rFonts w:asciiTheme="minorHAnsi" w:hAnsiTheme="minorHAnsi"/>
                <w:szCs w:val="22"/>
              </w:rPr>
              <w:t>nput on 2014-2015 SAPEC meeting schedule</w:t>
            </w:r>
          </w:p>
          <w:p w:rsidR="004C19EF" w:rsidRPr="00F44A67" w:rsidRDefault="00432D0C" w:rsidP="00F44A67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Cs w:val="22"/>
              </w:rPr>
            </w:pPr>
            <w:r w:rsidRPr="00423D48">
              <w:rPr>
                <w:rFonts w:asciiTheme="minorHAnsi" w:hAnsiTheme="minorHAnsi"/>
                <w:szCs w:val="22"/>
              </w:rPr>
              <w:t>SAPEC Meeting Evaluation Results</w:t>
            </w:r>
            <w:r w:rsidR="009F35DA">
              <w:rPr>
                <w:rFonts w:asciiTheme="minorHAnsi" w:hAnsiTheme="minorHAnsi"/>
                <w:szCs w:val="22"/>
              </w:rPr>
              <w:t xml:space="preserve"> </w:t>
            </w:r>
            <w:r w:rsidRPr="00423D48">
              <w:rPr>
                <w:rFonts w:asciiTheme="minorHAnsi" w:hAnsiTheme="minorHAnsi"/>
                <w:szCs w:val="22"/>
              </w:rPr>
              <w:t xml:space="preserve">– </w:t>
            </w:r>
            <w:r w:rsidR="009F35DA">
              <w:rPr>
                <w:rFonts w:asciiTheme="minorHAnsi" w:hAnsiTheme="minorHAnsi"/>
                <w:szCs w:val="22"/>
              </w:rPr>
              <w:t>March 27</w:t>
            </w:r>
            <w:r w:rsidR="005E619B" w:rsidRPr="00423D48">
              <w:rPr>
                <w:rFonts w:asciiTheme="minorHAnsi" w:hAnsiTheme="minorHAnsi"/>
                <w:szCs w:val="22"/>
              </w:rPr>
              <w:t>, 2014</w:t>
            </w:r>
            <w:r w:rsidR="003A4102" w:rsidRPr="00423D48">
              <w:rPr>
                <w:rFonts w:asciiTheme="minorHAnsi" w:hAnsiTheme="minorHAnsi"/>
                <w:szCs w:val="22"/>
              </w:rPr>
              <w:t xml:space="preserve"> </w:t>
            </w:r>
          </w:p>
          <w:p w:rsidR="00205226" w:rsidRPr="00E568A6" w:rsidRDefault="005E619B" w:rsidP="00BD157E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Cs w:val="22"/>
              </w:rPr>
            </w:pPr>
            <w:r w:rsidRPr="00E568A6">
              <w:rPr>
                <w:rFonts w:asciiTheme="minorHAnsi" w:hAnsiTheme="minorHAnsi"/>
                <w:szCs w:val="22"/>
              </w:rPr>
              <w:t>Other</w:t>
            </w:r>
          </w:p>
          <w:p w:rsidR="00F44A67" w:rsidRPr="001E4CDA" w:rsidRDefault="00F44A67" w:rsidP="00E568A6">
            <w:pPr>
              <w:pStyle w:val="NoSpacing"/>
              <w:ind w:left="3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B41342" w:rsidRPr="00316DA7" w:rsidRDefault="00B41342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 xml:space="preserve">Mary Murray, </w:t>
            </w:r>
            <w:r w:rsidRPr="00316DA7">
              <w:rPr>
                <w:rFonts w:asciiTheme="minorHAnsi" w:hAnsiTheme="minorHAnsi"/>
                <w:i/>
                <w:sz w:val="20"/>
              </w:rPr>
              <w:t>SAPEC Chairperson</w:t>
            </w:r>
          </w:p>
          <w:p w:rsidR="00552ED6" w:rsidRPr="00316DA7" w:rsidRDefault="00B41342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 xml:space="preserve">Kate Kandel, </w:t>
            </w:r>
          </w:p>
          <w:p w:rsidR="001C645C" w:rsidRDefault="00B41342" w:rsidP="001E7480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i/>
                <w:sz w:val="20"/>
              </w:rPr>
              <w:t>SAPEC Vice Chairperson</w:t>
            </w:r>
          </w:p>
          <w:p w:rsidR="009F35DA" w:rsidRPr="005E619B" w:rsidRDefault="009F35DA" w:rsidP="001E7480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</w:p>
        </w:tc>
      </w:tr>
      <w:tr w:rsidR="00217A85" w:rsidRPr="004F2DCF" w:rsidTr="00B8534E">
        <w:trPr>
          <w:trHeight w:val="1709"/>
          <w:jc w:val="center"/>
        </w:trPr>
        <w:tc>
          <w:tcPr>
            <w:tcW w:w="1260" w:type="dxa"/>
          </w:tcPr>
          <w:p w:rsidR="006B6D70" w:rsidRDefault="00D74363" w:rsidP="0030616A">
            <w:pPr>
              <w:pStyle w:val="NoSpacing"/>
              <w:ind w:left="-23"/>
              <w:rPr>
                <w:rFonts w:cs="Calibri"/>
                <w:b/>
                <w:sz w:val="20"/>
              </w:rPr>
            </w:pPr>
            <w:r w:rsidRPr="00423D48">
              <w:rPr>
                <w:rFonts w:cs="Calibri"/>
                <w:b/>
                <w:sz w:val="20"/>
              </w:rPr>
              <w:t>10:</w:t>
            </w:r>
            <w:r w:rsidR="00850941" w:rsidRPr="00423D48">
              <w:rPr>
                <w:rFonts w:cs="Calibri"/>
                <w:b/>
                <w:sz w:val="20"/>
              </w:rPr>
              <w:t>45</w:t>
            </w:r>
            <w:r w:rsidRPr="00423D48">
              <w:rPr>
                <w:rFonts w:cs="Calibri"/>
                <w:b/>
                <w:sz w:val="20"/>
              </w:rPr>
              <w:t xml:space="preserve"> AM</w:t>
            </w:r>
          </w:p>
          <w:p w:rsidR="003A4102" w:rsidRPr="00423D48" w:rsidRDefault="003A4102" w:rsidP="0030616A">
            <w:pPr>
              <w:pStyle w:val="NoSpacing"/>
              <w:ind w:left="-23"/>
              <w:rPr>
                <w:rFonts w:asciiTheme="minorHAnsi" w:hAnsiTheme="minorHAnsi"/>
                <w:sz w:val="20"/>
              </w:rPr>
            </w:pPr>
          </w:p>
          <w:p w:rsidR="00FB1E8F" w:rsidRPr="00423D48" w:rsidRDefault="00FB1E8F" w:rsidP="005E619B">
            <w:pPr>
              <w:pStyle w:val="NoSpacing"/>
              <w:ind w:left="-23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3B4543" w:rsidRPr="00423D48" w:rsidRDefault="00432D0C" w:rsidP="00432D0C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423D48">
              <w:rPr>
                <w:rFonts w:asciiTheme="minorHAnsi" w:hAnsiTheme="minorHAnsi"/>
                <w:b/>
                <w:szCs w:val="22"/>
              </w:rPr>
              <w:t>Office for Exceptional Children’s Report</w:t>
            </w:r>
          </w:p>
          <w:p w:rsidR="00431A7F" w:rsidRPr="00431A7F" w:rsidRDefault="00B41342" w:rsidP="00431A7F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423D48">
              <w:rPr>
                <w:rFonts w:asciiTheme="minorHAnsi" w:hAnsiTheme="minorHAnsi"/>
                <w:b/>
                <w:szCs w:val="22"/>
              </w:rPr>
              <w:t>Director’s Updates</w:t>
            </w:r>
          </w:p>
          <w:p w:rsidR="009F35DA" w:rsidRPr="00431A7F" w:rsidRDefault="009F35DA" w:rsidP="009F35DA">
            <w:pPr>
              <w:pStyle w:val="NoSpacing"/>
              <w:numPr>
                <w:ilvl w:val="0"/>
                <w:numId w:val="25"/>
              </w:numPr>
              <w:ind w:left="432" w:right="162"/>
              <w:rPr>
                <w:rFonts w:asciiTheme="minorHAnsi" w:hAnsiTheme="minorHAnsi" w:cs="Calibri"/>
                <w:szCs w:val="22"/>
              </w:rPr>
            </w:pPr>
            <w:r w:rsidRPr="00431A7F">
              <w:rPr>
                <w:rFonts w:asciiTheme="minorHAnsi" w:hAnsiTheme="minorHAnsi" w:cs="Calibri"/>
                <w:szCs w:val="22"/>
              </w:rPr>
              <w:t xml:space="preserve">2013-2014 </w:t>
            </w:r>
            <w:r w:rsidR="00E568A6">
              <w:rPr>
                <w:rFonts w:asciiTheme="minorHAnsi" w:hAnsiTheme="minorHAnsi" w:cs="Calibri"/>
                <w:szCs w:val="22"/>
              </w:rPr>
              <w:t xml:space="preserve">Dispute Resolution </w:t>
            </w:r>
            <w:r w:rsidRPr="00431A7F">
              <w:rPr>
                <w:rFonts w:asciiTheme="minorHAnsi" w:hAnsiTheme="minorHAnsi" w:cs="Calibri"/>
                <w:szCs w:val="22"/>
              </w:rPr>
              <w:t>Update</w:t>
            </w:r>
          </w:p>
          <w:p w:rsidR="009F35DA" w:rsidRPr="00431A7F" w:rsidRDefault="009F35DA" w:rsidP="009F35DA">
            <w:pPr>
              <w:pStyle w:val="NoSpacing"/>
              <w:numPr>
                <w:ilvl w:val="1"/>
                <w:numId w:val="24"/>
              </w:numPr>
              <w:ind w:right="162"/>
              <w:rPr>
                <w:rFonts w:asciiTheme="minorHAnsi" w:hAnsiTheme="minorHAnsi" w:cs="Calibri"/>
                <w:szCs w:val="22"/>
              </w:rPr>
            </w:pPr>
            <w:r w:rsidRPr="00431A7F">
              <w:rPr>
                <w:rFonts w:asciiTheme="minorHAnsi" w:hAnsiTheme="minorHAnsi" w:cs="Calibri"/>
                <w:szCs w:val="22"/>
              </w:rPr>
              <w:t xml:space="preserve">Overview of IEP Facilitations, </w:t>
            </w:r>
            <w:r w:rsidR="00E568A6">
              <w:rPr>
                <w:rFonts w:asciiTheme="minorHAnsi" w:hAnsiTheme="minorHAnsi" w:cs="Calibri"/>
                <w:szCs w:val="22"/>
              </w:rPr>
              <w:t xml:space="preserve">Mediations, Complaints and </w:t>
            </w:r>
            <w:r w:rsidRPr="00431A7F">
              <w:rPr>
                <w:rFonts w:asciiTheme="minorHAnsi" w:hAnsiTheme="minorHAnsi" w:cs="Calibri"/>
                <w:szCs w:val="22"/>
              </w:rPr>
              <w:t>Due</w:t>
            </w:r>
            <w:r w:rsidR="00E568A6">
              <w:rPr>
                <w:rFonts w:asciiTheme="minorHAnsi" w:hAnsiTheme="minorHAnsi" w:cs="Calibri"/>
                <w:szCs w:val="22"/>
              </w:rPr>
              <w:t xml:space="preserve"> Process Hearings</w:t>
            </w:r>
          </w:p>
          <w:p w:rsidR="00BD157E" w:rsidRDefault="00923B45" w:rsidP="00AA0DC5">
            <w:pPr>
              <w:pStyle w:val="NoSpacing"/>
              <w:numPr>
                <w:ilvl w:val="0"/>
                <w:numId w:val="10"/>
              </w:numPr>
              <w:ind w:left="43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Review of first draft of Parent Notice of Procedural Safeguards</w:t>
            </w:r>
          </w:p>
          <w:p w:rsidR="009F35DA" w:rsidRDefault="00095799" w:rsidP="00AA0DC5">
            <w:pPr>
              <w:pStyle w:val="NoSpacing"/>
              <w:numPr>
                <w:ilvl w:val="0"/>
                <w:numId w:val="10"/>
              </w:numPr>
              <w:ind w:left="43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Overview of Special Education Monitoring Process</w:t>
            </w:r>
          </w:p>
          <w:p w:rsidR="000555EB" w:rsidRDefault="000555EB" w:rsidP="00AA0DC5">
            <w:pPr>
              <w:pStyle w:val="NoSpacing"/>
              <w:numPr>
                <w:ilvl w:val="0"/>
                <w:numId w:val="10"/>
              </w:numPr>
              <w:ind w:left="43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Updates as a result of SAPEC Ad Hoc Committee feedback</w:t>
            </w:r>
          </w:p>
          <w:p w:rsidR="006B6D70" w:rsidRPr="006B6D70" w:rsidRDefault="006B6D70" w:rsidP="006B6D70">
            <w:pPr>
              <w:pStyle w:val="NoSpacing"/>
              <w:ind w:left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30" w:type="dxa"/>
          </w:tcPr>
          <w:p w:rsidR="000555EB" w:rsidRDefault="000555EB" w:rsidP="00386AC2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</w:p>
          <w:p w:rsidR="003B4543" w:rsidRPr="00316DA7" w:rsidRDefault="0064127B" w:rsidP="00386AC2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Sue Zake</w:t>
            </w:r>
            <w:r w:rsidRPr="00316DA7">
              <w:rPr>
                <w:rFonts w:asciiTheme="minorHAnsi" w:hAnsiTheme="minorHAnsi"/>
                <w:b/>
                <w:i/>
                <w:sz w:val="20"/>
              </w:rPr>
              <w:t>,</w:t>
            </w:r>
            <w:r w:rsidRPr="00316DA7">
              <w:rPr>
                <w:rFonts w:asciiTheme="minorHAnsi" w:hAnsiTheme="minorHAnsi"/>
                <w:i/>
                <w:sz w:val="20"/>
              </w:rPr>
              <w:t xml:space="preserve"> Director</w:t>
            </w:r>
            <w:r w:rsidR="00B41342" w:rsidRPr="00316DA7">
              <w:rPr>
                <w:rFonts w:asciiTheme="minorHAnsi" w:hAnsiTheme="minorHAnsi"/>
                <w:i/>
                <w:sz w:val="20"/>
              </w:rPr>
              <w:t>,</w:t>
            </w:r>
            <w:r w:rsidRPr="00316DA7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B41342" w:rsidRPr="00316DA7">
              <w:rPr>
                <w:rFonts w:asciiTheme="minorHAnsi" w:hAnsiTheme="minorHAnsi"/>
                <w:i/>
                <w:sz w:val="20"/>
              </w:rPr>
              <w:t>OEC</w:t>
            </w:r>
            <w:r w:rsidR="00595E03" w:rsidRPr="00316DA7">
              <w:rPr>
                <w:rFonts w:asciiTheme="minorHAnsi" w:hAnsiTheme="minorHAnsi"/>
                <w:i/>
                <w:sz w:val="20"/>
              </w:rPr>
              <w:t xml:space="preserve"> </w:t>
            </w:r>
          </w:p>
          <w:p w:rsidR="00095799" w:rsidRDefault="00095799" w:rsidP="005E619B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Monica Drvota,</w:t>
            </w:r>
          </w:p>
          <w:p w:rsidR="00095799" w:rsidRDefault="00095799" w:rsidP="005E619B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Assistant Director OEC</w:t>
            </w:r>
          </w:p>
          <w:p w:rsidR="00095799" w:rsidRDefault="00095799" w:rsidP="005E619B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</w:p>
          <w:p w:rsidR="000555EB" w:rsidRDefault="000555EB" w:rsidP="005E619B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</w:p>
          <w:p w:rsidR="00095799" w:rsidRDefault="00095799" w:rsidP="005E619B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Olivia Schmidt, </w:t>
            </w:r>
            <w:r w:rsidR="000555EB">
              <w:rPr>
                <w:rFonts w:asciiTheme="minorHAnsi" w:hAnsiTheme="minorHAnsi"/>
                <w:i/>
                <w:sz w:val="20"/>
              </w:rPr>
              <w:t>OEC Assistant Director</w:t>
            </w:r>
          </w:p>
          <w:p w:rsidR="000555EB" w:rsidRPr="000555EB" w:rsidRDefault="000555EB" w:rsidP="005E619B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0555EB">
              <w:rPr>
                <w:rFonts w:asciiTheme="minorHAnsi" w:hAnsiTheme="minorHAnsi"/>
                <w:b/>
                <w:sz w:val="20"/>
              </w:rPr>
              <w:t>OEC Staff</w:t>
            </w:r>
          </w:p>
        </w:tc>
      </w:tr>
      <w:tr w:rsidR="004F2DCF" w:rsidRPr="004F2DCF" w:rsidTr="00B8534E">
        <w:trPr>
          <w:jc w:val="center"/>
        </w:trPr>
        <w:tc>
          <w:tcPr>
            <w:tcW w:w="1260" w:type="dxa"/>
          </w:tcPr>
          <w:p w:rsidR="004F2DCF" w:rsidRDefault="004F2DCF" w:rsidP="0030616A">
            <w:pPr>
              <w:pStyle w:val="NoSpacing"/>
              <w:ind w:left="-23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11:</w:t>
            </w:r>
            <w:r w:rsidR="006B6D70">
              <w:rPr>
                <w:rFonts w:asciiTheme="minorHAnsi" w:hAnsiTheme="minorHAnsi"/>
                <w:b/>
                <w:sz w:val="20"/>
              </w:rPr>
              <w:t>45</w:t>
            </w:r>
            <w:r w:rsidRPr="00316DA7">
              <w:rPr>
                <w:rFonts w:asciiTheme="minorHAnsi" w:hAnsiTheme="minorHAnsi"/>
                <w:b/>
                <w:sz w:val="20"/>
              </w:rPr>
              <w:t xml:space="preserve"> AM</w:t>
            </w:r>
          </w:p>
          <w:p w:rsidR="004F2DCF" w:rsidRPr="00316DA7" w:rsidRDefault="004F2DCF" w:rsidP="0030616A">
            <w:pPr>
              <w:pStyle w:val="NoSpacing"/>
              <w:ind w:left="-23"/>
              <w:rPr>
                <w:rFonts w:asciiTheme="minorHAnsi" w:hAnsiTheme="minorHAnsi"/>
                <w:b/>
                <w:sz w:val="20"/>
              </w:rPr>
            </w:pPr>
          </w:p>
          <w:p w:rsidR="003E045B" w:rsidRPr="00316DA7" w:rsidRDefault="003E045B" w:rsidP="0030616A">
            <w:pPr>
              <w:pStyle w:val="NoSpacing"/>
              <w:ind w:left="-23"/>
              <w:rPr>
                <w:rFonts w:asciiTheme="minorHAnsi" w:hAnsiTheme="minorHAnsi"/>
                <w:b/>
                <w:sz w:val="20"/>
              </w:rPr>
            </w:pPr>
          </w:p>
          <w:p w:rsidR="003E045B" w:rsidRPr="00316DA7" w:rsidRDefault="003E045B" w:rsidP="00C074C9">
            <w:pPr>
              <w:pStyle w:val="NoSpacing"/>
              <w:ind w:left="-23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4F2DCF" w:rsidRPr="00316DA7" w:rsidRDefault="00D62093" w:rsidP="008E112B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316DA7">
              <w:rPr>
                <w:rFonts w:asciiTheme="minorHAnsi" w:hAnsiTheme="minorHAnsi"/>
                <w:b/>
                <w:szCs w:val="22"/>
              </w:rPr>
              <w:t xml:space="preserve">Ad Hoc Committee </w:t>
            </w:r>
            <w:r w:rsidR="00C90F77" w:rsidRPr="00316DA7">
              <w:rPr>
                <w:rFonts w:asciiTheme="minorHAnsi" w:hAnsiTheme="minorHAnsi"/>
                <w:b/>
                <w:szCs w:val="22"/>
              </w:rPr>
              <w:t>Discussions</w:t>
            </w:r>
            <w:r w:rsidRPr="00316DA7">
              <w:rPr>
                <w:rFonts w:asciiTheme="minorHAnsi" w:hAnsiTheme="minorHAnsi"/>
                <w:b/>
                <w:szCs w:val="22"/>
              </w:rPr>
              <w:t xml:space="preserve"> (</w:t>
            </w:r>
            <w:r w:rsidR="00FB1E8F" w:rsidRPr="00316DA7">
              <w:rPr>
                <w:rFonts w:cs="Calibri"/>
                <w:b/>
                <w:szCs w:val="22"/>
              </w:rPr>
              <w:t>SAPEC Learning or Information Items</w:t>
            </w:r>
            <w:r w:rsidR="00FB1E8F" w:rsidRPr="00316DA7">
              <w:rPr>
                <w:rFonts w:cs="Calibri"/>
                <w:b/>
                <w:szCs w:val="22"/>
                <w:vertAlign w:val="superscript"/>
              </w:rPr>
              <w:t>1</w:t>
            </w:r>
            <w:r w:rsidRPr="00316DA7">
              <w:rPr>
                <w:rFonts w:cs="Calibri"/>
                <w:b/>
                <w:szCs w:val="22"/>
              </w:rPr>
              <w:t>)</w:t>
            </w:r>
          </w:p>
          <w:p w:rsidR="00C074C9" w:rsidRPr="00316DA7" w:rsidRDefault="00EE00D0" w:rsidP="00C074C9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Cs w:val="22"/>
              </w:rPr>
            </w:pPr>
            <w:r w:rsidRPr="00316DA7">
              <w:rPr>
                <w:rFonts w:asciiTheme="minorHAnsi" w:hAnsiTheme="minorHAnsi"/>
                <w:szCs w:val="22"/>
              </w:rPr>
              <w:t>Each Ad Hoc Committee will divide into two groups for small group discussion of the topics listed below.</w:t>
            </w:r>
            <w:r w:rsidR="00C074C9" w:rsidRPr="00316DA7">
              <w:rPr>
                <w:rFonts w:asciiTheme="minorHAnsi" w:hAnsiTheme="minorHAnsi"/>
                <w:szCs w:val="22"/>
              </w:rPr>
              <w:t xml:space="preserve"> ODE staff will be available to facilitate discussion and </w:t>
            </w:r>
            <w:r w:rsidR="000936F9">
              <w:rPr>
                <w:rFonts w:asciiTheme="minorHAnsi" w:hAnsiTheme="minorHAnsi"/>
                <w:szCs w:val="22"/>
              </w:rPr>
              <w:t xml:space="preserve">explain the </w:t>
            </w:r>
            <w:r w:rsidR="00C074C9" w:rsidRPr="00316DA7">
              <w:rPr>
                <w:rFonts w:asciiTheme="minorHAnsi" w:hAnsiTheme="minorHAnsi"/>
                <w:szCs w:val="22"/>
              </w:rPr>
              <w:t>expected outcomes for each group.</w:t>
            </w:r>
          </w:p>
          <w:p w:rsidR="00B41342" w:rsidRPr="007420B1" w:rsidRDefault="00B41342" w:rsidP="00343CA5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b/>
                <w:szCs w:val="22"/>
              </w:rPr>
            </w:pPr>
            <w:r w:rsidRPr="007420B1">
              <w:rPr>
                <w:rFonts w:asciiTheme="minorHAnsi" w:hAnsiTheme="minorHAnsi"/>
                <w:b/>
                <w:szCs w:val="22"/>
              </w:rPr>
              <w:t xml:space="preserve">Learning and Achievement Ad Hoc Committee </w:t>
            </w:r>
            <w:r w:rsidR="00EE00D0" w:rsidRPr="007420B1">
              <w:rPr>
                <w:rFonts w:asciiTheme="minorHAnsi" w:hAnsiTheme="minorHAnsi"/>
                <w:b/>
                <w:szCs w:val="22"/>
              </w:rPr>
              <w:t>Topics</w:t>
            </w:r>
          </w:p>
          <w:p w:rsidR="00A9420A" w:rsidRPr="007420B1" w:rsidRDefault="00EE00D0" w:rsidP="000936F9">
            <w:pPr>
              <w:pStyle w:val="NoSpacing"/>
              <w:numPr>
                <w:ilvl w:val="1"/>
                <w:numId w:val="16"/>
              </w:numPr>
              <w:ind w:left="702"/>
              <w:rPr>
                <w:rFonts w:asciiTheme="minorHAnsi" w:hAnsiTheme="minorHAnsi"/>
                <w:szCs w:val="22"/>
              </w:rPr>
            </w:pPr>
            <w:r w:rsidRPr="007420B1">
              <w:rPr>
                <w:rFonts w:asciiTheme="minorHAnsi" w:hAnsiTheme="minorHAnsi"/>
                <w:szCs w:val="22"/>
              </w:rPr>
              <w:t xml:space="preserve">Group I: </w:t>
            </w:r>
            <w:r w:rsidR="009F35DA" w:rsidRPr="007420B1">
              <w:rPr>
                <w:rFonts w:asciiTheme="minorHAnsi" w:hAnsiTheme="minorHAnsi"/>
                <w:szCs w:val="22"/>
              </w:rPr>
              <w:t xml:space="preserve"> </w:t>
            </w:r>
            <w:r w:rsidR="00923B45" w:rsidRPr="007420B1">
              <w:rPr>
                <w:rFonts w:asciiTheme="minorHAnsi" w:hAnsiTheme="minorHAnsi"/>
                <w:szCs w:val="22"/>
              </w:rPr>
              <w:t>Third Grade Reading Guarantee (continued)</w:t>
            </w:r>
          </w:p>
          <w:p w:rsidR="0095283E" w:rsidRPr="007420B1" w:rsidRDefault="00EE00D0" w:rsidP="00A9420A">
            <w:pPr>
              <w:pStyle w:val="NoSpacing"/>
              <w:numPr>
                <w:ilvl w:val="1"/>
                <w:numId w:val="16"/>
              </w:numPr>
              <w:ind w:left="702"/>
              <w:rPr>
                <w:rFonts w:asciiTheme="minorHAnsi" w:hAnsiTheme="minorHAnsi"/>
                <w:szCs w:val="22"/>
              </w:rPr>
            </w:pPr>
            <w:r w:rsidRPr="007420B1">
              <w:rPr>
                <w:rFonts w:asciiTheme="minorHAnsi" w:hAnsiTheme="minorHAnsi"/>
                <w:szCs w:val="22"/>
              </w:rPr>
              <w:t xml:space="preserve">Group II: </w:t>
            </w:r>
            <w:r w:rsidR="009F35DA" w:rsidRPr="007420B1">
              <w:rPr>
                <w:rFonts w:asciiTheme="minorHAnsi" w:hAnsiTheme="minorHAnsi"/>
                <w:szCs w:val="22"/>
              </w:rPr>
              <w:t xml:space="preserve"> </w:t>
            </w:r>
            <w:r w:rsidR="00AC0CB0" w:rsidRPr="007420B1">
              <w:rPr>
                <w:rFonts w:asciiTheme="minorHAnsi" w:hAnsiTheme="minorHAnsi"/>
                <w:szCs w:val="22"/>
              </w:rPr>
              <w:t>KRA-L and Early Learning Assessment</w:t>
            </w:r>
          </w:p>
          <w:p w:rsidR="00B41342" w:rsidRPr="007420B1" w:rsidRDefault="00B41342" w:rsidP="00343CA5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b/>
                <w:szCs w:val="22"/>
              </w:rPr>
            </w:pPr>
            <w:r w:rsidRPr="007420B1">
              <w:rPr>
                <w:rFonts w:asciiTheme="minorHAnsi" w:hAnsiTheme="minorHAnsi"/>
                <w:b/>
                <w:szCs w:val="22"/>
              </w:rPr>
              <w:t xml:space="preserve">General Supervision Ad Hoc Committee </w:t>
            </w:r>
            <w:r w:rsidR="00EE00D0" w:rsidRPr="007420B1">
              <w:rPr>
                <w:rFonts w:asciiTheme="minorHAnsi" w:hAnsiTheme="minorHAnsi"/>
                <w:b/>
                <w:szCs w:val="22"/>
              </w:rPr>
              <w:t>Topics</w:t>
            </w:r>
          </w:p>
          <w:p w:rsidR="00A00A60" w:rsidRPr="007420B1" w:rsidRDefault="00EE00D0" w:rsidP="000936F9">
            <w:pPr>
              <w:pStyle w:val="NoSpacing"/>
              <w:numPr>
                <w:ilvl w:val="1"/>
                <w:numId w:val="16"/>
              </w:numPr>
              <w:ind w:left="702"/>
              <w:rPr>
                <w:rFonts w:asciiTheme="minorHAnsi" w:hAnsiTheme="minorHAnsi"/>
                <w:szCs w:val="22"/>
              </w:rPr>
            </w:pPr>
            <w:r w:rsidRPr="007420B1">
              <w:rPr>
                <w:rFonts w:asciiTheme="minorHAnsi" w:hAnsiTheme="minorHAnsi"/>
                <w:szCs w:val="22"/>
              </w:rPr>
              <w:t xml:space="preserve">Group I: </w:t>
            </w:r>
            <w:r w:rsidR="009F35DA" w:rsidRPr="007420B1">
              <w:rPr>
                <w:rFonts w:asciiTheme="minorHAnsi" w:hAnsiTheme="minorHAnsi"/>
                <w:szCs w:val="22"/>
              </w:rPr>
              <w:t xml:space="preserve"> </w:t>
            </w:r>
            <w:r w:rsidR="00923B45" w:rsidRPr="007420B1">
              <w:rPr>
                <w:rFonts w:asciiTheme="minorHAnsi" w:hAnsiTheme="minorHAnsi"/>
                <w:szCs w:val="22"/>
              </w:rPr>
              <w:t>Dispute Resolution:  Continue work regarding alternative dispute resolution processes</w:t>
            </w:r>
          </w:p>
          <w:p w:rsidR="000936F9" w:rsidRPr="007420B1" w:rsidRDefault="00EE00D0" w:rsidP="00A9420A">
            <w:pPr>
              <w:pStyle w:val="NoSpacing"/>
              <w:numPr>
                <w:ilvl w:val="1"/>
                <w:numId w:val="16"/>
              </w:numPr>
              <w:ind w:left="702"/>
              <w:rPr>
                <w:rFonts w:asciiTheme="minorHAnsi" w:hAnsiTheme="minorHAnsi"/>
                <w:szCs w:val="22"/>
              </w:rPr>
            </w:pPr>
            <w:r w:rsidRPr="007420B1">
              <w:rPr>
                <w:rFonts w:asciiTheme="minorHAnsi" w:hAnsiTheme="minorHAnsi"/>
                <w:szCs w:val="22"/>
              </w:rPr>
              <w:t xml:space="preserve">Group II: </w:t>
            </w:r>
            <w:r w:rsidR="009F35DA" w:rsidRPr="007420B1">
              <w:rPr>
                <w:rFonts w:asciiTheme="minorHAnsi" w:hAnsiTheme="minorHAnsi"/>
                <w:szCs w:val="22"/>
              </w:rPr>
              <w:t xml:space="preserve"> </w:t>
            </w:r>
            <w:r w:rsidR="00923B45" w:rsidRPr="007420B1">
              <w:rPr>
                <w:rFonts w:asciiTheme="minorHAnsi" w:hAnsiTheme="minorHAnsi"/>
                <w:szCs w:val="22"/>
              </w:rPr>
              <w:t>Focused discussion of Parent Notice of Procedural Safeguards and additional resources that may be needed</w:t>
            </w:r>
          </w:p>
          <w:p w:rsidR="00EE00D0" w:rsidRPr="00316DA7" w:rsidRDefault="00EE00D0" w:rsidP="00EE00D0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b/>
                <w:szCs w:val="22"/>
              </w:rPr>
            </w:pPr>
            <w:r w:rsidRPr="00316DA7">
              <w:rPr>
                <w:rFonts w:asciiTheme="minorHAnsi" w:hAnsiTheme="minorHAnsi"/>
                <w:b/>
                <w:szCs w:val="22"/>
              </w:rPr>
              <w:t>Small Group Discussions</w:t>
            </w:r>
          </w:p>
          <w:p w:rsidR="00EE00D0" w:rsidRPr="00316DA7" w:rsidRDefault="00EE00D0" w:rsidP="00EE00D0">
            <w:pPr>
              <w:pStyle w:val="NoSpacing"/>
              <w:numPr>
                <w:ilvl w:val="1"/>
                <w:numId w:val="16"/>
              </w:numPr>
              <w:ind w:left="707"/>
              <w:rPr>
                <w:rFonts w:asciiTheme="minorHAnsi" w:hAnsiTheme="minorHAnsi"/>
                <w:szCs w:val="22"/>
              </w:rPr>
            </w:pPr>
            <w:r w:rsidRPr="00316DA7">
              <w:rPr>
                <w:rFonts w:asciiTheme="minorHAnsi" w:hAnsiTheme="minorHAnsi"/>
                <w:szCs w:val="22"/>
              </w:rPr>
              <w:t>Each group - select a presenter, a recorder and a time keeper to document the group’s recommendations.</w:t>
            </w:r>
          </w:p>
          <w:p w:rsidR="004345DA" w:rsidRPr="00316DA7" w:rsidRDefault="00EE00D0" w:rsidP="00343CA5">
            <w:pPr>
              <w:pStyle w:val="NoSpacing"/>
              <w:numPr>
                <w:ilvl w:val="1"/>
                <w:numId w:val="16"/>
              </w:numPr>
              <w:ind w:left="702"/>
              <w:rPr>
                <w:rFonts w:asciiTheme="minorHAnsi" w:hAnsiTheme="minorHAnsi"/>
                <w:szCs w:val="22"/>
              </w:rPr>
            </w:pPr>
            <w:r w:rsidRPr="00316DA7">
              <w:rPr>
                <w:rFonts w:asciiTheme="minorHAnsi" w:hAnsiTheme="minorHAnsi"/>
                <w:szCs w:val="22"/>
              </w:rPr>
              <w:t>OEC staff facilitators will offer background information, answer questions and manage group discussion.</w:t>
            </w:r>
          </w:p>
          <w:p w:rsidR="00CC34D2" w:rsidRPr="00782081" w:rsidRDefault="001E4CDA" w:rsidP="00850941">
            <w:pPr>
              <w:pStyle w:val="NoSpacing"/>
              <w:numPr>
                <w:ilvl w:val="1"/>
                <w:numId w:val="16"/>
              </w:numPr>
              <w:ind w:left="702"/>
              <w:rPr>
                <w:rFonts w:asciiTheme="minorHAnsi" w:hAnsiTheme="minorHAns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</w:t>
            </w:r>
            <w:r w:rsidR="007C6A95" w:rsidRPr="00782081">
              <w:rPr>
                <w:rFonts w:cs="Calibri"/>
                <w:b/>
                <w:szCs w:val="22"/>
              </w:rPr>
              <w:t xml:space="preserve">rovide a copy of recommendations or discussion notes to </w:t>
            </w:r>
            <w:r>
              <w:rPr>
                <w:rFonts w:cs="Calibri"/>
                <w:b/>
                <w:szCs w:val="22"/>
              </w:rPr>
              <w:t>OEC staff</w:t>
            </w:r>
            <w:r w:rsidR="007C6A95" w:rsidRPr="00782081">
              <w:rPr>
                <w:rFonts w:cs="Calibri"/>
                <w:b/>
                <w:szCs w:val="22"/>
              </w:rPr>
              <w:t>.</w:t>
            </w:r>
          </w:p>
          <w:p w:rsidR="00BD157E" w:rsidRPr="00FF52DE" w:rsidRDefault="00BD157E" w:rsidP="00BD157E">
            <w:pPr>
              <w:pStyle w:val="NoSpacing"/>
              <w:ind w:left="702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430" w:type="dxa"/>
          </w:tcPr>
          <w:p w:rsidR="00595E03" w:rsidRPr="00316DA7" w:rsidRDefault="004F2DCF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Sue Zake,</w:t>
            </w:r>
            <w:r w:rsidRPr="00316DA7">
              <w:rPr>
                <w:rFonts w:asciiTheme="minorHAnsi" w:hAnsiTheme="minorHAnsi"/>
                <w:sz w:val="20"/>
              </w:rPr>
              <w:t xml:space="preserve"> </w:t>
            </w:r>
            <w:r w:rsidRPr="00316DA7">
              <w:rPr>
                <w:rFonts w:asciiTheme="minorHAnsi" w:hAnsiTheme="minorHAnsi"/>
                <w:i/>
                <w:sz w:val="20"/>
              </w:rPr>
              <w:t>Director</w:t>
            </w:r>
            <w:r w:rsidR="00595E03" w:rsidRPr="00316DA7">
              <w:rPr>
                <w:rFonts w:asciiTheme="minorHAnsi" w:hAnsiTheme="minorHAnsi"/>
                <w:i/>
                <w:sz w:val="20"/>
              </w:rPr>
              <w:t xml:space="preserve"> OEC, </w:t>
            </w:r>
          </w:p>
          <w:p w:rsidR="004F2DCF" w:rsidRPr="00316DA7" w:rsidRDefault="00595E03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i/>
                <w:sz w:val="20"/>
              </w:rPr>
              <w:t xml:space="preserve">and </w:t>
            </w:r>
            <w:r w:rsidR="006D20F8" w:rsidRPr="00316DA7">
              <w:rPr>
                <w:rFonts w:asciiTheme="minorHAnsi" w:hAnsiTheme="minorHAnsi"/>
                <w:b/>
                <w:sz w:val="20"/>
              </w:rPr>
              <w:t>OEC S</w:t>
            </w:r>
            <w:r w:rsidR="004F2DCF" w:rsidRPr="00316DA7">
              <w:rPr>
                <w:rFonts w:asciiTheme="minorHAnsi" w:hAnsiTheme="minorHAnsi"/>
                <w:b/>
                <w:sz w:val="20"/>
              </w:rPr>
              <w:t>taff</w:t>
            </w:r>
          </w:p>
          <w:p w:rsidR="00C074C9" w:rsidRPr="00316DA7" w:rsidRDefault="00C074C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sz w:val="20"/>
              </w:rPr>
            </w:pPr>
          </w:p>
          <w:p w:rsidR="00C074C9" w:rsidRPr="00316DA7" w:rsidRDefault="00C074C9" w:rsidP="00C074C9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C074C9" w:rsidRPr="00095799" w:rsidRDefault="0009579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095799">
              <w:rPr>
                <w:rFonts w:asciiTheme="minorHAnsi" w:hAnsiTheme="minorHAnsi"/>
                <w:b/>
                <w:sz w:val="20"/>
              </w:rPr>
              <w:t>Wendy Stoica,</w:t>
            </w:r>
          </w:p>
          <w:p w:rsidR="00095799" w:rsidRPr="00095799" w:rsidRDefault="0009579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095799">
              <w:rPr>
                <w:rFonts w:asciiTheme="minorHAnsi" w:hAnsiTheme="minorHAnsi"/>
                <w:i/>
                <w:sz w:val="20"/>
              </w:rPr>
              <w:t>Assistant Director OEC</w:t>
            </w:r>
          </w:p>
          <w:p w:rsidR="00C074C9" w:rsidRPr="00316DA7" w:rsidRDefault="00AC0CB0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sz w:val="20"/>
              </w:rPr>
            </w:pPr>
            <w:r w:rsidRPr="00AC0CB0">
              <w:rPr>
                <w:rFonts w:asciiTheme="minorHAnsi" w:hAnsiTheme="minorHAnsi"/>
                <w:b/>
                <w:sz w:val="20"/>
              </w:rPr>
              <w:t>Barbara Weinberg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>
              <w:rPr>
                <w:rFonts w:asciiTheme="minorHAnsi" w:hAnsiTheme="minorHAnsi"/>
                <w:i/>
                <w:sz w:val="20"/>
              </w:rPr>
              <w:t xml:space="preserve">Assistant Director </w:t>
            </w:r>
            <w:r w:rsidRPr="00AC0CB0">
              <w:rPr>
                <w:rFonts w:asciiTheme="minorHAnsi" w:hAnsiTheme="minorHAnsi"/>
                <w:i/>
                <w:sz w:val="20"/>
              </w:rPr>
              <w:t xml:space="preserve"> Early Learning</w:t>
            </w:r>
          </w:p>
          <w:p w:rsidR="00095799" w:rsidRPr="00095799" w:rsidRDefault="00095799" w:rsidP="00095799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095799">
              <w:rPr>
                <w:rFonts w:asciiTheme="minorHAnsi" w:hAnsiTheme="minorHAnsi"/>
                <w:b/>
                <w:sz w:val="20"/>
              </w:rPr>
              <w:t>Monica Drvota,</w:t>
            </w:r>
          </w:p>
          <w:p w:rsidR="00095799" w:rsidRDefault="00095799" w:rsidP="00095799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095799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95799">
              <w:rPr>
                <w:rFonts w:asciiTheme="minorHAnsi" w:hAnsiTheme="minorHAnsi"/>
                <w:i/>
                <w:sz w:val="20"/>
              </w:rPr>
              <w:t>Assistant Director OEC</w:t>
            </w:r>
          </w:p>
          <w:p w:rsidR="00095799" w:rsidRDefault="00095799" w:rsidP="00095799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Olivia Schmidt,</w:t>
            </w:r>
          </w:p>
          <w:p w:rsidR="00095799" w:rsidRPr="00095799" w:rsidRDefault="00095799" w:rsidP="00095799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Assistant Director OEC</w:t>
            </w:r>
          </w:p>
        </w:tc>
      </w:tr>
      <w:tr w:rsidR="004F2DCF" w:rsidRPr="004F2DCF" w:rsidTr="00B8534E">
        <w:trPr>
          <w:jc w:val="center"/>
        </w:trPr>
        <w:tc>
          <w:tcPr>
            <w:tcW w:w="1260" w:type="dxa"/>
          </w:tcPr>
          <w:p w:rsidR="004F2DCF" w:rsidRDefault="004F2DCF" w:rsidP="0030616A">
            <w:pPr>
              <w:pStyle w:val="NoSpacing"/>
              <w:ind w:left="-23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12:</w:t>
            </w:r>
            <w:r w:rsidR="00323490" w:rsidRPr="00316DA7">
              <w:rPr>
                <w:rFonts w:asciiTheme="minorHAnsi" w:hAnsiTheme="minorHAnsi"/>
                <w:b/>
                <w:sz w:val="20"/>
              </w:rPr>
              <w:t>30</w:t>
            </w:r>
            <w:r w:rsidR="00345E83" w:rsidRPr="00316D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E54EC1" w:rsidRPr="00316DA7">
              <w:rPr>
                <w:rFonts w:asciiTheme="minorHAnsi" w:hAnsiTheme="minorHAnsi"/>
                <w:b/>
                <w:sz w:val="20"/>
              </w:rPr>
              <w:t>P</w:t>
            </w:r>
            <w:r w:rsidRPr="00316DA7">
              <w:rPr>
                <w:rFonts w:asciiTheme="minorHAnsi" w:hAnsiTheme="minorHAnsi"/>
                <w:b/>
                <w:sz w:val="20"/>
              </w:rPr>
              <w:t>M</w:t>
            </w:r>
            <w:r w:rsidR="00323490" w:rsidRPr="00316DA7">
              <w:rPr>
                <w:rFonts w:asciiTheme="minorHAnsi" w:hAnsiTheme="minorHAnsi"/>
                <w:b/>
                <w:sz w:val="20"/>
              </w:rPr>
              <w:t xml:space="preserve"> – 1:15 PM</w:t>
            </w:r>
          </w:p>
          <w:p w:rsidR="009C752F" w:rsidRPr="00316DA7" w:rsidRDefault="009C752F" w:rsidP="007420B1">
            <w:pPr>
              <w:pStyle w:val="NoSpacing"/>
              <w:ind w:left="-23"/>
              <w:rPr>
                <w:rFonts w:asciiTheme="minorHAnsi" w:hAnsiTheme="minorHAnsi"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4F2DCF" w:rsidRPr="00316DA7" w:rsidRDefault="004F2DCF" w:rsidP="004F2DCF">
            <w:pPr>
              <w:pStyle w:val="NoSpacing"/>
              <w:rPr>
                <w:rFonts w:cs="Calibri"/>
                <w:b/>
                <w:szCs w:val="22"/>
              </w:rPr>
            </w:pPr>
            <w:r w:rsidRPr="00F44A67">
              <w:rPr>
                <w:rFonts w:cs="Calibri"/>
                <w:b/>
                <w:szCs w:val="22"/>
              </w:rPr>
              <w:t>Working Lunch</w:t>
            </w:r>
            <w:r w:rsidRPr="00316DA7">
              <w:rPr>
                <w:rFonts w:cs="Calibri"/>
                <w:b/>
                <w:szCs w:val="22"/>
              </w:rPr>
              <w:t xml:space="preserve">  </w:t>
            </w:r>
          </w:p>
          <w:p w:rsidR="00F6409A" w:rsidRDefault="00BF6E71" w:rsidP="00BF6E71">
            <w:pPr>
              <w:pStyle w:val="NoSpacing"/>
              <w:rPr>
                <w:rFonts w:cs="Calibri"/>
                <w:szCs w:val="22"/>
              </w:rPr>
            </w:pPr>
            <w:r w:rsidRPr="00316DA7">
              <w:rPr>
                <w:rFonts w:cs="Calibri"/>
                <w:szCs w:val="22"/>
              </w:rPr>
              <w:t xml:space="preserve">Panel members will pick up lunch and return to their groups </w:t>
            </w:r>
            <w:r w:rsidR="007F1E9C" w:rsidRPr="00316DA7">
              <w:rPr>
                <w:rFonts w:cs="Calibri"/>
                <w:szCs w:val="22"/>
              </w:rPr>
              <w:t>to continue their</w:t>
            </w:r>
            <w:r w:rsidRPr="00316DA7">
              <w:rPr>
                <w:rFonts w:cs="Calibri"/>
                <w:szCs w:val="22"/>
              </w:rPr>
              <w:t xml:space="preserve"> discussion, summarize the group’s recommendations, </w:t>
            </w:r>
            <w:r w:rsidR="007F1E9C" w:rsidRPr="00316DA7">
              <w:rPr>
                <w:rFonts w:cs="Calibri"/>
                <w:szCs w:val="22"/>
              </w:rPr>
              <w:t xml:space="preserve">and </w:t>
            </w:r>
            <w:r w:rsidRPr="00316DA7">
              <w:rPr>
                <w:rFonts w:cs="Calibri"/>
                <w:szCs w:val="22"/>
              </w:rPr>
              <w:t>finalize the comments that will be reported to the Panel during the afternoon session.</w:t>
            </w:r>
            <w:r w:rsidR="009F35DA">
              <w:rPr>
                <w:rFonts w:cs="Calibri"/>
                <w:szCs w:val="22"/>
              </w:rPr>
              <w:t xml:space="preserve"> </w:t>
            </w:r>
          </w:p>
          <w:p w:rsidR="002C730D" w:rsidRPr="00316DA7" w:rsidRDefault="002C730D" w:rsidP="006B6D70">
            <w:pPr>
              <w:pStyle w:val="NoSpacing"/>
              <w:rPr>
                <w:rFonts w:cs="Calibri"/>
                <w:szCs w:val="22"/>
              </w:rPr>
            </w:pPr>
          </w:p>
        </w:tc>
        <w:tc>
          <w:tcPr>
            <w:tcW w:w="2430" w:type="dxa"/>
          </w:tcPr>
          <w:p w:rsidR="00F6409A" w:rsidRPr="00316DA7" w:rsidRDefault="00F6409A" w:rsidP="00F6409A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Mary Murray,</w:t>
            </w:r>
          </w:p>
          <w:p w:rsidR="00F6409A" w:rsidRPr="00316DA7" w:rsidRDefault="00F6409A" w:rsidP="00F6409A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i/>
                <w:sz w:val="20"/>
              </w:rPr>
              <w:t>SAPEC Chairperson</w:t>
            </w:r>
          </w:p>
          <w:p w:rsidR="00F6409A" w:rsidRPr="00316DA7" w:rsidRDefault="00F6409A" w:rsidP="00F6409A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Kate Kandel,</w:t>
            </w:r>
          </w:p>
          <w:p w:rsidR="00F6409A" w:rsidRPr="00316DA7" w:rsidRDefault="00F6409A" w:rsidP="00F6409A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i/>
                <w:sz w:val="20"/>
              </w:rPr>
              <w:t>SAPEC Vice Chairperson</w:t>
            </w:r>
          </w:p>
          <w:p w:rsidR="004F2DCF" w:rsidRPr="00316DA7" w:rsidRDefault="004F2DCF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sz w:val="20"/>
              </w:rPr>
            </w:pPr>
          </w:p>
          <w:p w:rsidR="004F2DCF" w:rsidRPr="00316DA7" w:rsidRDefault="004F2DCF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800816" w:rsidRPr="004F2DCF" w:rsidTr="00B8534E">
        <w:trPr>
          <w:jc w:val="center"/>
        </w:trPr>
        <w:tc>
          <w:tcPr>
            <w:tcW w:w="1260" w:type="dxa"/>
          </w:tcPr>
          <w:p w:rsidR="00800816" w:rsidRDefault="004F2DCF" w:rsidP="0030616A">
            <w:pPr>
              <w:pStyle w:val="NoSpacing"/>
              <w:ind w:left="-23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1:</w:t>
            </w:r>
            <w:r w:rsidR="00323490" w:rsidRPr="00316DA7">
              <w:rPr>
                <w:rFonts w:asciiTheme="minorHAnsi" w:hAnsiTheme="minorHAnsi"/>
                <w:b/>
                <w:sz w:val="20"/>
              </w:rPr>
              <w:t>15</w:t>
            </w:r>
            <w:r w:rsidR="00345E83" w:rsidRPr="00316D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81D56" w:rsidRPr="00316DA7">
              <w:rPr>
                <w:rFonts w:asciiTheme="minorHAnsi" w:hAnsiTheme="minorHAnsi"/>
                <w:b/>
                <w:sz w:val="20"/>
              </w:rPr>
              <w:t>PM</w:t>
            </w:r>
          </w:p>
          <w:p w:rsidR="00A50563" w:rsidRPr="00316DA7" w:rsidRDefault="00A50563" w:rsidP="00470173">
            <w:pPr>
              <w:pStyle w:val="NoSpacing"/>
              <w:ind w:left="-23"/>
              <w:rPr>
                <w:rFonts w:cs="Calibri"/>
                <w:sz w:val="20"/>
              </w:rPr>
            </w:pPr>
          </w:p>
          <w:p w:rsidR="00A50563" w:rsidRPr="00316DA7" w:rsidRDefault="00A50563" w:rsidP="00470173">
            <w:pPr>
              <w:pStyle w:val="NoSpacing"/>
              <w:ind w:left="-23"/>
              <w:rPr>
                <w:rFonts w:cs="Calibri"/>
                <w:sz w:val="20"/>
              </w:rPr>
            </w:pPr>
          </w:p>
          <w:p w:rsidR="00A50563" w:rsidRPr="00316DA7" w:rsidRDefault="00A50563" w:rsidP="00470173">
            <w:pPr>
              <w:pStyle w:val="NoSpacing"/>
              <w:ind w:left="-23"/>
              <w:rPr>
                <w:rFonts w:cs="Calibri"/>
                <w:sz w:val="20"/>
              </w:rPr>
            </w:pPr>
          </w:p>
          <w:p w:rsidR="00A50563" w:rsidRPr="00316DA7" w:rsidRDefault="00A50563" w:rsidP="00470173">
            <w:pPr>
              <w:pStyle w:val="NoSpacing"/>
              <w:ind w:left="-23"/>
              <w:rPr>
                <w:rFonts w:cs="Calibri"/>
                <w:sz w:val="20"/>
              </w:rPr>
            </w:pPr>
          </w:p>
          <w:p w:rsidR="00A50563" w:rsidRPr="00316DA7" w:rsidRDefault="00A50563" w:rsidP="00470173">
            <w:pPr>
              <w:pStyle w:val="NoSpacing"/>
              <w:ind w:left="-23"/>
              <w:rPr>
                <w:rFonts w:cs="Calibri"/>
                <w:sz w:val="20"/>
              </w:rPr>
            </w:pPr>
            <w:r w:rsidRPr="00E568A6">
              <w:rPr>
                <w:rFonts w:cs="Calibri"/>
                <w:sz w:val="20"/>
              </w:rPr>
              <w:t>5-10 mins./ group</w:t>
            </w:r>
          </w:p>
          <w:p w:rsidR="00505E87" w:rsidRPr="00316DA7" w:rsidRDefault="00505E87" w:rsidP="009C752F">
            <w:pPr>
              <w:pStyle w:val="NoSpacing"/>
              <w:ind w:left="-23"/>
              <w:rPr>
                <w:rFonts w:cs="Calibri"/>
                <w:b/>
                <w:sz w:val="20"/>
              </w:rPr>
            </w:pPr>
          </w:p>
          <w:p w:rsidR="00505E87" w:rsidRPr="00316DA7" w:rsidRDefault="00505E87" w:rsidP="009C752F">
            <w:pPr>
              <w:pStyle w:val="NoSpacing"/>
              <w:ind w:left="-23"/>
              <w:rPr>
                <w:rFonts w:asciiTheme="minorHAnsi" w:hAnsiTheme="minorHAnsi"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4F2DCF" w:rsidRPr="00316DA7" w:rsidRDefault="009E4C12" w:rsidP="004F2DCF">
            <w:pPr>
              <w:pStyle w:val="NoSpacing"/>
              <w:rPr>
                <w:rFonts w:cs="Calibri"/>
                <w:b/>
                <w:szCs w:val="22"/>
              </w:rPr>
            </w:pPr>
            <w:r w:rsidRPr="00316DA7">
              <w:rPr>
                <w:rFonts w:cs="Calibri"/>
                <w:b/>
                <w:szCs w:val="22"/>
              </w:rPr>
              <w:t xml:space="preserve">SAPEC </w:t>
            </w:r>
            <w:r w:rsidR="004F2DCF" w:rsidRPr="00316DA7">
              <w:rPr>
                <w:rFonts w:cs="Calibri"/>
                <w:b/>
                <w:szCs w:val="22"/>
              </w:rPr>
              <w:t xml:space="preserve">Committee Reports </w:t>
            </w:r>
          </w:p>
          <w:p w:rsidR="004F2DCF" w:rsidRPr="00316DA7" w:rsidRDefault="00BF6E71" w:rsidP="00674EA9">
            <w:pPr>
              <w:pStyle w:val="NoSpacing"/>
              <w:rPr>
                <w:rFonts w:cs="Calibri"/>
                <w:szCs w:val="22"/>
              </w:rPr>
            </w:pPr>
            <w:r w:rsidRPr="00316DA7">
              <w:rPr>
                <w:rFonts w:cs="Calibri"/>
                <w:szCs w:val="22"/>
              </w:rPr>
              <w:t xml:space="preserve">Each </w:t>
            </w:r>
            <w:r w:rsidR="004F2DCF" w:rsidRPr="00316DA7">
              <w:rPr>
                <w:rFonts w:cs="Calibri"/>
                <w:szCs w:val="22"/>
              </w:rPr>
              <w:t xml:space="preserve">Ad Hoc </w:t>
            </w:r>
            <w:r w:rsidR="00B5400E" w:rsidRPr="00316DA7">
              <w:rPr>
                <w:rFonts w:cs="Calibri"/>
                <w:szCs w:val="22"/>
              </w:rPr>
              <w:t>Committee discussion group will have five</w:t>
            </w:r>
            <w:r w:rsidR="00CC34D2" w:rsidRPr="00316DA7">
              <w:rPr>
                <w:rFonts w:cs="Calibri"/>
                <w:szCs w:val="22"/>
              </w:rPr>
              <w:t xml:space="preserve">-ten minutes </w:t>
            </w:r>
            <w:r w:rsidR="00B5400E" w:rsidRPr="00316DA7">
              <w:rPr>
                <w:rFonts w:cs="Calibri"/>
                <w:szCs w:val="22"/>
              </w:rPr>
              <w:t xml:space="preserve">to </w:t>
            </w:r>
            <w:r w:rsidR="004F2DCF" w:rsidRPr="00316DA7">
              <w:rPr>
                <w:rFonts w:cs="Calibri"/>
                <w:szCs w:val="22"/>
              </w:rPr>
              <w:t xml:space="preserve">report </w:t>
            </w:r>
            <w:r w:rsidR="00B5400E" w:rsidRPr="00316DA7">
              <w:rPr>
                <w:rFonts w:cs="Calibri"/>
                <w:szCs w:val="22"/>
              </w:rPr>
              <w:t xml:space="preserve">the </w:t>
            </w:r>
            <w:r w:rsidR="004F2DCF" w:rsidRPr="00316DA7">
              <w:rPr>
                <w:rFonts w:cs="Calibri"/>
                <w:szCs w:val="22"/>
              </w:rPr>
              <w:t xml:space="preserve">outcomes resulting from today’s </w:t>
            </w:r>
            <w:r w:rsidR="00B5400E" w:rsidRPr="00316DA7">
              <w:rPr>
                <w:rFonts w:cs="Calibri"/>
                <w:szCs w:val="22"/>
              </w:rPr>
              <w:t>discussion and next steps, as appropri</w:t>
            </w:r>
            <w:r w:rsidR="004F2DCF" w:rsidRPr="00316DA7">
              <w:rPr>
                <w:rFonts w:cs="Calibri"/>
                <w:szCs w:val="22"/>
              </w:rPr>
              <w:t>ate</w:t>
            </w:r>
            <w:r w:rsidR="00B5400E" w:rsidRPr="00316DA7">
              <w:rPr>
                <w:rFonts w:cs="Calibri"/>
                <w:szCs w:val="22"/>
              </w:rPr>
              <w:t>.</w:t>
            </w:r>
            <w:r w:rsidR="00637422" w:rsidRPr="00316DA7">
              <w:rPr>
                <w:rFonts w:cs="Calibri"/>
                <w:szCs w:val="22"/>
              </w:rPr>
              <w:t xml:space="preserve"> </w:t>
            </w:r>
            <w:r w:rsidR="009F050D">
              <w:rPr>
                <w:rFonts w:cs="Calibri"/>
                <w:b/>
                <w:szCs w:val="22"/>
              </w:rPr>
              <w:t>Provide</w:t>
            </w:r>
            <w:r w:rsidR="00637422" w:rsidRPr="00782081">
              <w:rPr>
                <w:rFonts w:cs="Calibri"/>
                <w:b/>
                <w:szCs w:val="22"/>
              </w:rPr>
              <w:t xml:space="preserve"> a copy of recommendations or discussion notes to OEC staff.</w:t>
            </w:r>
          </w:p>
          <w:p w:rsidR="00830943" w:rsidRPr="00316DA7" w:rsidRDefault="00B5400E" w:rsidP="00B5400E">
            <w:pPr>
              <w:pStyle w:val="NoSpacing"/>
              <w:numPr>
                <w:ilvl w:val="0"/>
                <w:numId w:val="11"/>
              </w:numPr>
              <w:rPr>
                <w:rFonts w:cs="Calibri"/>
                <w:b/>
                <w:szCs w:val="22"/>
              </w:rPr>
            </w:pPr>
            <w:r w:rsidRPr="00316DA7">
              <w:rPr>
                <w:rFonts w:cs="Calibri"/>
                <w:b/>
                <w:szCs w:val="22"/>
              </w:rPr>
              <w:t>General Supervision Ad Hoc Committee</w:t>
            </w:r>
          </w:p>
          <w:p w:rsidR="001E1FB2" w:rsidRPr="00316DA7" w:rsidRDefault="00B5400E" w:rsidP="00C953AF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/>
                <w:b/>
                <w:szCs w:val="22"/>
              </w:rPr>
            </w:pPr>
            <w:r w:rsidRPr="00316DA7">
              <w:rPr>
                <w:rFonts w:asciiTheme="minorHAnsi" w:hAnsiTheme="minorHAnsi"/>
                <w:b/>
                <w:szCs w:val="22"/>
              </w:rPr>
              <w:t>Learning and Achievement Ad Hoc Committee</w:t>
            </w:r>
          </w:p>
          <w:p w:rsidR="0095283E" w:rsidRPr="00316DA7" w:rsidRDefault="0095283E" w:rsidP="00F44A67">
            <w:pPr>
              <w:pStyle w:val="NoSpacing"/>
              <w:rPr>
                <w:rFonts w:cs="Calibri"/>
                <w:szCs w:val="22"/>
              </w:rPr>
            </w:pPr>
          </w:p>
        </w:tc>
        <w:tc>
          <w:tcPr>
            <w:tcW w:w="2430" w:type="dxa"/>
          </w:tcPr>
          <w:p w:rsidR="00450579" w:rsidRPr="00316DA7" w:rsidRDefault="0045057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Mary Murray,</w:t>
            </w:r>
          </w:p>
          <w:p w:rsidR="00450579" w:rsidRPr="00316DA7" w:rsidRDefault="0045057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i/>
                <w:sz w:val="20"/>
              </w:rPr>
              <w:t>SAPEC Chairperson</w:t>
            </w:r>
          </w:p>
          <w:p w:rsidR="00450579" w:rsidRPr="00316DA7" w:rsidRDefault="0045057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Kate Kandel,</w:t>
            </w:r>
          </w:p>
          <w:p w:rsidR="00800816" w:rsidRPr="00316DA7" w:rsidRDefault="0045057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i/>
                <w:sz w:val="20"/>
              </w:rPr>
              <w:t>SAPEC Vice Chairperson</w:t>
            </w:r>
          </w:p>
          <w:p w:rsidR="00B5400E" w:rsidRPr="00316DA7" w:rsidRDefault="00B5400E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i/>
                <w:sz w:val="20"/>
              </w:rPr>
            </w:pPr>
            <w:r w:rsidRPr="00316DA7">
              <w:rPr>
                <w:rFonts w:asciiTheme="minorHAnsi" w:hAnsiTheme="minorHAnsi"/>
                <w:b/>
                <w:i/>
                <w:sz w:val="20"/>
              </w:rPr>
              <w:t>Panel Members</w:t>
            </w:r>
          </w:p>
          <w:p w:rsidR="00597A83" w:rsidRDefault="00597A83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i/>
                <w:sz w:val="20"/>
              </w:rPr>
            </w:pPr>
          </w:p>
          <w:p w:rsidR="00B5400E" w:rsidRPr="00316DA7" w:rsidRDefault="00B5400E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  <w:tr w:rsidR="00D61165" w:rsidRPr="004F2DCF" w:rsidTr="00007FEC">
        <w:trPr>
          <w:trHeight w:val="720"/>
          <w:jc w:val="center"/>
        </w:trPr>
        <w:tc>
          <w:tcPr>
            <w:tcW w:w="1260" w:type="dxa"/>
          </w:tcPr>
          <w:p w:rsidR="00D61165" w:rsidRDefault="00117C20" w:rsidP="0030616A">
            <w:pPr>
              <w:pStyle w:val="NoSpacing"/>
              <w:ind w:left="-23"/>
              <w:rPr>
                <w:rFonts w:cs="Calibri"/>
                <w:b/>
                <w:sz w:val="20"/>
              </w:rPr>
            </w:pPr>
            <w:r w:rsidRPr="00316DA7">
              <w:rPr>
                <w:sz w:val="20"/>
              </w:rPr>
              <w:br w:type="page"/>
            </w:r>
            <w:r w:rsidR="006B6D70">
              <w:rPr>
                <w:rFonts w:cs="Calibri"/>
                <w:b/>
                <w:sz w:val="20"/>
              </w:rPr>
              <w:t>2:15</w:t>
            </w:r>
            <w:r w:rsidR="00D61165" w:rsidRPr="00316DA7">
              <w:rPr>
                <w:rFonts w:cs="Calibri"/>
                <w:b/>
                <w:sz w:val="20"/>
              </w:rPr>
              <w:t xml:space="preserve"> PM</w:t>
            </w:r>
          </w:p>
          <w:p w:rsidR="00E247AE" w:rsidRPr="00316DA7" w:rsidRDefault="00E247AE" w:rsidP="007420B1">
            <w:pPr>
              <w:pStyle w:val="NoSpacing"/>
              <w:ind w:left="-23"/>
              <w:rPr>
                <w:rFonts w:cs="Calibri"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D61165" w:rsidRPr="00316DA7" w:rsidRDefault="00D61165" w:rsidP="00D61165">
            <w:pPr>
              <w:pStyle w:val="NoSpacing"/>
              <w:rPr>
                <w:rFonts w:cs="Calibri"/>
                <w:b/>
                <w:szCs w:val="22"/>
              </w:rPr>
            </w:pPr>
            <w:r w:rsidRPr="00316DA7">
              <w:rPr>
                <w:rFonts w:cs="Calibri"/>
                <w:b/>
                <w:szCs w:val="22"/>
              </w:rPr>
              <w:t>SAPEC Learning or Information Items</w:t>
            </w:r>
            <w:r w:rsidR="009E4C12" w:rsidRPr="00316DA7">
              <w:rPr>
                <w:rFonts w:cs="Calibri"/>
                <w:b/>
                <w:szCs w:val="22"/>
                <w:vertAlign w:val="superscript"/>
              </w:rPr>
              <w:t>2</w:t>
            </w:r>
            <w:r w:rsidRPr="00316DA7">
              <w:rPr>
                <w:rFonts w:cs="Calibri"/>
                <w:b/>
                <w:szCs w:val="22"/>
                <w:vertAlign w:val="superscript"/>
              </w:rPr>
              <w:t xml:space="preserve"> </w:t>
            </w:r>
            <w:r w:rsidR="00B5400E" w:rsidRPr="00316DA7">
              <w:rPr>
                <w:rFonts w:cs="Calibri"/>
                <w:b/>
                <w:szCs w:val="22"/>
              </w:rPr>
              <w:t xml:space="preserve"> </w:t>
            </w:r>
          </w:p>
          <w:p w:rsidR="0060632F" w:rsidRDefault="00923B45" w:rsidP="005747C9">
            <w:pPr>
              <w:pStyle w:val="NoSpacing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State Systemic Improvement Plan</w:t>
            </w:r>
            <w:r w:rsidR="00E568A6">
              <w:rPr>
                <w:rFonts w:asciiTheme="minorHAnsi" w:hAnsiTheme="minorHAnsi"/>
                <w:szCs w:val="22"/>
              </w:rPr>
              <w:t xml:space="preserve"> (SSIP)</w:t>
            </w:r>
            <w:r>
              <w:rPr>
                <w:rFonts w:asciiTheme="minorHAnsi" w:hAnsiTheme="minorHAnsi"/>
                <w:szCs w:val="22"/>
              </w:rPr>
              <w:t xml:space="preserve">: Phase I – Review of the </w:t>
            </w:r>
            <w:r w:rsidR="00E568A6">
              <w:rPr>
                <w:rFonts w:asciiTheme="minorHAnsi" w:hAnsiTheme="minorHAnsi"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 xml:space="preserve">rocess and Intent of Results Driven Accountability </w:t>
            </w:r>
          </w:p>
          <w:p w:rsidR="00923B45" w:rsidRDefault="00923B45" w:rsidP="00923B45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SSIP:  SAPEC members field test and assist in providing feedback on focus for improvement</w:t>
            </w:r>
          </w:p>
          <w:p w:rsidR="00923B45" w:rsidRPr="00007FEC" w:rsidRDefault="00923B45" w:rsidP="00923B45">
            <w:pPr>
              <w:pStyle w:val="NoSpacing"/>
              <w:ind w:left="7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30" w:type="dxa"/>
          </w:tcPr>
          <w:p w:rsidR="00923B45" w:rsidRDefault="00923B45" w:rsidP="00850941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Sue Zake, </w:t>
            </w:r>
          </w:p>
          <w:p w:rsidR="00923B45" w:rsidRDefault="00923B45" w:rsidP="00850941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Director of OEC</w:t>
            </w:r>
          </w:p>
          <w:p w:rsidR="00923B45" w:rsidRDefault="00923B45" w:rsidP="00850941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Karen Sanders,</w:t>
            </w:r>
          </w:p>
          <w:p w:rsidR="00C953AF" w:rsidRPr="00C81521" w:rsidRDefault="0069548C" w:rsidP="00850941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C81521">
              <w:rPr>
                <w:rFonts w:asciiTheme="minorHAnsi" w:hAnsiTheme="minorHAnsi"/>
                <w:i/>
                <w:sz w:val="20"/>
              </w:rPr>
              <w:t>CAPE, LLC</w:t>
            </w:r>
            <w:r w:rsidR="005747C9" w:rsidRPr="00C81521">
              <w:rPr>
                <w:rFonts w:asciiTheme="minorHAnsi" w:hAnsiTheme="minorHAnsi"/>
                <w:sz w:val="20"/>
              </w:rPr>
              <w:t xml:space="preserve"> </w:t>
            </w:r>
            <w:r w:rsidR="00C953AF" w:rsidRPr="00C81521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416653" w:rsidRPr="00C81521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2309E2" w:rsidRPr="004F2DCF" w:rsidTr="00B8534E">
        <w:trPr>
          <w:jc w:val="center"/>
        </w:trPr>
        <w:tc>
          <w:tcPr>
            <w:tcW w:w="1260" w:type="dxa"/>
          </w:tcPr>
          <w:p w:rsidR="002309E2" w:rsidRPr="00316DA7" w:rsidRDefault="002309E2" w:rsidP="0030616A">
            <w:pPr>
              <w:pStyle w:val="NoSpacing"/>
              <w:ind w:left="-23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3:00 PM</w:t>
            </w:r>
          </w:p>
          <w:p w:rsidR="00305BC5" w:rsidRPr="00316DA7" w:rsidRDefault="00305BC5" w:rsidP="007420B1">
            <w:pPr>
              <w:pStyle w:val="NoSpacing"/>
              <w:ind w:left="-23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2309E2" w:rsidRPr="00316DA7" w:rsidRDefault="002309E2" w:rsidP="008E112B">
            <w:pPr>
              <w:pStyle w:val="NoSpacing"/>
              <w:rPr>
                <w:rFonts w:asciiTheme="minorHAnsi" w:hAnsiTheme="minorHAnsi"/>
                <w:b/>
                <w:szCs w:val="22"/>
                <w:vertAlign w:val="superscript"/>
              </w:rPr>
            </w:pPr>
            <w:r w:rsidRPr="00316DA7">
              <w:rPr>
                <w:rFonts w:asciiTheme="minorHAnsi" w:hAnsiTheme="minorHAnsi"/>
                <w:b/>
                <w:szCs w:val="22"/>
              </w:rPr>
              <w:t>Emerging Issues/Unmet Needs</w:t>
            </w:r>
            <w:r w:rsidRPr="00316DA7">
              <w:rPr>
                <w:rFonts w:asciiTheme="minorHAnsi" w:hAnsiTheme="minorHAnsi"/>
                <w:b/>
                <w:szCs w:val="22"/>
                <w:vertAlign w:val="superscript"/>
              </w:rPr>
              <w:t>3</w:t>
            </w:r>
            <w:r w:rsidR="008963E8" w:rsidRPr="00316DA7">
              <w:rPr>
                <w:rFonts w:asciiTheme="minorHAnsi" w:hAnsiTheme="minorHAnsi"/>
                <w:b/>
                <w:szCs w:val="22"/>
                <w:vertAlign w:val="superscript"/>
              </w:rPr>
              <w:t xml:space="preserve"> </w:t>
            </w:r>
          </w:p>
          <w:p w:rsidR="0007544F" w:rsidRPr="00316DA7" w:rsidRDefault="002443BE" w:rsidP="00EE00D0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316DA7">
              <w:rPr>
                <w:rFonts w:asciiTheme="minorHAnsi" w:hAnsiTheme="minorHAnsi"/>
                <w:szCs w:val="22"/>
              </w:rPr>
              <w:t>Opportunity for Panel members to present Emerging issues or Unmet Needs.</w:t>
            </w:r>
          </w:p>
        </w:tc>
        <w:tc>
          <w:tcPr>
            <w:tcW w:w="2430" w:type="dxa"/>
          </w:tcPr>
          <w:p w:rsidR="009E4C12" w:rsidRPr="00316DA7" w:rsidRDefault="009E4C12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Mary Murray,</w:t>
            </w:r>
          </w:p>
          <w:p w:rsidR="009E4C12" w:rsidRPr="00316DA7" w:rsidRDefault="009E4C12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i/>
                <w:sz w:val="20"/>
              </w:rPr>
              <w:t>SAPEC Chairperson</w:t>
            </w:r>
          </w:p>
          <w:p w:rsidR="009E4C12" w:rsidRPr="00316DA7" w:rsidRDefault="009E4C12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Kate Kandel,</w:t>
            </w:r>
          </w:p>
          <w:p w:rsidR="005747C9" w:rsidRPr="00316DA7" w:rsidRDefault="009E4C12" w:rsidP="005261FD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i/>
                <w:sz w:val="20"/>
              </w:rPr>
              <w:t>SAPEC Vice Chairperson</w:t>
            </w:r>
            <w:r w:rsidR="005747C9">
              <w:rPr>
                <w:rFonts w:asciiTheme="minorHAnsi" w:hAnsiTheme="minorHAnsi"/>
                <w:i/>
                <w:sz w:val="20"/>
              </w:rPr>
              <w:t xml:space="preserve"> </w:t>
            </w:r>
          </w:p>
        </w:tc>
      </w:tr>
      <w:tr w:rsidR="00D61165" w:rsidRPr="004F2DCF" w:rsidTr="00B8534E">
        <w:trPr>
          <w:jc w:val="center"/>
        </w:trPr>
        <w:tc>
          <w:tcPr>
            <w:tcW w:w="1260" w:type="dxa"/>
          </w:tcPr>
          <w:p w:rsidR="00D61165" w:rsidRPr="00316DA7" w:rsidRDefault="00EE00D0" w:rsidP="0030616A">
            <w:pPr>
              <w:pStyle w:val="NoSpacing"/>
              <w:ind w:left="-23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3:1</w:t>
            </w:r>
            <w:r w:rsidR="00597A83" w:rsidRPr="00316DA7">
              <w:rPr>
                <w:rFonts w:asciiTheme="minorHAnsi" w:hAnsiTheme="minorHAnsi"/>
                <w:b/>
                <w:sz w:val="20"/>
              </w:rPr>
              <w:t xml:space="preserve">0 </w:t>
            </w:r>
            <w:r w:rsidR="00D61165" w:rsidRPr="00316DA7">
              <w:rPr>
                <w:rFonts w:asciiTheme="minorHAnsi" w:hAnsiTheme="minorHAnsi"/>
                <w:b/>
                <w:sz w:val="20"/>
              </w:rPr>
              <w:t>PM</w:t>
            </w:r>
          </w:p>
          <w:p w:rsidR="00117C20" w:rsidRPr="00316DA7" w:rsidRDefault="00117C20" w:rsidP="0030616A">
            <w:pPr>
              <w:pStyle w:val="NoSpacing"/>
              <w:ind w:left="-23"/>
              <w:rPr>
                <w:rFonts w:asciiTheme="minorHAnsi" w:hAnsiTheme="minorHAnsi"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D61165" w:rsidRPr="00316DA7" w:rsidRDefault="00D61165" w:rsidP="004F2DCF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316DA7">
              <w:rPr>
                <w:rFonts w:asciiTheme="minorHAnsi" w:hAnsiTheme="minorHAnsi"/>
                <w:b/>
                <w:szCs w:val="22"/>
              </w:rPr>
              <w:t>Agency Reports</w:t>
            </w:r>
          </w:p>
          <w:p w:rsidR="009E4C12" w:rsidRPr="00316DA7" w:rsidRDefault="009E4C12" w:rsidP="00B87101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316DA7">
              <w:rPr>
                <w:rFonts w:asciiTheme="minorHAnsi" w:hAnsiTheme="minorHAnsi"/>
                <w:szCs w:val="22"/>
              </w:rPr>
              <w:t xml:space="preserve">Agency representatives will report </w:t>
            </w:r>
            <w:r w:rsidR="00B87101" w:rsidRPr="00316DA7">
              <w:rPr>
                <w:rFonts w:asciiTheme="minorHAnsi" w:hAnsiTheme="minorHAnsi"/>
                <w:szCs w:val="22"/>
              </w:rPr>
              <w:t>on program initiatives, resources and collaborative activities that are of interest to SAPEC members</w:t>
            </w:r>
            <w:r w:rsidR="00970133" w:rsidRPr="00316DA7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30" w:type="dxa"/>
          </w:tcPr>
          <w:p w:rsidR="009E4C12" w:rsidRPr="00316DA7" w:rsidRDefault="009E4C12" w:rsidP="00F62E16">
            <w:pPr>
              <w:pStyle w:val="NoSpacing"/>
              <w:spacing w:before="120"/>
              <w:ind w:left="-108"/>
              <w:jc w:val="right"/>
              <w:rPr>
                <w:rFonts w:cs="Calibri"/>
                <w:b/>
                <w:sz w:val="20"/>
              </w:rPr>
            </w:pPr>
            <w:r w:rsidRPr="00316DA7">
              <w:rPr>
                <w:rFonts w:cs="Calibri"/>
                <w:b/>
                <w:sz w:val="20"/>
              </w:rPr>
              <w:t xml:space="preserve">Sandy Kaufman, </w:t>
            </w:r>
          </w:p>
          <w:p w:rsidR="009E4C12" w:rsidRPr="00316DA7" w:rsidRDefault="009E4C12" w:rsidP="00343CA5">
            <w:pPr>
              <w:pStyle w:val="NoSpacing"/>
              <w:ind w:left="-108"/>
              <w:jc w:val="right"/>
              <w:rPr>
                <w:rFonts w:cs="Calibri"/>
                <w:b/>
                <w:i/>
                <w:sz w:val="20"/>
              </w:rPr>
            </w:pPr>
            <w:r w:rsidRPr="00316DA7">
              <w:rPr>
                <w:rFonts w:cs="Calibri"/>
                <w:i/>
                <w:sz w:val="20"/>
              </w:rPr>
              <w:t>OEC Staff</w:t>
            </w:r>
          </w:p>
          <w:p w:rsidR="00D61165" w:rsidRPr="00316DA7" w:rsidRDefault="00D61165" w:rsidP="00343CA5">
            <w:pPr>
              <w:pStyle w:val="NoSpacing"/>
              <w:ind w:left="-108"/>
              <w:jc w:val="right"/>
              <w:rPr>
                <w:rFonts w:cs="Calibri"/>
                <w:b/>
                <w:sz w:val="20"/>
              </w:rPr>
            </w:pPr>
            <w:r w:rsidRPr="00316DA7">
              <w:rPr>
                <w:rFonts w:cs="Calibri"/>
                <w:b/>
                <w:sz w:val="20"/>
              </w:rPr>
              <w:t>Agency Representatives</w:t>
            </w:r>
          </w:p>
          <w:p w:rsidR="00E247AE" w:rsidRPr="00316DA7" w:rsidRDefault="00E247AE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D61165" w:rsidRPr="004F2DCF" w:rsidTr="00B8534E">
        <w:trPr>
          <w:jc w:val="center"/>
        </w:trPr>
        <w:tc>
          <w:tcPr>
            <w:tcW w:w="1260" w:type="dxa"/>
          </w:tcPr>
          <w:p w:rsidR="00D61165" w:rsidRPr="00316DA7" w:rsidRDefault="00D61165" w:rsidP="0030616A">
            <w:pPr>
              <w:pStyle w:val="NoSpacing"/>
              <w:ind w:left="-23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3:</w:t>
            </w:r>
            <w:r w:rsidR="00597A83" w:rsidRPr="00316DA7">
              <w:rPr>
                <w:rFonts w:asciiTheme="minorHAnsi" w:hAnsiTheme="minorHAnsi"/>
                <w:b/>
                <w:sz w:val="20"/>
              </w:rPr>
              <w:t xml:space="preserve">20 </w:t>
            </w:r>
            <w:r w:rsidRPr="00316DA7">
              <w:rPr>
                <w:rFonts w:asciiTheme="minorHAnsi" w:hAnsiTheme="minorHAnsi"/>
                <w:b/>
                <w:sz w:val="20"/>
              </w:rPr>
              <w:t>PM</w:t>
            </w:r>
          </w:p>
          <w:p w:rsidR="00117C20" w:rsidRPr="00316DA7" w:rsidRDefault="00117C20" w:rsidP="0030616A">
            <w:pPr>
              <w:pStyle w:val="NoSpacing"/>
              <w:ind w:left="-23"/>
              <w:rPr>
                <w:rFonts w:asciiTheme="minorHAnsi" w:hAnsiTheme="minorHAnsi"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D61165" w:rsidRPr="00316DA7" w:rsidRDefault="00D61165" w:rsidP="00D61165">
            <w:pPr>
              <w:pStyle w:val="NoSpacing"/>
              <w:rPr>
                <w:rFonts w:cs="Calibri"/>
                <w:b/>
                <w:szCs w:val="22"/>
              </w:rPr>
            </w:pPr>
            <w:r w:rsidRPr="00316DA7">
              <w:rPr>
                <w:rFonts w:cs="Calibri"/>
                <w:b/>
                <w:szCs w:val="22"/>
              </w:rPr>
              <w:t>Member Announcements</w:t>
            </w:r>
          </w:p>
          <w:p w:rsidR="00970133" w:rsidRPr="00316DA7" w:rsidRDefault="00970133" w:rsidP="00D61165">
            <w:pPr>
              <w:pStyle w:val="NoSpacing"/>
              <w:rPr>
                <w:rFonts w:cs="Calibri"/>
                <w:b/>
                <w:szCs w:val="22"/>
              </w:rPr>
            </w:pPr>
          </w:p>
          <w:p w:rsidR="00D61165" w:rsidRPr="00316DA7" w:rsidRDefault="00D61165" w:rsidP="00D61165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316DA7">
              <w:rPr>
                <w:rFonts w:cs="Calibri"/>
                <w:b/>
                <w:szCs w:val="22"/>
              </w:rPr>
              <w:t>Future Agenda Considerations</w:t>
            </w:r>
          </w:p>
        </w:tc>
        <w:tc>
          <w:tcPr>
            <w:tcW w:w="2430" w:type="dxa"/>
          </w:tcPr>
          <w:p w:rsidR="00450579" w:rsidRPr="00316DA7" w:rsidRDefault="0045057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Mary Murray,</w:t>
            </w:r>
          </w:p>
          <w:p w:rsidR="00450579" w:rsidRPr="00316DA7" w:rsidRDefault="0045057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i/>
                <w:sz w:val="20"/>
              </w:rPr>
              <w:t>SAPEC Chairperson</w:t>
            </w:r>
          </w:p>
          <w:p w:rsidR="00450579" w:rsidRPr="00316DA7" w:rsidRDefault="00450579" w:rsidP="00343CA5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Kate Kandel,</w:t>
            </w:r>
          </w:p>
          <w:p w:rsidR="00E247AE" w:rsidRPr="00316DA7" w:rsidRDefault="00450579" w:rsidP="00F6409A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i/>
                <w:sz w:val="20"/>
              </w:rPr>
              <w:t>SAPEC Vice Chairperson</w:t>
            </w:r>
            <w:r w:rsidRPr="00316DA7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800816" w:rsidRPr="004F2DCF" w:rsidTr="00B8534E">
        <w:trPr>
          <w:jc w:val="center"/>
        </w:trPr>
        <w:tc>
          <w:tcPr>
            <w:tcW w:w="1260" w:type="dxa"/>
          </w:tcPr>
          <w:p w:rsidR="00800816" w:rsidRPr="00316DA7" w:rsidRDefault="00117C20" w:rsidP="0030616A">
            <w:pPr>
              <w:pStyle w:val="NoSpacing"/>
              <w:ind w:left="-23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3:30 P</w:t>
            </w:r>
            <w:r w:rsidR="00181D56" w:rsidRPr="00316DA7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7290" w:type="dxa"/>
            <w:shd w:val="clear" w:color="auto" w:fill="auto"/>
          </w:tcPr>
          <w:p w:rsidR="00411226" w:rsidRPr="00316DA7" w:rsidRDefault="00411226" w:rsidP="004F2DCF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316DA7">
              <w:rPr>
                <w:rFonts w:asciiTheme="minorHAnsi" w:hAnsiTheme="minorHAnsi"/>
                <w:b/>
                <w:szCs w:val="22"/>
              </w:rPr>
              <w:t>Closing Comments</w:t>
            </w:r>
          </w:p>
          <w:p w:rsidR="00F62E16" w:rsidRDefault="00F62E16" w:rsidP="004F2DCF">
            <w:pPr>
              <w:pStyle w:val="NoSpacing"/>
              <w:rPr>
                <w:rFonts w:asciiTheme="minorHAnsi" w:eastAsiaTheme="minorHAnsi" w:hAnsiTheme="minorHAnsi"/>
                <w:b/>
                <w:szCs w:val="22"/>
              </w:rPr>
            </w:pPr>
          </w:p>
          <w:p w:rsidR="00800816" w:rsidRDefault="0064127B" w:rsidP="004F2DCF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316DA7">
              <w:rPr>
                <w:rFonts w:asciiTheme="minorHAnsi" w:eastAsiaTheme="minorHAnsi" w:hAnsiTheme="minorHAnsi"/>
                <w:b/>
                <w:szCs w:val="22"/>
              </w:rPr>
              <w:t xml:space="preserve">Motion to </w:t>
            </w:r>
            <w:r w:rsidR="00800816" w:rsidRPr="00316DA7">
              <w:rPr>
                <w:rFonts w:asciiTheme="minorHAnsi" w:hAnsiTheme="minorHAnsi"/>
                <w:b/>
                <w:szCs w:val="22"/>
              </w:rPr>
              <w:t>Adjourn</w:t>
            </w:r>
          </w:p>
          <w:p w:rsidR="00F62E16" w:rsidRPr="00316DA7" w:rsidRDefault="00F62E16" w:rsidP="004F2DCF">
            <w:pPr>
              <w:pStyle w:val="NoSpacing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30" w:type="dxa"/>
          </w:tcPr>
          <w:p w:rsidR="00C13F34" w:rsidRPr="00316DA7" w:rsidRDefault="00C13F34" w:rsidP="00C13F34">
            <w:pPr>
              <w:pStyle w:val="NoSpacing"/>
              <w:spacing w:before="120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Mary Murray,</w:t>
            </w:r>
          </w:p>
          <w:p w:rsidR="00C13F34" w:rsidRPr="00316DA7" w:rsidRDefault="00C13F34" w:rsidP="00C13F34">
            <w:pPr>
              <w:pStyle w:val="NoSpacing"/>
              <w:ind w:left="-108"/>
              <w:jc w:val="right"/>
              <w:rPr>
                <w:rFonts w:asciiTheme="minorHAnsi" w:hAnsiTheme="minorHAnsi"/>
                <w:i/>
                <w:sz w:val="20"/>
              </w:rPr>
            </w:pPr>
            <w:r w:rsidRPr="00316DA7">
              <w:rPr>
                <w:rFonts w:asciiTheme="minorHAnsi" w:hAnsiTheme="minorHAnsi"/>
                <w:i/>
                <w:sz w:val="20"/>
              </w:rPr>
              <w:t>SAPEC Chairperson</w:t>
            </w:r>
          </w:p>
          <w:p w:rsidR="00C13F34" w:rsidRPr="00316DA7" w:rsidRDefault="00C13F34" w:rsidP="00C13F34">
            <w:pPr>
              <w:pStyle w:val="NoSpacing"/>
              <w:ind w:left="-108"/>
              <w:jc w:val="right"/>
              <w:rPr>
                <w:rFonts w:asciiTheme="minorHAnsi" w:hAnsiTheme="minorHAnsi"/>
                <w:b/>
                <w:sz w:val="20"/>
              </w:rPr>
            </w:pPr>
            <w:r w:rsidRPr="00316DA7">
              <w:rPr>
                <w:rFonts w:asciiTheme="minorHAnsi" w:hAnsiTheme="minorHAnsi"/>
                <w:b/>
                <w:sz w:val="20"/>
              </w:rPr>
              <w:t>Kate Kandel,</w:t>
            </w:r>
          </w:p>
          <w:p w:rsidR="00970133" w:rsidRPr="00F62E16" w:rsidRDefault="00C13F34" w:rsidP="00C13F34">
            <w:pPr>
              <w:pStyle w:val="NoSpacing"/>
              <w:ind w:left="-108"/>
              <w:jc w:val="right"/>
              <w:rPr>
                <w:rFonts w:asciiTheme="minorHAnsi" w:hAnsiTheme="minorHAnsi"/>
                <w:sz w:val="20"/>
              </w:rPr>
            </w:pPr>
            <w:r w:rsidRPr="00316DA7">
              <w:rPr>
                <w:rFonts w:asciiTheme="minorHAnsi" w:hAnsiTheme="minorHAnsi"/>
                <w:i/>
                <w:sz w:val="20"/>
              </w:rPr>
              <w:t>SAPEC Vice Chairperson</w:t>
            </w:r>
            <w:r w:rsidR="00595E03" w:rsidRPr="00316DA7">
              <w:rPr>
                <w:rFonts w:asciiTheme="minorHAnsi" w:hAnsiTheme="minorHAnsi"/>
                <w:i/>
                <w:sz w:val="20"/>
              </w:rPr>
              <w:t xml:space="preserve"> </w:t>
            </w:r>
          </w:p>
        </w:tc>
      </w:tr>
    </w:tbl>
    <w:p w:rsidR="005261FD" w:rsidRDefault="005261FD" w:rsidP="002C730D">
      <w:pPr>
        <w:pStyle w:val="NoSpacing"/>
        <w:ind w:left="90" w:right="-270"/>
        <w:rPr>
          <w:rFonts w:cs="Calibri"/>
          <w:sz w:val="18"/>
          <w:szCs w:val="18"/>
          <w:vertAlign w:val="superscript"/>
        </w:rPr>
      </w:pPr>
    </w:p>
    <w:p w:rsidR="00D61165" w:rsidRPr="007C6A95" w:rsidRDefault="00D61165" w:rsidP="002C730D">
      <w:pPr>
        <w:pStyle w:val="NoSpacing"/>
        <w:ind w:left="90" w:right="-270"/>
        <w:rPr>
          <w:rFonts w:cs="Calibri"/>
          <w:sz w:val="18"/>
          <w:szCs w:val="18"/>
        </w:rPr>
      </w:pPr>
      <w:r w:rsidRPr="007C6A95">
        <w:rPr>
          <w:rFonts w:cs="Calibri"/>
          <w:sz w:val="18"/>
          <w:szCs w:val="18"/>
          <w:vertAlign w:val="superscript"/>
        </w:rPr>
        <w:t xml:space="preserve">1 </w:t>
      </w:r>
      <w:r w:rsidRPr="007C6A95">
        <w:rPr>
          <w:rFonts w:cs="Calibri"/>
          <w:sz w:val="18"/>
          <w:szCs w:val="18"/>
        </w:rPr>
        <w:t>Information sharing and discussion of background information on new issues presented by OEC staff and/or other resource persons.</w:t>
      </w:r>
    </w:p>
    <w:p w:rsidR="00D61165" w:rsidRPr="007C6A95" w:rsidRDefault="00D61165" w:rsidP="002C730D">
      <w:pPr>
        <w:pStyle w:val="NoSpacing"/>
        <w:ind w:left="90" w:right="-270"/>
        <w:rPr>
          <w:rFonts w:cs="Calibri"/>
          <w:sz w:val="18"/>
          <w:szCs w:val="18"/>
        </w:rPr>
      </w:pPr>
      <w:r w:rsidRPr="007C6A95">
        <w:rPr>
          <w:rFonts w:cs="Calibri"/>
          <w:sz w:val="18"/>
          <w:szCs w:val="18"/>
          <w:vertAlign w:val="superscript"/>
        </w:rPr>
        <w:t xml:space="preserve">2 </w:t>
      </w:r>
      <w:r w:rsidRPr="007C6A95">
        <w:rPr>
          <w:rFonts w:cs="Calibri"/>
          <w:sz w:val="18"/>
          <w:szCs w:val="18"/>
        </w:rPr>
        <w:t>Presentation of items introduced during a previous meeting that require action by SAPEC members.</w:t>
      </w:r>
    </w:p>
    <w:p w:rsidR="00442F69" w:rsidRPr="007C6A95" w:rsidRDefault="00D61165" w:rsidP="00425E71">
      <w:pPr>
        <w:pStyle w:val="NoSpacing"/>
        <w:ind w:left="180" w:right="-270" w:hanging="90"/>
        <w:rPr>
          <w:rFonts w:cs="Calibri"/>
          <w:sz w:val="18"/>
          <w:szCs w:val="18"/>
        </w:rPr>
      </w:pPr>
      <w:r w:rsidRPr="007C6A95">
        <w:rPr>
          <w:rFonts w:cs="Calibri"/>
          <w:sz w:val="18"/>
          <w:szCs w:val="18"/>
          <w:vertAlign w:val="superscript"/>
        </w:rPr>
        <w:t xml:space="preserve">3 </w:t>
      </w:r>
      <w:r w:rsidRPr="007C6A95">
        <w:rPr>
          <w:rFonts w:cs="Calibri"/>
          <w:sz w:val="18"/>
          <w:szCs w:val="18"/>
        </w:rPr>
        <w:t>Informal discussion where SAPEC members identify and present “unmet needs and emerging issues” for discussion during SAPEC meetings.</w:t>
      </w:r>
    </w:p>
    <w:p w:rsidR="005C72DD" w:rsidRDefault="005C72DD" w:rsidP="00425E71">
      <w:pPr>
        <w:pStyle w:val="NoSpacing"/>
        <w:ind w:left="180" w:right="-270" w:hanging="90"/>
        <w:rPr>
          <w:rFonts w:cs="Calibri"/>
          <w:sz w:val="20"/>
        </w:rPr>
      </w:pPr>
    </w:p>
    <w:p w:rsidR="005C72DD" w:rsidRPr="005C72DD" w:rsidRDefault="007420B1" w:rsidP="00F44C14">
      <w:pPr>
        <w:pStyle w:val="NoSpacing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ind w:left="180" w:right="360" w:hanging="9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Finalized </w:t>
      </w:r>
      <w:r w:rsidR="005C72DD" w:rsidRPr="007420B1">
        <w:rPr>
          <w:rFonts w:cs="Calibri"/>
          <w:b/>
          <w:sz w:val="36"/>
          <w:szCs w:val="36"/>
        </w:rPr>
        <w:t>2014</w:t>
      </w:r>
      <w:r>
        <w:rPr>
          <w:rFonts w:cs="Calibri"/>
          <w:b/>
          <w:sz w:val="36"/>
          <w:szCs w:val="36"/>
        </w:rPr>
        <w:t xml:space="preserve"> m</w:t>
      </w:r>
      <w:r w:rsidR="005747C9" w:rsidRPr="007420B1">
        <w:rPr>
          <w:rFonts w:cs="Calibri"/>
          <w:b/>
          <w:sz w:val="36"/>
          <w:szCs w:val="36"/>
        </w:rPr>
        <w:t xml:space="preserve">eeting dates will be sent </w:t>
      </w:r>
      <w:r w:rsidR="009C625F">
        <w:rPr>
          <w:rFonts w:cs="Calibri"/>
          <w:b/>
          <w:sz w:val="36"/>
          <w:szCs w:val="36"/>
        </w:rPr>
        <w:t>by</w:t>
      </w:r>
      <w:r w:rsidR="005747C9" w:rsidRPr="007420B1">
        <w:rPr>
          <w:rFonts w:cs="Calibri"/>
          <w:b/>
          <w:sz w:val="36"/>
          <w:szCs w:val="36"/>
        </w:rPr>
        <w:t xml:space="preserve"> email in July</w:t>
      </w:r>
    </w:p>
    <w:sectPr w:rsidR="005C72DD" w:rsidRPr="005C72DD" w:rsidSect="00BC201A">
      <w:headerReference w:type="default" r:id="rId9"/>
      <w:pgSz w:w="12240" w:h="15840"/>
      <w:pgMar w:top="1170" w:right="720" w:bottom="27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4F" w:rsidRDefault="005D074F" w:rsidP="00164A07">
      <w:r>
        <w:separator/>
      </w:r>
    </w:p>
  </w:endnote>
  <w:endnote w:type="continuationSeparator" w:id="0">
    <w:p w:rsidR="005D074F" w:rsidRDefault="005D074F" w:rsidP="0016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4F" w:rsidRDefault="005D074F" w:rsidP="00164A07">
      <w:r>
        <w:separator/>
      </w:r>
    </w:p>
  </w:footnote>
  <w:footnote w:type="continuationSeparator" w:id="0">
    <w:p w:rsidR="005D074F" w:rsidRDefault="005D074F" w:rsidP="0016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07" w:rsidRDefault="00BC201A" w:rsidP="00D61165">
    <w:pPr>
      <w:pStyle w:val="Header"/>
      <w:jc w:val="center"/>
    </w:pPr>
    <w:r>
      <w:rPr>
        <w:noProof/>
      </w:rPr>
      <w:drawing>
        <wp:inline distT="0" distB="0" distL="0" distR="0" wp14:anchorId="12B0DF83" wp14:editId="267B5DB0">
          <wp:extent cx="2664823" cy="69482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PE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823" cy="694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CF1"/>
    <w:multiLevelType w:val="hybridMultilevel"/>
    <w:tmpl w:val="54722880"/>
    <w:lvl w:ilvl="0" w:tplc="B93E2B74">
      <w:numFmt w:val="bullet"/>
      <w:lvlText w:val="-"/>
      <w:lvlJc w:val="left"/>
      <w:pPr>
        <w:ind w:left="360" w:hanging="360"/>
      </w:pPr>
      <w:rPr>
        <w:rFonts w:ascii="Calibri" w:eastAsia="Time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C5F10"/>
    <w:multiLevelType w:val="hybridMultilevel"/>
    <w:tmpl w:val="50CE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10CB"/>
    <w:multiLevelType w:val="hybridMultilevel"/>
    <w:tmpl w:val="C376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26B2"/>
    <w:multiLevelType w:val="hybridMultilevel"/>
    <w:tmpl w:val="371A3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A525E"/>
    <w:multiLevelType w:val="hybridMultilevel"/>
    <w:tmpl w:val="533CAE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5620664"/>
    <w:multiLevelType w:val="hybridMultilevel"/>
    <w:tmpl w:val="6A467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14979"/>
    <w:multiLevelType w:val="hybridMultilevel"/>
    <w:tmpl w:val="C63CA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C65960"/>
    <w:multiLevelType w:val="hybridMultilevel"/>
    <w:tmpl w:val="20E4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A47A1"/>
    <w:multiLevelType w:val="hybridMultilevel"/>
    <w:tmpl w:val="3EA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A73F8"/>
    <w:multiLevelType w:val="hybridMultilevel"/>
    <w:tmpl w:val="61F2F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3A49D6"/>
    <w:multiLevelType w:val="hybridMultilevel"/>
    <w:tmpl w:val="AFE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258B6"/>
    <w:multiLevelType w:val="hybridMultilevel"/>
    <w:tmpl w:val="C7EC4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114531"/>
    <w:multiLevelType w:val="hybridMultilevel"/>
    <w:tmpl w:val="6816AB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230824A7"/>
    <w:multiLevelType w:val="hybridMultilevel"/>
    <w:tmpl w:val="967EC9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AE7181"/>
    <w:multiLevelType w:val="hybridMultilevel"/>
    <w:tmpl w:val="6FDCB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E70DC2"/>
    <w:multiLevelType w:val="hybridMultilevel"/>
    <w:tmpl w:val="0C8A6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2B04F8"/>
    <w:multiLevelType w:val="hybridMultilevel"/>
    <w:tmpl w:val="0100D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51166F"/>
    <w:multiLevelType w:val="hybridMultilevel"/>
    <w:tmpl w:val="ABCAD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C4649"/>
    <w:multiLevelType w:val="hybridMultilevel"/>
    <w:tmpl w:val="6814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21576"/>
    <w:multiLevelType w:val="hybridMultilevel"/>
    <w:tmpl w:val="2276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76BC2"/>
    <w:multiLevelType w:val="hybridMultilevel"/>
    <w:tmpl w:val="9DE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E78D3"/>
    <w:multiLevelType w:val="hybridMultilevel"/>
    <w:tmpl w:val="F5F8C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2777E5"/>
    <w:multiLevelType w:val="hybridMultilevel"/>
    <w:tmpl w:val="55FC1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121D19"/>
    <w:multiLevelType w:val="hybridMultilevel"/>
    <w:tmpl w:val="165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70C25"/>
    <w:multiLevelType w:val="hybridMultilevel"/>
    <w:tmpl w:val="0E3E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1107A"/>
    <w:multiLevelType w:val="hybridMultilevel"/>
    <w:tmpl w:val="DBD0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5F38DD"/>
    <w:multiLevelType w:val="hybridMultilevel"/>
    <w:tmpl w:val="7986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18"/>
  </w:num>
  <w:num w:numId="5">
    <w:abstractNumId w:val="23"/>
  </w:num>
  <w:num w:numId="6">
    <w:abstractNumId w:val="22"/>
  </w:num>
  <w:num w:numId="7">
    <w:abstractNumId w:val="15"/>
  </w:num>
  <w:num w:numId="8">
    <w:abstractNumId w:val="8"/>
  </w:num>
  <w:num w:numId="9">
    <w:abstractNumId w:val="19"/>
  </w:num>
  <w:num w:numId="10">
    <w:abstractNumId w:val="3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1"/>
  </w:num>
  <w:num w:numId="16">
    <w:abstractNumId w:val="11"/>
  </w:num>
  <w:num w:numId="17">
    <w:abstractNumId w:val="17"/>
  </w:num>
  <w:num w:numId="18">
    <w:abstractNumId w:val="9"/>
  </w:num>
  <w:num w:numId="19">
    <w:abstractNumId w:val="6"/>
  </w:num>
  <w:num w:numId="20">
    <w:abstractNumId w:val="21"/>
  </w:num>
  <w:num w:numId="21">
    <w:abstractNumId w:val="25"/>
  </w:num>
  <w:num w:numId="22">
    <w:abstractNumId w:val="12"/>
  </w:num>
  <w:num w:numId="23">
    <w:abstractNumId w:val="26"/>
  </w:num>
  <w:num w:numId="24">
    <w:abstractNumId w:val="0"/>
  </w:num>
  <w:num w:numId="25">
    <w:abstractNumId w:val="4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07"/>
    <w:rsid w:val="00001242"/>
    <w:rsid w:val="0000133E"/>
    <w:rsid w:val="00007FEC"/>
    <w:rsid w:val="00014231"/>
    <w:rsid w:val="00030A9E"/>
    <w:rsid w:val="000555EB"/>
    <w:rsid w:val="00060210"/>
    <w:rsid w:val="00065576"/>
    <w:rsid w:val="00066A72"/>
    <w:rsid w:val="0007544F"/>
    <w:rsid w:val="000936F9"/>
    <w:rsid w:val="00095799"/>
    <w:rsid w:val="000A1EAE"/>
    <w:rsid w:val="000C65E7"/>
    <w:rsid w:val="000E279F"/>
    <w:rsid w:val="00117C20"/>
    <w:rsid w:val="00130CA4"/>
    <w:rsid w:val="001529E9"/>
    <w:rsid w:val="00164A07"/>
    <w:rsid w:val="001809DC"/>
    <w:rsid w:val="00181280"/>
    <w:rsid w:val="00181D56"/>
    <w:rsid w:val="00183030"/>
    <w:rsid w:val="001A106E"/>
    <w:rsid w:val="001C645C"/>
    <w:rsid w:val="001D4C2F"/>
    <w:rsid w:val="001E1FB2"/>
    <w:rsid w:val="001E4CDA"/>
    <w:rsid w:val="001E7480"/>
    <w:rsid w:val="001E7EC2"/>
    <w:rsid w:val="00205226"/>
    <w:rsid w:val="00217A85"/>
    <w:rsid w:val="002309E2"/>
    <w:rsid w:val="002443BE"/>
    <w:rsid w:val="00255327"/>
    <w:rsid w:val="00277C4A"/>
    <w:rsid w:val="002837C5"/>
    <w:rsid w:val="00291B5B"/>
    <w:rsid w:val="0029707A"/>
    <w:rsid w:val="002C681F"/>
    <w:rsid w:val="002C730D"/>
    <w:rsid w:val="002D3F86"/>
    <w:rsid w:val="002D6567"/>
    <w:rsid w:val="002E135F"/>
    <w:rsid w:val="002E52D5"/>
    <w:rsid w:val="00305BC5"/>
    <w:rsid w:val="0030616A"/>
    <w:rsid w:val="00316DA7"/>
    <w:rsid w:val="00317560"/>
    <w:rsid w:val="00323490"/>
    <w:rsid w:val="00343CA5"/>
    <w:rsid w:val="00345E83"/>
    <w:rsid w:val="0035752C"/>
    <w:rsid w:val="003810A1"/>
    <w:rsid w:val="003841EC"/>
    <w:rsid w:val="00386AC2"/>
    <w:rsid w:val="003A4102"/>
    <w:rsid w:val="003A77E1"/>
    <w:rsid w:val="003B4543"/>
    <w:rsid w:val="003E045B"/>
    <w:rsid w:val="003E3C33"/>
    <w:rsid w:val="003E6E7D"/>
    <w:rsid w:val="003F1C3C"/>
    <w:rsid w:val="003F225B"/>
    <w:rsid w:val="003F664A"/>
    <w:rsid w:val="00404611"/>
    <w:rsid w:val="00411226"/>
    <w:rsid w:val="00416653"/>
    <w:rsid w:val="00423D48"/>
    <w:rsid w:val="00425E71"/>
    <w:rsid w:val="00431A7F"/>
    <w:rsid w:val="00432D0C"/>
    <w:rsid w:val="004345DA"/>
    <w:rsid w:val="00442F69"/>
    <w:rsid w:val="00450579"/>
    <w:rsid w:val="004550B2"/>
    <w:rsid w:val="004679EF"/>
    <w:rsid w:val="00470173"/>
    <w:rsid w:val="004C19EF"/>
    <w:rsid w:val="004D1CF2"/>
    <w:rsid w:val="004E0A0A"/>
    <w:rsid w:val="004F2DCF"/>
    <w:rsid w:val="00503103"/>
    <w:rsid w:val="0050580C"/>
    <w:rsid w:val="00505E87"/>
    <w:rsid w:val="00507394"/>
    <w:rsid w:val="005261FD"/>
    <w:rsid w:val="0053580E"/>
    <w:rsid w:val="00543B99"/>
    <w:rsid w:val="005502D4"/>
    <w:rsid w:val="00552ED6"/>
    <w:rsid w:val="005616E7"/>
    <w:rsid w:val="005747C9"/>
    <w:rsid w:val="0058385F"/>
    <w:rsid w:val="00587790"/>
    <w:rsid w:val="0059540B"/>
    <w:rsid w:val="00595E03"/>
    <w:rsid w:val="00597A83"/>
    <w:rsid w:val="005A1B63"/>
    <w:rsid w:val="005A38F7"/>
    <w:rsid w:val="005C72DD"/>
    <w:rsid w:val="005D026F"/>
    <w:rsid w:val="005D074F"/>
    <w:rsid w:val="005E0AC6"/>
    <w:rsid w:val="005E619B"/>
    <w:rsid w:val="005F06AB"/>
    <w:rsid w:val="006021BE"/>
    <w:rsid w:val="0060632F"/>
    <w:rsid w:val="00625466"/>
    <w:rsid w:val="00631D4A"/>
    <w:rsid w:val="006336E1"/>
    <w:rsid w:val="00637422"/>
    <w:rsid w:val="0064127B"/>
    <w:rsid w:val="00644237"/>
    <w:rsid w:val="00663D7F"/>
    <w:rsid w:val="00674EA9"/>
    <w:rsid w:val="00684C37"/>
    <w:rsid w:val="00686A97"/>
    <w:rsid w:val="0069548C"/>
    <w:rsid w:val="006B6D70"/>
    <w:rsid w:val="006C396B"/>
    <w:rsid w:val="006D20F8"/>
    <w:rsid w:val="006E33DE"/>
    <w:rsid w:val="0070360E"/>
    <w:rsid w:val="007420B1"/>
    <w:rsid w:val="00762937"/>
    <w:rsid w:val="00782081"/>
    <w:rsid w:val="007A505A"/>
    <w:rsid w:val="007B7825"/>
    <w:rsid w:val="007C0CC5"/>
    <w:rsid w:val="007C318C"/>
    <w:rsid w:val="007C4F4D"/>
    <w:rsid w:val="007C6A95"/>
    <w:rsid w:val="007D5711"/>
    <w:rsid w:val="007F08ED"/>
    <w:rsid w:val="007F1E9C"/>
    <w:rsid w:val="007F3AB6"/>
    <w:rsid w:val="00800545"/>
    <w:rsid w:val="00800816"/>
    <w:rsid w:val="00813E1F"/>
    <w:rsid w:val="00830943"/>
    <w:rsid w:val="00850941"/>
    <w:rsid w:val="00856512"/>
    <w:rsid w:val="00864C10"/>
    <w:rsid w:val="00866DD6"/>
    <w:rsid w:val="008963E8"/>
    <w:rsid w:val="008A38CA"/>
    <w:rsid w:val="008E54BF"/>
    <w:rsid w:val="008E727A"/>
    <w:rsid w:val="009137E1"/>
    <w:rsid w:val="009146D5"/>
    <w:rsid w:val="00923B45"/>
    <w:rsid w:val="00935E20"/>
    <w:rsid w:val="00946CB6"/>
    <w:rsid w:val="0095283E"/>
    <w:rsid w:val="00970133"/>
    <w:rsid w:val="009B2B09"/>
    <w:rsid w:val="009B5716"/>
    <w:rsid w:val="009B6DAE"/>
    <w:rsid w:val="009B7959"/>
    <w:rsid w:val="009C625F"/>
    <w:rsid w:val="009C752F"/>
    <w:rsid w:val="009D0744"/>
    <w:rsid w:val="009D1EAE"/>
    <w:rsid w:val="009D32F2"/>
    <w:rsid w:val="009E4C12"/>
    <w:rsid w:val="009F050D"/>
    <w:rsid w:val="009F31FD"/>
    <w:rsid w:val="009F35DA"/>
    <w:rsid w:val="00A00A60"/>
    <w:rsid w:val="00A014A7"/>
    <w:rsid w:val="00A22050"/>
    <w:rsid w:val="00A26013"/>
    <w:rsid w:val="00A30C95"/>
    <w:rsid w:val="00A50563"/>
    <w:rsid w:val="00A518FF"/>
    <w:rsid w:val="00A61E52"/>
    <w:rsid w:val="00A80A2E"/>
    <w:rsid w:val="00A92CF9"/>
    <w:rsid w:val="00A9340E"/>
    <w:rsid w:val="00A9420A"/>
    <w:rsid w:val="00AA0DC5"/>
    <w:rsid w:val="00AC0CB0"/>
    <w:rsid w:val="00AC202C"/>
    <w:rsid w:val="00AE7EB8"/>
    <w:rsid w:val="00B00F1A"/>
    <w:rsid w:val="00B15DD4"/>
    <w:rsid w:val="00B16418"/>
    <w:rsid w:val="00B21DA3"/>
    <w:rsid w:val="00B26F2E"/>
    <w:rsid w:val="00B41342"/>
    <w:rsid w:val="00B509AE"/>
    <w:rsid w:val="00B5400E"/>
    <w:rsid w:val="00B736D6"/>
    <w:rsid w:val="00B8534E"/>
    <w:rsid w:val="00B87101"/>
    <w:rsid w:val="00BC201A"/>
    <w:rsid w:val="00BC5D8C"/>
    <w:rsid w:val="00BD005F"/>
    <w:rsid w:val="00BD157E"/>
    <w:rsid w:val="00BE3644"/>
    <w:rsid w:val="00BF1AFB"/>
    <w:rsid w:val="00BF6E71"/>
    <w:rsid w:val="00C074C9"/>
    <w:rsid w:val="00C11CE4"/>
    <w:rsid w:val="00C13F34"/>
    <w:rsid w:val="00C41E60"/>
    <w:rsid w:val="00C576FA"/>
    <w:rsid w:val="00C67F39"/>
    <w:rsid w:val="00C81521"/>
    <w:rsid w:val="00C8646E"/>
    <w:rsid w:val="00C90F77"/>
    <w:rsid w:val="00C94154"/>
    <w:rsid w:val="00C94A5E"/>
    <w:rsid w:val="00C953AF"/>
    <w:rsid w:val="00CA0973"/>
    <w:rsid w:val="00CA1B96"/>
    <w:rsid w:val="00CA1EDF"/>
    <w:rsid w:val="00CA47FC"/>
    <w:rsid w:val="00CB5D6F"/>
    <w:rsid w:val="00CC34D2"/>
    <w:rsid w:val="00CC6786"/>
    <w:rsid w:val="00CD4E54"/>
    <w:rsid w:val="00CF51B4"/>
    <w:rsid w:val="00CF715F"/>
    <w:rsid w:val="00D01362"/>
    <w:rsid w:val="00D54E35"/>
    <w:rsid w:val="00D61165"/>
    <w:rsid w:val="00D62093"/>
    <w:rsid w:val="00D6732B"/>
    <w:rsid w:val="00D73590"/>
    <w:rsid w:val="00D74363"/>
    <w:rsid w:val="00D8391E"/>
    <w:rsid w:val="00DB651C"/>
    <w:rsid w:val="00DC782D"/>
    <w:rsid w:val="00DC7D8A"/>
    <w:rsid w:val="00DF390F"/>
    <w:rsid w:val="00DF6350"/>
    <w:rsid w:val="00E004E9"/>
    <w:rsid w:val="00E07C10"/>
    <w:rsid w:val="00E16723"/>
    <w:rsid w:val="00E247AE"/>
    <w:rsid w:val="00E3371E"/>
    <w:rsid w:val="00E4199C"/>
    <w:rsid w:val="00E446FE"/>
    <w:rsid w:val="00E50F66"/>
    <w:rsid w:val="00E54EC1"/>
    <w:rsid w:val="00E568A6"/>
    <w:rsid w:val="00E572A0"/>
    <w:rsid w:val="00E709C6"/>
    <w:rsid w:val="00E739EB"/>
    <w:rsid w:val="00E90976"/>
    <w:rsid w:val="00EA1002"/>
    <w:rsid w:val="00EA687C"/>
    <w:rsid w:val="00EB0F1A"/>
    <w:rsid w:val="00EB4D2B"/>
    <w:rsid w:val="00EE00D0"/>
    <w:rsid w:val="00EE1805"/>
    <w:rsid w:val="00EE2D0A"/>
    <w:rsid w:val="00EE73E3"/>
    <w:rsid w:val="00F100B9"/>
    <w:rsid w:val="00F16374"/>
    <w:rsid w:val="00F44A67"/>
    <w:rsid w:val="00F44C14"/>
    <w:rsid w:val="00F542A2"/>
    <w:rsid w:val="00F62E16"/>
    <w:rsid w:val="00F6409A"/>
    <w:rsid w:val="00F80B9B"/>
    <w:rsid w:val="00F82773"/>
    <w:rsid w:val="00FA164A"/>
    <w:rsid w:val="00FB1E8F"/>
    <w:rsid w:val="00FC60DD"/>
    <w:rsid w:val="00FD7DBD"/>
    <w:rsid w:val="00FE546A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C953A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A0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4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A07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16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A07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FE54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aliases w:val="No Spacing2"/>
    <w:uiPriority w:val="1"/>
    <w:qFormat/>
    <w:rsid w:val="00442F69"/>
    <w:pPr>
      <w:spacing w:after="0" w:line="240" w:lineRule="auto"/>
    </w:pPr>
    <w:rPr>
      <w:rFonts w:ascii="Calibri" w:eastAsia="Times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66"/>
    <w:rPr>
      <w:rFonts w:ascii="Tahoma" w:eastAsia="Times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53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53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B7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959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959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C953A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A0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4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A07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16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A07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FE54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aliases w:val="No Spacing2"/>
    <w:uiPriority w:val="1"/>
    <w:qFormat/>
    <w:rsid w:val="00442F69"/>
    <w:pPr>
      <w:spacing w:after="0" w:line="240" w:lineRule="auto"/>
    </w:pPr>
    <w:rPr>
      <w:rFonts w:ascii="Calibri" w:eastAsia="Times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66"/>
    <w:rPr>
      <w:rFonts w:ascii="Tahoma" w:eastAsia="Times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53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53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B7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959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959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C73A-E1C8-4572-A1A9-676ADD6C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ccoston</dc:creator>
  <cp:lastModifiedBy>Ginn, Crystal</cp:lastModifiedBy>
  <cp:revision>13</cp:revision>
  <cp:lastPrinted>2014-03-20T17:30:00Z</cp:lastPrinted>
  <dcterms:created xsi:type="dcterms:W3CDTF">2014-05-13T17:48:00Z</dcterms:created>
  <dcterms:modified xsi:type="dcterms:W3CDTF">2014-05-13T18:35:00Z</dcterms:modified>
</cp:coreProperties>
</file>