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33B7A" w14:textId="77777777" w:rsidR="00874B7A" w:rsidRPr="00D52303" w:rsidRDefault="000D4BDC" w:rsidP="00874B7A">
      <w:pPr>
        <w:spacing w:after="0" w:line="240" w:lineRule="auto"/>
        <w:rPr>
          <w:rFonts w:ascii="Calibri" w:eastAsia="Times New Roman" w:hAnsi="Calibri" w:cs="Times New Roman"/>
          <w:szCs w:val="24"/>
        </w:rPr>
      </w:pPr>
      <w:r w:rsidRPr="00D52303">
        <w:rPr>
          <w:rFonts w:eastAsia="Times New Roman" w:cstheme="minorHAnsi"/>
          <w:b/>
          <w:color w:val="000000"/>
          <w:sz w:val="24"/>
          <w:szCs w:val="21"/>
          <w:lang w:bidi="en-US"/>
        </w:rPr>
        <w:t>Course Description:</w:t>
      </w:r>
      <w:r w:rsidR="00874B7A" w:rsidRPr="00D52303">
        <w:rPr>
          <w:rFonts w:ascii="Calibri" w:eastAsia="Times New Roman" w:hAnsi="Calibri" w:cs="Times New Roman"/>
          <w:szCs w:val="24"/>
        </w:rPr>
        <w:t xml:space="preserve"> </w:t>
      </w:r>
    </w:p>
    <w:p w14:paraId="6AFD7535" w14:textId="77777777" w:rsidR="00F24BB9" w:rsidRPr="00D52303" w:rsidRDefault="009C7F98" w:rsidP="00874B7A">
      <w:pPr>
        <w:spacing w:after="0" w:line="240" w:lineRule="auto"/>
        <w:rPr>
          <w:rFonts w:ascii="Calibri" w:eastAsia="Times New Roman" w:hAnsi="Calibri" w:cs="Times New Roman"/>
          <w:szCs w:val="24"/>
        </w:rPr>
      </w:pPr>
      <w:r w:rsidRPr="00D52303">
        <w:rPr>
          <w:rFonts w:ascii="Calibri" w:eastAsia="Times New Roman" w:hAnsi="Calibri" w:cs="Times New Roman"/>
          <w:szCs w:val="24"/>
        </w:rPr>
        <w:t>In this, first course students will apply procedures and techniques used in athletic training and in the care and rehabilitation of athletic injuries and therapeutic exercise. Topics include injury prevention, conditioning, and wound care techniques of the musculoskeletal system. Students will learn techniques in the analysis of mechanical factors related to human movement. In addition, current trends, technology, legal considerations, and the role of exercise science in relationship to other health fields will be emphasized.</w:t>
      </w:r>
    </w:p>
    <w:p w14:paraId="188673CF" w14:textId="77777777" w:rsidR="009C7F98" w:rsidRPr="00D52303" w:rsidRDefault="009C7F98" w:rsidP="00874B7A">
      <w:pPr>
        <w:spacing w:after="0" w:line="240" w:lineRule="auto"/>
        <w:rPr>
          <w:b/>
        </w:rPr>
      </w:pPr>
    </w:p>
    <w:p w14:paraId="791581EB" w14:textId="77777777" w:rsidR="00C70E06" w:rsidRPr="00D52303" w:rsidRDefault="00C70E06" w:rsidP="00C70E06">
      <w:pPr>
        <w:spacing w:after="0" w:line="240" w:lineRule="auto"/>
        <w:ind w:left="1620" w:hanging="1620"/>
        <w:outlineLvl w:val="0"/>
        <w:rPr>
          <w:rFonts w:cstheme="minorHAnsi"/>
          <w:b/>
          <w:bCs/>
        </w:rPr>
      </w:pPr>
      <w:r w:rsidRPr="00D52303">
        <w:rPr>
          <w:rFonts w:cstheme="minorHAnsi"/>
          <w:b/>
          <w:bCs/>
        </w:rPr>
        <w:t xml:space="preserve">Strand 1. </w:t>
      </w:r>
      <w:r w:rsidRPr="00D52303">
        <w:rPr>
          <w:rFonts w:cstheme="minorHAnsi"/>
          <w:b/>
          <w:bCs/>
        </w:rPr>
        <w:tab/>
        <w:t>Business Operations/21st Century Skills</w:t>
      </w:r>
    </w:p>
    <w:p w14:paraId="49261DA4" w14:textId="77777777" w:rsidR="00C70E06" w:rsidRPr="00D52303" w:rsidRDefault="00C70E06" w:rsidP="00C70E06">
      <w:pPr>
        <w:spacing w:after="0" w:line="240" w:lineRule="auto"/>
        <w:ind w:left="1620"/>
        <w:outlineLvl w:val="0"/>
        <w:rPr>
          <w:rFonts w:cstheme="minorHAnsi"/>
          <w:bCs/>
        </w:rPr>
      </w:pPr>
      <w:r w:rsidRPr="00D52303">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564BED6D" w14:textId="77777777" w:rsidR="00E56B10" w:rsidRPr="00D52303" w:rsidRDefault="00E56B10" w:rsidP="00631D54">
      <w:pPr>
        <w:spacing w:after="0" w:line="240" w:lineRule="auto"/>
        <w:outlineLvl w:val="0"/>
        <w:rPr>
          <w:rFonts w:cstheme="minorHAnsi"/>
          <w:b/>
          <w:bCs/>
        </w:rPr>
      </w:pPr>
    </w:p>
    <w:p w14:paraId="39E04810" w14:textId="77777777" w:rsidR="002264C7" w:rsidRPr="00D52303" w:rsidRDefault="002264C7" w:rsidP="002264C7">
      <w:pPr>
        <w:spacing w:after="0" w:line="240" w:lineRule="auto"/>
        <w:ind w:left="1620" w:hanging="1620"/>
        <w:outlineLvl w:val="0"/>
        <w:rPr>
          <w:rFonts w:cstheme="minorHAnsi"/>
          <w:b/>
          <w:bCs/>
        </w:rPr>
      </w:pPr>
      <w:r w:rsidRPr="00D52303">
        <w:rPr>
          <w:rFonts w:cstheme="minorHAnsi"/>
          <w:b/>
          <w:bCs/>
        </w:rPr>
        <w:t>Outcome 1.1.</w:t>
      </w:r>
      <w:r w:rsidRPr="00D52303">
        <w:rPr>
          <w:rFonts w:cstheme="minorHAnsi"/>
          <w:b/>
          <w:bCs/>
        </w:rPr>
        <w:tab/>
        <w:t>Employability Skills</w:t>
      </w:r>
    </w:p>
    <w:p w14:paraId="6C396301" w14:textId="77777777" w:rsidR="002264C7" w:rsidRPr="00D52303" w:rsidRDefault="002264C7" w:rsidP="00631D54">
      <w:pPr>
        <w:spacing w:after="0" w:line="240" w:lineRule="auto"/>
        <w:ind w:left="1620"/>
        <w:outlineLvl w:val="0"/>
        <w:rPr>
          <w:rFonts w:cstheme="minorHAnsi"/>
          <w:bCs/>
        </w:rPr>
      </w:pPr>
      <w:r w:rsidRPr="00D52303">
        <w:rPr>
          <w:rFonts w:cstheme="minorHAnsi"/>
          <w:bCs/>
        </w:rPr>
        <w:t>Develop career awareness and employability skills (e.g., face‐to‐face, online) needed for gaining and maintaining employment in diverse business settings.</w:t>
      </w:r>
    </w:p>
    <w:p w14:paraId="70980B5B" w14:textId="77777777" w:rsidR="002264C7" w:rsidRPr="00D52303" w:rsidRDefault="002264C7" w:rsidP="002264C7">
      <w:pPr>
        <w:spacing w:after="0" w:line="240" w:lineRule="auto"/>
        <w:outlineLvl w:val="0"/>
        <w:rPr>
          <w:rFonts w:cstheme="minorHAnsi"/>
          <w:b/>
          <w:bCs/>
        </w:rPr>
      </w:pPr>
    </w:p>
    <w:p w14:paraId="13F894C7" w14:textId="77777777" w:rsidR="002264C7" w:rsidRPr="00D52303" w:rsidRDefault="002264C7" w:rsidP="002264C7">
      <w:pPr>
        <w:spacing w:after="0" w:line="240" w:lineRule="auto"/>
        <w:ind w:left="1620" w:hanging="1620"/>
        <w:outlineLvl w:val="0"/>
        <w:rPr>
          <w:rFonts w:cstheme="minorHAnsi"/>
          <w:b/>
          <w:bCs/>
        </w:rPr>
      </w:pPr>
      <w:r w:rsidRPr="00D52303">
        <w:rPr>
          <w:rFonts w:cstheme="minorHAnsi"/>
          <w:b/>
          <w:bCs/>
        </w:rPr>
        <w:t>Competencies</w:t>
      </w:r>
    </w:p>
    <w:p w14:paraId="42704D5E" w14:textId="77777777" w:rsidR="002264C7" w:rsidRPr="00D52303" w:rsidRDefault="002264C7" w:rsidP="00631D54">
      <w:pPr>
        <w:spacing w:after="0" w:line="240" w:lineRule="auto"/>
        <w:ind w:left="900" w:hanging="900"/>
        <w:rPr>
          <w:color w:val="0D0D0D" w:themeColor="text1" w:themeTint="F2"/>
        </w:rPr>
      </w:pPr>
      <w:r w:rsidRPr="00D52303">
        <w:rPr>
          <w:color w:val="0D0D0D" w:themeColor="text1" w:themeTint="F2"/>
        </w:rPr>
        <w:t>1.1.1.</w:t>
      </w:r>
      <w:r w:rsidRPr="00D52303">
        <w:rPr>
          <w:color w:val="0D0D0D" w:themeColor="text1" w:themeTint="F2"/>
        </w:rPr>
        <w:tab/>
        <w:t>Identify the knowledge, skills and abilities necessary to succeed in careers.</w:t>
      </w:r>
    </w:p>
    <w:p w14:paraId="6954D607" w14:textId="77777777" w:rsidR="002264C7" w:rsidRPr="00D52303" w:rsidRDefault="002264C7" w:rsidP="00631D54">
      <w:pPr>
        <w:spacing w:after="0" w:line="240" w:lineRule="auto"/>
        <w:ind w:left="900" w:hanging="900"/>
        <w:rPr>
          <w:color w:val="0D0D0D" w:themeColor="text1" w:themeTint="F2"/>
        </w:rPr>
      </w:pPr>
      <w:r w:rsidRPr="00D52303">
        <w:rPr>
          <w:color w:val="0D0D0D" w:themeColor="text1" w:themeTint="F2"/>
        </w:rPr>
        <w:t>1.1.2.</w:t>
      </w:r>
      <w:r w:rsidRPr="00D52303">
        <w:rPr>
          <w:color w:val="0D0D0D" w:themeColor="text1" w:themeTint="F2"/>
        </w:rPr>
        <w:tab/>
        <w:t>Identify the scope of career opportunities and the requirements for education, training, certification, licensure and experience.</w:t>
      </w:r>
    </w:p>
    <w:p w14:paraId="76A3C44C" w14:textId="77777777" w:rsidR="002264C7" w:rsidRPr="00D52303" w:rsidRDefault="002264C7" w:rsidP="00631D54">
      <w:pPr>
        <w:spacing w:after="0" w:line="240" w:lineRule="auto"/>
        <w:ind w:left="900" w:hanging="900"/>
        <w:rPr>
          <w:color w:val="0D0D0D" w:themeColor="text1" w:themeTint="F2"/>
        </w:rPr>
      </w:pPr>
      <w:r w:rsidRPr="00D52303">
        <w:rPr>
          <w:color w:val="0D0D0D" w:themeColor="text1" w:themeTint="F2"/>
        </w:rPr>
        <w:t>1.1.4.</w:t>
      </w:r>
      <w:r w:rsidRPr="00D52303">
        <w:rPr>
          <w:color w:val="0D0D0D" w:themeColor="text1" w:themeTint="F2"/>
        </w:rPr>
        <w:tab/>
        <w:t>Describe the role and function of professional organizations, industry associations and organized labor and use networking techniques to develop and maintain professional relationships.</w:t>
      </w:r>
    </w:p>
    <w:p w14:paraId="03AE9E2F" w14:textId="77777777" w:rsidR="002264C7" w:rsidRPr="00D52303" w:rsidRDefault="002264C7" w:rsidP="00631D54">
      <w:pPr>
        <w:spacing w:after="0" w:line="240" w:lineRule="auto"/>
        <w:ind w:left="900" w:hanging="900"/>
        <w:rPr>
          <w:color w:val="0D0D0D" w:themeColor="text1" w:themeTint="F2"/>
        </w:rPr>
      </w:pPr>
      <w:r w:rsidRPr="00D52303">
        <w:rPr>
          <w:color w:val="0D0D0D" w:themeColor="text1" w:themeTint="F2"/>
        </w:rPr>
        <w:t>1.1.6.</w:t>
      </w:r>
      <w:r w:rsidRPr="00D52303">
        <w:rPr>
          <w:color w:val="0D0D0D" w:themeColor="text1" w:themeTint="F2"/>
        </w:rPr>
        <w:tab/>
        <w:t>Explain the importance of work ethic, accountability and responsibility and demonstrate associated behaviors in fulfilling personal, community and workplace roles.</w:t>
      </w:r>
    </w:p>
    <w:p w14:paraId="5CF72D3D" w14:textId="77777777" w:rsidR="002264C7" w:rsidRPr="00D52303" w:rsidRDefault="002264C7" w:rsidP="00631D54">
      <w:pPr>
        <w:spacing w:after="0" w:line="240" w:lineRule="auto"/>
        <w:ind w:left="900" w:hanging="900"/>
        <w:rPr>
          <w:color w:val="0D0D0D" w:themeColor="text1" w:themeTint="F2"/>
        </w:rPr>
      </w:pPr>
      <w:r w:rsidRPr="00D52303">
        <w:rPr>
          <w:color w:val="0D0D0D" w:themeColor="text1" w:themeTint="F2"/>
        </w:rPr>
        <w:t>1.1.8.</w:t>
      </w:r>
      <w:r w:rsidRPr="00D52303">
        <w:rPr>
          <w:color w:val="0D0D0D" w:themeColor="text1" w:themeTint="F2"/>
        </w:rPr>
        <w:tab/>
        <w:t>Identify the correlation between emotions, behavior and appearance and manage those to establish and maintain professionalism.</w:t>
      </w:r>
    </w:p>
    <w:p w14:paraId="118F77E5" w14:textId="77777777" w:rsidR="00E56B10" w:rsidRPr="00D52303" w:rsidRDefault="002264C7" w:rsidP="00631D54">
      <w:pPr>
        <w:spacing w:after="0" w:line="240" w:lineRule="auto"/>
        <w:ind w:left="900" w:hanging="900"/>
        <w:rPr>
          <w:color w:val="0D0D0D" w:themeColor="text1" w:themeTint="F2"/>
        </w:rPr>
      </w:pPr>
      <w:r w:rsidRPr="00D52303">
        <w:rPr>
          <w:color w:val="0D0D0D" w:themeColor="text1" w:themeTint="F2"/>
        </w:rPr>
        <w:t>1.1.12.</w:t>
      </w:r>
      <w:r w:rsidRPr="00D52303">
        <w:rPr>
          <w:color w:val="0D0D0D" w:themeColor="text1" w:themeTint="F2"/>
        </w:rPr>
        <w:tab/>
        <w:t>Identify healthy lifestyles that reduce the risk of chronic disease, unsafe habits and abusive behavior.</w:t>
      </w:r>
    </w:p>
    <w:p w14:paraId="47F753E6" w14:textId="77777777" w:rsidR="002264C7" w:rsidRPr="00D52303" w:rsidRDefault="002264C7" w:rsidP="002264C7">
      <w:pPr>
        <w:spacing w:after="0" w:line="240" w:lineRule="auto"/>
        <w:ind w:left="1620" w:hanging="1620"/>
        <w:outlineLvl w:val="0"/>
        <w:rPr>
          <w:rFonts w:cstheme="minorHAnsi"/>
          <w:b/>
          <w:bCs/>
        </w:rPr>
      </w:pPr>
    </w:p>
    <w:p w14:paraId="765A71DF" w14:textId="77777777" w:rsidR="00631D54" w:rsidRPr="00D52303" w:rsidRDefault="00631D54" w:rsidP="00631D54">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744F7866"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FC40781" w14:textId="2F4D9689"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E672B4D" w14:textId="6B6A1C65"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34CEEE" w14:textId="0903A8E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8977921" w14:textId="2A014DA8"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1D1706" w14:textId="4231475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E3FB420" w14:textId="2B5DBC2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DDA182" w14:textId="49B1A2A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8F13A69" w14:textId="432C14A0"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776E82" w14:textId="0E3F546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5C798D4" w14:textId="78A347DB" w:rsidR="7D9B7989" w:rsidRDefault="7D9B7989"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503CE7" w14:textId="3BCB951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59760D5F"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EBB287B" w14:textId="715E2FA5"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0F1F179" w14:textId="785B811D"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24996E" w14:textId="1C74325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A9AAF73" w14:textId="2D51D7F8"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9A1356" w14:textId="502E873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5DEF4C8" w14:textId="624ACCF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7D8B10" w14:textId="0455501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433D5C" w14:textId="082D225D"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4B567E" w14:textId="5AE1062E" w:rsidR="6F04EDFD" w:rsidRDefault="6F04EDFD" w:rsidP="6F04EDFD">
            <w:pPr>
              <w:spacing w:line="240" w:lineRule="auto"/>
              <w:rPr>
                <w:rFonts w:ascii="Calibri" w:eastAsia="Calibri" w:hAnsi="Calibri" w:cs="Calibri"/>
                <w:color w:val="0D0D0D" w:themeColor="text1" w:themeTint="F2"/>
                <w:sz w:val="18"/>
                <w:szCs w:val="18"/>
              </w:rPr>
            </w:pPr>
          </w:p>
        </w:tc>
      </w:tr>
    </w:tbl>
    <w:p w14:paraId="4C4A3BAB" w14:textId="53EDB173" w:rsidR="00631D54" w:rsidRPr="00D52303" w:rsidRDefault="00631D54" w:rsidP="6F04EDFD">
      <w:pPr>
        <w:spacing w:after="0" w:line="240" w:lineRule="auto"/>
        <w:ind w:left="1620" w:hanging="1620"/>
        <w:outlineLvl w:val="0"/>
        <w:rPr>
          <w:b/>
          <w:bCs/>
        </w:rPr>
      </w:pPr>
    </w:p>
    <w:p w14:paraId="56DFF878" w14:textId="77777777" w:rsidR="00631D54" w:rsidRPr="00D52303" w:rsidRDefault="00631D54" w:rsidP="002264C7">
      <w:pPr>
        <w:spacing w:after="0" w:line="240" w:lineRule="auto"/>
        <w:ind w:left="1620" w:hanging="1620"/>
        <w:outlineLvl w:val="0"/>
        <w:rPr>
          <w:rFonts w:cstheme="minorHAnsi"/>
          <w:b/>
          <w:bCs/>
        </w:rPr>
      </w:pPr>
    </w:p>
    <w:p w14:paraId="694BFC44" w14:textId="77777777" w:rsidR="00631D54" w:rsidRPr="00D52303" w:rsidRDefault="00631D54" w:rsidP="002264C7">
      <w:pPr>
        <w:spacing w:after="0" w:line="240" w:lineRule="auto"/>
        <w:ind w:left="1620" w:hanging="1620"/>
        <w:outlineLvl w:val="0"/>
        <w:rPr>
          <w:rFonts w:cstheme="minorHAnsi"/>
          <w:b/>
          <w:bCs/>
        </w:rPr>
      </w:pPr>
    </w:p>
    <w:p w14:paraId="2319B364" w14:textId="77777777" w:rsidR="00631D54" w:rsidRPr="00D52303" w:rsidRDefault="00631D54" w:rsidP="002264C7">
      <w:pPr>
        <w:spacing w:after="0" w:line="240" w:lineRule="auto"/>
        <w:ind w:left="1620" w:hanging="1620"/>
        <w:outlineLvl w:val="0"/>
        <w:rPr>
          <w:rFonts w:cstheme="minorHAnsi"/>
          <w:b/>
          <w:bCs/>
        </w:rPr>
      </w:pPr>
    </w:p>
    <w:p w14:paraId="2C03D261" w14:textId="77777777" w:rsidR="00631D54" w:rsidRPr="00D52303" w:rsidRDefault="00631D54" w:rsidP="002264C7">
      <w:pPr>
        <w:spacing w:after="0" w:line="240" w:lineRule="auto"/>
        <w:ind w:left="1620" w:hanging="1620"/>
        <w:outlineLvl w:val="0"/>
        <w:rPr>
          <w:rFonts w:cstheme="minorHAnsi"/>
          <w:b/>
          <w:bCs/>
        </w:rPr>
      </w:pPr>
    </w:p>
    <w:p w14:paraId="29AA9EEB" w14:textId="77777777" w:rsidR="00631D54" w:rsidRPr="00D52303" w:rsidRDefault="00631D54" w:rsidP="002264C7">
      <w:pPr>
        <w:spacing w:after="0" w:line="240" w:lineRule="auto"/>
        <w:ind w:left="1620" w:hanging="1620"/>
        <w:outlineLvl w:val="0"/>
        <w:rPr>
          <w:rFonts w:cstheme="minorHAnsi"/>
          <w:b/>
          <w:bCs/>
        </w:rPr>
      </w:pPr>
    </w:p>
    <w:p w14:paraId="119F6262" w14:textId="77777777" w:rsidR="00631D54" w:rsidRPr="00D52303" w:rsidRDefault="00631D54" w:rsidP="002264C7">
      <w:pPr>
        <w:spacing w:after="0" w:line="240" w:lineRule="auto"/>
        <w:ind w:left="1620" w:hanging="1620"/>
        <w:outlineLvl w:val="0"/>
        <w:rPr>
          <w:rFonts w:cstheme="minorHAnsi"/>
          <w:b/>
          <w:bCs/>
        </w:rPr>
      </w:pPr>
    </w:p>
    <w:p w14:paraId="2A8E083E" w14:textId="77777777" w:rsidR="00631D54" w:rsidRPr="00D52303" w:rsidRDefault="00631D54" w:rsidP="002264C7">
      <w:pPr>
        <w:spacing w:after="0" w:line="240" w:lineRule="auto"/>
        <w:ind w:left="1620" w:hanging="1620"/>
        <w:outlineLvl w:val="0"/>
        <w:rPr>
          <w:rFonts w:cstheme="minorHAnsi"/>
          <w:b/>
          <w:bCs/>
        </w:rPr>
      </w:pPr>
    </w:p>
    <w:p w14:paraId="25DF06AB" w14:textId="77777777" w:rsidR="00C70E06" w:rsidRPr="00D52303" w:rsidRDefault="00C70E06" w:rsidP="00C70E06">
      <w:pPr>
        <w:spacing w:after="0" w:line="240" w:lineRule="auto"/>
        <w:ind w:left="1620" w:hanging="1620"/>
        <w:outlineLvl w:val="0"/>
        <w:rPr>
          <w:rFonts w:cstheme="minorHAnsi"/>
          <w:b/>
          <w:bCs/>
        </w:rPr>
      </w:pPr>
      <w:r w:rsidRPr="00D52303">
        <w:rPr>
          <w:rFonts w:cstheme="minorHAnsi"/>
          <w:b/>
          <w:bCs/>
        </w:rPr>
        <w:t xml:space="preserve">Outcome 1.2. </w:t>
      </w:r>
      <w:r w:rsidRPr="00D52303">
        <w:rPr>
          <w:rFonts w:cstheme="minorHAnsi"/>
          <w:b/>
          <w:bCs/>
        </w:rPr>
        <w:tab/>
        <w:t>Leadership and Communications</w:t>
      </w:r>
    </w:p>
    <w:p w14:paraId="780FA748" w14:textId="77777777" w:rsidR="00C70E06" w:rsidRPr="00D52303" w:rsidRDefault="00C70E06" w:rsidP="00C70E06">
      <w:pPr>
        <w:spacing w:after="0" w:line="240" w:lineRule="auto"/>
        <w:ind w:left="1620"/>
        <w:outlineLvl w:val="0"/>
        <w:rPr>
          <w:rFonts w:cstheme="minorHAnsi"/>
          <w:bCs/>
        </w:rPr>
      </w:pPr>
      <w:r w:rsidRPr="00D52303">
        <w:rPr>
          <w:rFonts w:cstheme="minorHAnsi"/>
          <w:bCs/>
        </w:rPr>
        <w:t>Process, maintain, evaluate and disseminate information in a business. Develop leadership and team building to promote collaboration.</w:t>
      </w:r>
    </w:p>
    <w:p w14:paraId="0B917B35" w14:textId="77777777" w:rsidR="00C70E06" w:rsidRPr="00D52303" w:rsidRDefault="00C70E06" w:rsidP="00C70E06">
      <w:pPr>
        <w:spacing w:after="0" w:line="240" w:lineRule="auto"/>
        <w:ind w:left="1620" w:hanging="1620"/>
        <w:outlineLvl w:val="0"/>
        <w:rPr>
          <w:rFonts w:cstheme="minorHAnsi"/>
          <w:b/>
          <w:bCs/>
        </w:rPr>
      </w:pPr>
    </w:p>
    <w:p w14:paraId="67305214" w14:textId="77777777" w:rsidR="00C70E06" w:rsidRPr="00D52303" w:rsidRDefault="00C70E06" w:rsidP="00C70E06">
      <w:pPr>
        <w:spacing w:after="0" w:line="240" w:lineRule="auto"/>
        <w:ind w:left="1440" w:hanging="1440"/>
        <w:rPr>
          <w:b/>
        </w:rPr>
      </w:pPr>
      <w:r w:rsidRPr="00D52303">
        <w:rPr>
          <w:b/>
        </w:rPr>
        <w:t>Competencies</w:t>
      </w:r>
    </w:p>
    <w:p w14:paraId="43C9C173" w14:textId="77777777" w:rsidR="00C70E06" w:rsidRPr="00D52303" w:rsidRDefault="00C70E06" w:rsidP="00C70E06">
      <w:pPr>
        <w:spacing w:after="0" w:line="240" w:lineRule="auto"/>
        <w:ind w:left="900" w:hanging="900"/>
        <w:rPr>
          <w:color w:val="0D0D0D" w:themeColor="text1" w:themeTint="F2"/>
        </w:rPr>
      </w:pPr>
      <w:r w:rsidRPr="00D52303">
        <w:rPr>
          <w:color w:val="0D0D0D" w:themeColor="text1" w:themeTint="F2"/>
        </w:rPr>
        <w:t xml:space="preserve">1.2.1. </w:t>
      </w:r>
      <w:r w:rsidRPr="00D52303">
        <w:rPr>
          <w:color w:val="0D0D0D" w:themeColor="text1" w:themeTint="F2"/>
        </w:rPr>
        <w:tab/>
        <w:t>Extract relevant, valid information from materials and cite sources of information (e.g.,</w:t>
      </w:r>
    </w:p>
    <w:p w14:paraId="2E0F401B" w14:textId="77777777" w:rsidR="00C70E06" w:rsidRPr="00D52303" w:rsidRDefault="00C70E06" w:rsidP="00C70E06">
      <w:pPr>
        <w:spacing w:after="0" w:line="240" w:lineRule="auto"/>
        <w:ind w:left="900"/>
        <w:rPr>
          <w:color w:val="0D0D0D" w:themeColor="text1" w:themeTint="F2"/>
        </w:rPr>
      </w:pPr>
      <w:r w:rsidRPr="00D52303">
        <w:rPr>
          <w:color w:val="0D0D0D" w:themeColor="text1" w:themeTint="F2"/>
        </w:rPr>
        <w:t>medical reports, fitness assessment, medical test results).</w:t>
      </w:r>
    </w:p>
    <w:p w14:paraId="1A1B11CB" w14:textId="77777777" w:rsidR="00D4434C" w:rsidRPr="00D52303" w:rsidRDefault="00D4434C" w:rsidP="00D4434C">
      <w:pPr>
        <w:spacing w:after="0" w:line="240" w:lineRule="auto"/>
        <w:ind w:left="900" w:hanging="900"/>
        <w:rPr>
          <w:color w:val="0D0D0D" w:themeColor="text1" w:themeTint="F2"/>
        </w:rPr>
      </w:pPr>
      <w:r w:rsidRPr="00D52303">
        <w:rPr>
          <w:color w:val="0D0D0D" w:themeColor="text1" w:themeTint="F2"/>
        </w:rPr>
        <w:t>1.2.2.</w:t>
      </w:r>
      <w:r w:rsidRPr="00D52303">
        <w:rPr>
          <w:color w:val="0D0D0D" w:themeColor="text1" w:themeTint="F2"/>
        </w:rPr>
        <w:tab/>
        <w:t>Deliver formal and informal presentations.</w:t>
      </w:r>
    </w:p>
    <w:p w14:paraId="1B866540" w14:textId="77777777" w:rsidR="00C70E06" w:rsidRPr="00D52303" w:rsidRDefault="00C70E06" w:rsidP="00C70E06">
      <w:pPr>
        <w:spacing w:after="0" w:line="240" w:lineRule="auto"/>
        <w:ind w:left="900" w:hanging="900"/>
        <w:rPr>
          <w:color w:val="0D0D0D" w:themeColor="text1" w:themeTint="F2"/>
        </w:rPr>
      </w:pPr>
      <w:r w:rsidRPr="00D52303">
        <w:rPr>
          <w:color w:val="0D0D0D" w:themeColor="text1" w:themeTint="F2"/>
        </w:rPr>
        <w:t xml:space="preserve">1.2.3. </w:t>
      </w:r>
      <w:r w:rsidRPr="00D52303">
        <w:rPr>
          <w:color w:val="0D0D0D" w:themeColor="text1" w:themeTint="F2"/>
        </w:rPr>
        <w:tab/>
        <w:t>Identify and use verbal, nonverbal and active listening skills to communicate effectively.</w:t>
      </w:r>
    </w:p>
    <w:p w14:paraId="0DE70D30" w14:textId="77777777" w:rsidR="00C70E06" w:rsidRPr="00D52303" w:rsidRDefault="00C70E06" w:rsidP="00C70E06">
      <w:pPr>
        <w:spacing w:after="0" w:line="240" w:lineRule="auto"/>
        <w:ind w:left="900" w:hanging="900"/>
        <w:rPr>
          <w:color w:val="0D0D0D" w:themeColor="text1" w:themeTint="F2"/>
        </w:rPr>
      </w:pPr>
      <w:r w:rsidRPr="00D52303">
        <w:rPr>
          <w:color w:val="0D0D0D" w:themeColor="text1" w:themeTint="F2"/>
        </w:rPr>
        <w:t xml:space="preserve">1.2.6. </w:t>
      </w:r>
      <w:r w:rsidRPr="00D52303">
        <w:rPr>
          <w:color w:val="0D0D0D" w:themeColor="text1" w:themeTint="F2"/>
        </w:rPr>
        <w:tab/>
        <w:t>Use proper grammar and expression in all aspects of communication.</w:t>
      </w:r>
    </w:p>
    <w:p w14:paraId="73F1A21B" w14:textId="77777777" w:rsidR="00D4434C" w:rsidRPr="00D52303" w:rsidRDefault="00D4434C" w:rsidP="00D4434C">
      <w:pPr>
        <w:spacing w:after="0" w:line="240" w:lineRule="auto"/>
        <w:ind w:left="900" w:hanging="900"/>
        <w:rPr>
          <w:color w:val="0D0D0D" w:themeColor="text1" w:themeTint="F2"/>
        </w:rPr>
      </w:pPr>
      <w:r w:rsidRPr="00D52303">
        <w:rPr>
          <w:color w:val="0D0D0D" w:themeColor="text1" w:themeTint="F2"/>
        </w:rPr>
        <w:t>1.2.8.</w:t>
      </w:r>
      <w:r w:rsidRPr="00D52303">
        <w:rPr>
          <w:color w:val="0D0D0D" w:themeColor="text1" w:themeTint="F2"/>
        </w:rPr>
        <w:tab/>
        <w:t>Identify the strengths, weaknesses and characteristics of leadership styles that influence internal and external workplace relationships.</w:t>
      </w:r>
    </w:p>
    <w:p w14:paraId="17E4E471" w14:textId="201133F4" w:rsidR="00D4434C" w:rsidRPr="00D52303" w:rsidRDefault="00D4434C" w:rsidP="00D4434C">
      <w:pPr>
        <w:spacing w:after="0" w:line="240" w:lineRule="auto"/>
        <w:ind w:left="900" w:hanging="900"/>
        <w:rPr>
          <w:color w:val="0D0D0D" w:themeColor="text1" w:themeTint="F2"/>
        </w:rPr>
      </w:pPr>
      <w:r w:rsidRPr="00D52303">
        <w:rPr>
          <w:color w:val="0D0D0D" w:themeColor="text1" w:themeTint="F2"/>
        </w:rPr>
        <w:t>1.2.9</w:t>
      </w:r>
      <w:r w:rsidRPr="00D52303">
        <w:rPr>
          <w:color w:val="0D0D0D" w:themeColor="text1" w:themeTint="F2"/>
        </w:rPr>
        <w:tab/>
        <w:t>.</w:t>
      </w:r>
      <w:r w:rsidR="3379EEEF" w:rsidRPr="00D52303">
        <w:rPr>
          <w:color w:val="0D0D0D" w:themeColor="text1" w:themeTint="F2"/>
        </w:rPr>
        <w:t xml:space="preserve"> </w:t>
      </w:r>
      <w:r w:rsidR="3379EEEF" w:rsidRPr="4091E615">
        <w:rPr>
          <w:color w:val="0D0D0D" w:themeColor="text1" w:themeTint="F2"/>
        </w:rPr>
        <w:t>characteristics of leadership styles that influence internal and external workplace relationships.</w:t>
      </w:r>
    </w:p>
    <w:p w14:paraId="431C75A1" w14:textId="77777777" w:rsidR="00D4434C" w:rsidRPr="00C70E06" w:rsidRDefault="00D4434C" w:rsidP="00D4434C">
      <w:pPr>
        <w:spacing w:after="0" w:line="240" w:lineRule="auto"/>
        <w:ind w:left="900" w:hanging="900"/>
        <w:rPr>
          <w:color w:val="0D0D0D" w:themeColor="text1" w:themeTint="F2"/>
        </w:rPr>
      </w:pPr>
      <w:r w:rsidRPr="00D52303">
        <w:rPr>
          <w:color w:val="0D0D0D" w:themeColor="text1" w:themeTint="F2"/>
        </w:rPr>
        <w:t>1.2.10.</w:t>
      </w:r>
      <w:r w:rsidRPr="00D52303">
        <w:rPr>
          <w:color w:val="0D0D0D" w:themeColor="text1" w:themeTint="F2"/>
        </w:rPr>
        <w:tab/>
        <w:t>Use interpersonal skills to provide group leadership, promote collaboration and work in a team.</w:t>
      </w:r>
    </w:p>
    <w:p w14:paraId="35D96C45" w14:textId="77777777" w:rsidR="00C70E06" w:rsidRPr="00C70E06" w:rsidRDefault="00C70E06" w:rsidP="00C70E06">
      <w:pPr>
        <w:spacing w:after="0" w:line="240" w:lineRule="auto"/>
        <w:ind w:left="900" w:hanging="900"/>
        <w:rPr>
          <w:color w:val="0D0D0D" w:themeColor="text1" w:themeTint="F2"/>
        </w:rPr>
      </w:pPr>
      <w:r w:rsidRPr="00C70E06">
        <w:rPr>
          <w:color w:val="0D0D0D" w:themeColor="text1" w:themeTint="F2"/>
        </w:rPr>
        <w:t>1.2.11.</w:t>
      </w:r>
      <w:r>
        <w:rPr>
          <w:color w:val="0D0D0D" w:themeColor="text1" w:themeTint="F2"/>
        </w:rPr>
        <w:tab/>
      </w:r>
      <w:r w:rsidRPr="00C70E06">
        <w:rPr>
          <w:color w:val="0D0D0D" w:themeColor="text1" w:themeTint="F2"/>
        </w:rPr>
        <w:t>Write professional correspondence, documents, job applications and resumés.</w:t>
      </w:r>
    </w:p>
    <w:p w14:paraId="711B512E" w14:textId="77777777" w:rsidR="00C70E06" w:rsidRPr="00C70E06" w:rsidRDefault="00C70E06" w:rsidP="00C70E06">
      <w:pPr>
        <w:spacing w:after="0" w:line="240" w:lineRule="auto"/>
        <w:ind w:left="900" w:hanging="900"/>
        <w:rPr>
          <w:color w:val="0D0D0D" w:themeColor="text1" w:themeTint="F2"/>
        </w:rPr>
      </w:pPr>
      <w:r w:rsidRPr="00C70E06">
        <w:rPr>
          <w:color w:val="0D0D0D" w:themeColor="text1" w:themeTint="F2"/>
        </w:rPr>
        <w:t xml:space="preserve">1.2.12. </w:t>
      </w:r>
      <w:r>
        <w:rPr>
          <w:color w:val="0D0D0D" w:themeColor="text1" w:themeTint="F2"/>
        </w:rPr>
        <w:tab/>
      </w:r>
      <w:r w:rsidRPr="00C70E06">
        <w:rPr>
          <w:color w:val="0D0D0D" w:themeColor="text1" w:themeTint="F2"/>
        </w:rPr>
        <w:t>Use technical writing skills to complete forms and create reports.</w:t>
      </w:r>
    </w:p>
    <w:p w14:paraId="400641CE" w14:textId="77777777" w:rsidR="00631D54" w:rsidRDefault="00631D54" w:rsidP="00C70E06">
      <w:pPr>
        <w:spacing w:after="0" w:line="240" w:lineRule="auto"/>
      </w:pPr>
    </w:p>
    <w:p w14:paraId="4B174B7C" w14:textId="77777777" w:rsidR="00C70E06" w:rsidRPr="002D0F51" w:rsidRDefault="00C70E06" w:rsidP="00C70E06">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22FBE58E"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7506DC7" w14:textId="2AED4BFB"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818657E" w14:textId="32462315"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4FF066" w14:textId="6171DE2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5A243DB" w14:textId="7C1BA129"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AC1314" w14:textId="5CFA73C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9E6F025" w14:textId="5E799DC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DD9661" w14:textId="3C41829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39A9C81" w14:textId="2942F8D8"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FEC292" w14:textId="02AB1E9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2FF9D0D" w14:textId="0AB4C9B8" w:rsidR="7324346B" w:rsidRDefault="7324346B"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D18414" w14:textId="0E1C28D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6C1460D6"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D48754E" w14:textId="237F3322"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F5B77C8" w14:textId="731B997C"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99F713" w14:textId="262AD4B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6D47750" w14:textId="54AEBD4A"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F6013A" w14:textId="78B7B12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5E6F345" w14:textId="3E1FE8A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918165" w14:textId="10CBEECF"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A66EC5" w14:textId="7327A519"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7E95B1" w14:textId="6F097570" w:rsidR="6F04EDFD" w:rsidRDefault="6F04EDFD" w:rsidP="6F04EDFD">
            <w:pPr>
              <w:spacing w:line="240" w:lineRule="auto"/>
              <w:rPr>
                <w:rFonts w:ascii="Calibri" w:eastAsia="Calibri" w:hAnsi="Calibri" w:cs="Calibri"/>
                <w:color w:val="0D0D0D" w:themeColor="text1" w:themeTint="F2"/>
                <w:sz w:val="18"/>
                <w:szCs w:val="18"/>
              </w:rPr>
            </w:pPr>
          </w:p>
        </w:tc>
      </w:tr>
    </w:tbl>
    <w:p w14:paraId="07714961" w14:textId="3A47074A" w:rsidR="00EB3E54" w:rsidRDefault="00EB3E54" w:rsidP="6F04EDFD">
      <w:pPr>
        <w:spacing w:after="0" w:line="240" w:lineRule="auto"/>
        <w:outlineLvl w:val="0"/>
        <w:rPr>
          <w:b/>
          <w:bCs/>
        </w:rPr>
      </w:pPr>
    </w:p>
    <w:p w14:paraId="2018BCEC" w14:textId="77777777" w:rsidR="00EB3E54" w:rsidRDefault="00EB3E54" w:rsidP="00EB3E54">
      <w:pPr>
        <w:spacing w:after="0" w:line="240" w:lineRule="auto"/>
        <w:ind w:left="1620" w:hanging="1620"/>
        <w:outlineLvl w:val="0"/>
        <w:rPr>
          <w:rFonts w:cstheme="minorHAnsi"/>
          <w:b/>
          <w:bCs/>
        </w:rPr>
      </w:pPr>
      <w:r w:rsidRPr="00C70E06">
        <w:rPr>
          <w:rFonts w:cstheme="minorHAnsi"/>
          <w:b/>
          <w:bCs/>
        </w:rPr>
        <w:t>Outcome</w:t>
      </w:r>
      <w:r>
        <w:rPr>
          <w:rFonts w:cstheme="minorHAnsi"/>
          <w:b/>
          <w:bCs/>
        </w:rPr>
        <w:t>:</w:t>
      </w:r>
      <w:r w:rsidRPr="00C70E06">
        <w:rPr>
          <w:rFonts w:cstheme="minorHAnsi"/>
          <w:b/>
          <w:bCs/>
        </w:rPr>
        <w:t xml:space="preserve"> </w:t>
      </w:r>
      <w:r w:rsidRPr="00EB3E54">
        <w:rPr>
          <w:rFonts w:cstheme="minorHAnsi"/>
          <w:b/>
          <w:bCs/>
        </w:rPr>
        <w:t xml:space="preserve">1.3. </w:t>
      </w:r>
      <w:r>
        <w:rPr>
          <w:rFonts w:cstheme="minorHAnsi"/>
          <w:b/>
          <w:bCs/>
        </w:rPr>
        <w:tab/>
        <w:t>Business Ethics and Law</w:t>
      </w:r>
    </w:p>
    <w:p w14:paraId="7014636D" w14:textId="77777777" w:rsidR="00EB3E54" w:rsidRPr="00EB3E54" w:rsidRDefault="00EB3E54" w:rsidP="00EB3E54">
      <w:pPr>
        <w:spacing w:after="0" w:line="240" w:lineRule="auto"/>
        <w:ind w:left="1620"/>
        <w:outlineLvl w:val="0"/>
        <w:rPr>
          <w:rFonts w:cstheme="minorHAnsi"/>
          <w:bCs/>
        </w:rPr>
      </w:pPr>
      <w:r w:rsidRPr="00EB3E54">
        <w:rPr>
          <w:rFonts w:cstheme="minorHAnsi"/>
          <w:bCs/>
        </w:rPr>
        <w:t>Analyze how professional, ethical, and legal behavior contributes to continuous improvement in organizational performance and regulatory compliance.</w:t>
      </w:r>
    </w:p>
    <w:p w14:paraId="5937478E" w14:textId="77777777" w:rsidR="00EB3E54" w:rsidRDefault="00EB3E54" w:rsidP="00EB3E54">
      <w:pPr>
        <w:spacing w:after="0" w:line="240" w:lineRule="auto"/>
        <w:ind w:left="1620"/>
        <w:outlineLvl w:val="0"/>
        <w:rPr>
          <w:rFonts w:cstheme="minorHAnsi"/>
          <w:b/>
          <w:bCs/>
        </w:rPr>
      </w:pPr>
    </w:p>
    <w:p w14:paraId="38C0EF46" w14:textId="77777777" w:rsidR="00EB3E54" w:rsidRDefault="00EB3E54" w:rsidP="00EB3E54">
      <w:pPr>
        <w:spacing w:after="0" w:line="240" w:lineRule="auto"/>
        <w:ind w:left="1440" w:hanging="1440"/>
        <w:rPr>
          <w:b/>
        </w:rPr>
      </w:pPr>
      <w:r w:rsidRPr="00FA5B8C">
        <w:rPr>
          <w:b/>
        </w:rPr>
        <w:t>Competencies</w:t>
      </w:r>
    </w:p>
    <w:p w14:paraId="5CA81E5B" w14:textId="77777777" w:rsidR="00EB3E54" w:rsidRDefault="00EB3E54" w:rsidP="00EB3E54">
      <w:pPr>
        <w:spacing w:after="0" w:line="240" w:lineRule="auto"/>
        <w:ind w:left="900" w:hanging="900"/>
        <w:rPr>
          <w:color w:val="0D0D0D" w:themeColor="text1" w:themeTint="F2"/>
        </w:rPr>
      </w:pPr>
      <w:r>
        <w:rPr>
          <w:color w:val="0D0D0D" w:themeColor="text1" w:themeTint="F2"/>
        </w:rPr>
        <w:t xml:space="preserve">1.3.1. </w:t>
      </w:r>
      <w:r>
        <w:rPr>
          <w:color w:val="0D0D0D" w:themeColor="text1" w:themeTint="F2"/>
        </w:rPr>
        <w:tab/>
      </w:r>
      <w:r w:rsidRPr="00EB3E54">
        <w:rPr>
          <w:color w:val="0D0D0D" w:themeColor="text1" w:themeTint="F2"/>
        </w:rPr>
        <w:t>A</w:t>
      </w:r>
      <w:r>
        <w:rPr>
          <w:color w:val="0D0D0D" w:themeColor="text1" w:themeTint="F2"/>
        </w:rPr>
        <w:t>n</w:t>
      </w:r>
      <w:r w:rsidRPr="00EB3E54">
        <w:rPr>
          <w:color w:val="0D0D0D" w:themeColor="text1" w:themeTint="F2"/>
        </w:rPr>
        <w:t>alyze how regulatory compliance affects business operations and organizational performance.</w:t>
      </w:r>
    </w:p>
    <w:p w14:paraId="38A15F4D"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1.3.2. </w:t>
      </w:r>
      <w:r>
        <w:rPr>
          <w:color w:val="0D0D0D" w:themeColor="text1" w:themeTint="F2"/>
        </w:rPr>
        <w:tab/>
      </w:r>
      <w:r w:rsidRPr="00EB3E54">
        <w:rPr>
          <w:color w:val="0D0D0D" w:themeColor="text1" w:themeTint="F2"/>
        </w:rPr>
        <w:t>Follow protocols and practices necessary to maintain a clean, safe, and healthy work</w:t>
      </w:r>
    </w:p>
    <w:p w14:paraId="21D1E970" w14:textId="77777777" w:rsidR="00EB3E54" w:rsidRPr="00EB3E54" w:rsidRDefault="00EB3E54" w:rsidP="00EB3E54">
      <w:pPr>
        <w:spacing w:after="0" w:line="240" w:lineRule="auto"/>
        <w:ind w:left="900"/>
        <w:rPr>
          <w:color w:val="0D0D0D" w:themeColor="text1" w:themeTint="F2"/>
        </w:rPr>
      </w:pPr>
      <w:r w:rsidRPr="00EB3E54">
        <w:rPr>
          <w:color w:val="0D0D0D" w:themeColor="text1" w:themeTint="F2"/>
        </w:rPr>
        <w:t>environment.</w:t>
      </w:r>
    </w:p>
    <w:p w14:paraId="0CF526B6"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1.3.3. </w:t>
      </w:r>
      <w:r>
        <w:rPr>
          <w:color w:val="0D0D0D" w:themeColor="text1" w:themeTint="F2"/>
        </w:rPr>
        <w:tab/>
      </w:r>
      <w:r w:rsidRPr="00EB3E54">
        <w:rPr>
          <w:color w:val="0D0D0D" w:themeColor="text1" w:themeTint="F2"/>
        </w:rPr>
        <w:t>Use ethical character traits consistent with workplace standards (e.g., honesty, personal</w:t>
      </w:r>
    </w:p>
    <w:p w14:paraId="33DAD05C" w14:textId="77777777" w:rsidR="00EB3E54" w:rsidRPr="00EB3E54" w:rsidRDefault="00EB3E54" w:rsidP="00EB3E54">
      <w:pPr>
        <w:spacing w:after="0" w:line="240" w:lineRule="auto"/>
        <w:ind w:left="900"/>
        <w:rPr>
          <w:color w:val="0D0D0D" w:themeColor="text1" w:themeTint="F2"/>
        </w:rPr>
      </w:pPr>
      <w:r w:rsidRPr="00EB3E54">
        <w:rPr>
          <w:color w:val="0D0D0D" w:themeColor="text1" w:themeTint="F2"/>
        </w:rPr>
        <w:t>integrity, compassion, justice).</w:t>
      </w:r>
    </w:p>
    <w:p w14:paraId="6C7834C2"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1.3.4. </w:t>
      </w:r>
      <w:r>
        <w:rPr>
          <w:color w:val="0D0D0D" w:themeColor="text1" w:themeTint="F2"/>
        </w:rPr>
        <w:tab/>
      </w:r>
      <w:r w:rsidRPr="00EB3E54">
        <w:rPr>
          <w:color w:val="0D0D0D" w:themeColor="text1" w:themeTint="F2"/>
        </w:rPr>
        <w:t>Identify how federal and state consumer protection laws affect products and services.</w:t>
      </w:r>
    </w:p>
    <w:p w14:paraId="5A8CE06D"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1.3.5. </w:t>
      </w:r>
      <w:r>
        <w:rPr>
          <w:color w:val="0D0D0D" w:themeColor="text1" w:themeTint="F2"/>
        </w:rPr>
        <w:tab/>
      </w:r>
      <w:r w:rsidRPr="00EB3E54">
        <w:rPr>
          <w:color w:val="0D0D0D" w:themeColor="text1" w:themeTint="F2"/>
        </w:rPr>
        <w:t>Access and implement safety compliance measures (e.g., quality assurance information, safety</w:t>
      </w:r>
    </w:p>
    <w:p w14:paraId="698A8971" w14:textId="77777777" w:rsidR="00EB3E54" w:rsidRPr="00EB3E54" w:rsidRDefault="00EB3E54" w:rsidP="00EB3E54">
      <w:pPr>
        <w:spacing w:after="0" w:line="240" w:lineRule="auto"/>
        <w:ind w:left="900"/>
        <w:rPr>
          <w:color w:val="0D0D0D" w:themeColor="text1" w:themeTint="F2"/>
        </w:rPr>
      </w:pPr>
      <w:r w:rsidRPr="00EB3E54">
        <w:rPr>
          <w:color w:val="0D0D0D" w:themeColor="text1" w:themeTint="F2"/>
        </w:rPr>
        <w:t>data sheets [SDSs], product safety data sheets [PSDSs], United States Environmental Protection</w:t>
      </w:r>
      <w:r>
        <w:rPr>
          <w:color w:val="0D0D0D" w:themeColor="text1" w:themeTint="F2"/>
        </w:rPr>
        <w:t xml:space="preserve"> </w:t>
      </w:r>
      <w:r w:rsidRPr="00EB3E54">
        <w:rPr>
          <w:color w:val="0D0D0D" w:themeColor="text1" w:themeTint="F2"/>
        </w:rPr>
        <w:t>Agency [EPA], United States Occupational Safety and Hea</w:t>
      </w:r>
      <w:r>
        <w:rPr>
          <w:color w:val="0D0D0D" w:themeColor="text1" w:themeTint="F2"/>
        </w:rPr>
        <w:t xml:space="preserve">lth Administration [OSHA]) that </w:t>
      </w:r>
      <w:r w:rsidRPr="00EB3E54">
        <w:rPr>
          <w:color w:val="0D0D0D" w:themeColor="text1" w:themeTint="F2"/>
        </w:rPr>
        <w:t>contribute to</w:t>
      </w:r>
      <w:r>
        <w:rPr>
          <w:color w:val="0D0D0D" w:themeColor="text1" w:themeTint="F2"/>
        </w:rPr>
        <w:t xml:space="preserve"> </w:t>
      </w:r>
      <w:r w:rsidRPr="00EB3E54">
        <w:rPr>
          <w:color w:val="0D0D0D" w:themeColor="text1" w:themeTint="F2"/>
        </w:rPr>
        <w:t>the continuous improvement of the organization.</w:t>
      </w:r>
    </w:p>
    <w:p w14:paraId="02C797B6"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lastRenderedPageBreak/>
        <w:t xml:space="preserve">1.3.6. </w:t>
      </w:r>
      <w:r>
        <w:rPr>
          <w:color w:val="0D0D0D" w:themeColor="text1" w:themeTint="F2"/>
        </w:rPr>
        <w:tab/>
      </w:r>
      <w:r w:rsidRPr="00EB3E54">
        <w:rPr>
          <w:color w:val="0D0D0D" w:themeColor="text1" w:themeTint="F2"/>
        </w:rPr>
        <w:t>Identify deceptive practices (e.g., bait and switch, identity theft, unlawful door-to-door sales,</w:t>
      </w:r>
    </w:p>
    <w:p w14:paraId="3E13C48F" w14:textId="77777777" w:rsidR="00EB3E54" w:rsidRDefault="00EB3E54" w:rsidP="00EB3E54">
      <w:pPr>
        <w:spacing w:after="0" w:line="240" w:lineRule="auto"/>
        <w:ind w:left="900"/>
        <w:rPr>
          <w:color w:val="0D0D0D" w:themeColor="text1" w:themeTint="F2"/>
        </w:rPr>
      </w:pPr>
      <w:r w:rsidRPr="00EB3E54">
        <w:rPr>
          <w:color w:val="0D0D0D" w:themeColor="text1" w:themeTint="F2"/>
        </w:rPr>
        <w:t>deceptive service estimates, fraudulent misrepresentations) and their overall impact on organizational</w:t>
      </w:r>
      <w:r>
        <w:rPr>
          <w:color w:val="0D0D0D" w:themeColor="text1" w:themeTint="F2"/>
        </w:rPr>
        <w:t xml:space="preserve"> </w:t>
      </w:r>
      <w:r w:rsidRPr="00EB3E54">
        <w:rPr>
          <w:color w:val="0D0D0D" w:themeColor="text1" w:themeTint="F2"/>
        </w:rPr>
        <w:t>performance.</w:t>
      </w:r>
    </w:p>
    <w:p w14:paraId="17687892" w14:textId="77777777" w:rsidR="00473719" w:rsidRPr="00EB3E54" w:rsidRDefault="00473719" w:rsidP="00EB3E54">
      <w:pPr>
        <w:spacing w:after="0" w:line="240" w:lineRule="auto"/>
        <w:ind w:left="900"/>
        <w:rPr>
          <w:color w:val="0D0D0D" w:themeColor="text1" w:themeTint="F2"/>
        </w:rPr>
      </w:pPr>
    </w:p>
    <w:p w14:paraId="1DE6429F"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1.3.7. </w:t>
      </w:r>
      <w:r>
        <w:rPr>
          <w:color w:val="0D0D0D" w:themeColor="text1" w:themeTint="F2"/>
        </w:rPr>
        <w:tab/>
      </w:r>
      <w:r w:rsidRPr="00EB3E54">
        <w:rPr>
          <w:color w:val="0D0D0D" w:themeColor="text1" w:themeTint="F2"/>
        </w:rPr>
        <w:t>Identify the labor and practice laws that affect employment and the consequences of</w:t>
      </w:r>
    </w:p>
    <w:p w14:paraId="25968F7A" w14:textId="77777777" w:rsidR="00EB3E54" w:rsidRPr="00EB3E54" w:rsidRDefault="00EB3E54" w:rsidP="00EB3E54">
      <w:pPr>
        <w:spacing w:after="0" w:line="240" w:lineRule="auto"/>
        <w:ind w:left="900"/>
        <w:rPr>
          <w:color w:val="0D0D0D" w:themeColor="text1" w:themeTint="F2"/>
        </w:rPr>
      </w:pPr>
      <w:r w:rsidRPr="00EB3E54">
        <w:rPr>
          <w:color w:val="0D0D0D" w:themeColor="text1" w:themeTint="F2"/>
        </w:rPr>
        <w:t>noncompliance for both employee and employer (e.g., harassment, labor, employment, employment</w:t>
      </w:r>
      <w:r>
        <w:rPr>
          <w:color w:val="0D0D0D" w:themeColor="text1" w:themeTint="F2"/>
        </w:rPr>
        <w:t xml:space="preserve"> </w:t>
      </w:r>
      <w:r w:rsidRPr="00EB3E54">
        <w:rPr>
          <w:color w:val="0D0D0D" w:themeColor="text1" w:themeTint="F2"/>
        </w:rPr>
        <w:t>interview, testing, minor labor laws, Americans with Disabilities Act, Fair Labor Standards Acts, Equal</w:t>
      </w:r>
      <w:r>
        <w:rPr>
          <w:color w:val="0D0D0D" w:themeColor="text1" w:themeTint="F2"/>
        </w:rPr>
        <w:t xml:space="preserve"> </w:t>
      </w:r>
      <w:r w:rsidRPr="00EB3E54">
        <w:rPr>
          <w:color w:val="0D0D0D" w:themeColor="text1" w:themeTint="F2"/>
        </w:rPr>
        <w:t>Employment Opportunity Commission [EEOC], human trafficking) and interpret personal safety rights</w:t>
      </w:r>
      <w:r>
        <w:rPr>
          <w:color w:val="0D0D0D" w:themeColor="text1" w:themeTint="F2"/>
        </w:rPr>
        <w:t xml:space="preserve"> </w:t>
      </w:r>
      <w:r w:rsidRPr="00EB3E54">
        <w:rPr>
          <w:color w:val="0D0D0D" w:themeColor="text1" w:themeTint="F2"/>
        </w:rPr>
        <w:t>according to the employee Right-to-Know Plan.</w:t>
      </w:r>
    </w:p>
    <w:p w14:paraId="1C0AFA43" w14:textId="77777777" w:rsid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1.3.8. </w:t>
      </w:r>
      <w:r>
        <w:rPr>
          <w:color w:val="0D0D0D" w:themeColor="text1" w:themeTint="F2"/>
        </w:rPr>
        <w:tab/>
      </w:r>
      <w:r w:rsidRPr="00EB3E54">
        <w:rPr>
          <w:color w:val="0D0D0D" w:themeColor="text1" w:themeTint="F2"/>
        </w:rPr>
        <w:t>Verify compliance with computer and intellectual property laws and regulations.</w:t>
      </w:r>
    </w:p>
    <w:p w14:paraId="6C2FA5FE" w14:textId="77777777" w:rsidR="00EB3E54" w:rsidRPr="00EB3E54" w:rsidRDefault="00EB3E54" w:rsidP="00EB3E54">
      <w:pPr>
        <w:spacing w:after="0" w:line="240" w:lineRule="auto"/>
        <w:ind w:left="900" w:hanging="900"/>
        <w:rPr>
          <w:color w:val="0D0D0D" w:themeColor="text1" w:themeTint="F2"/>
        </w:rPr>
      </w:pPr>
      <w:r w:rsidRPr="00EB3E54">
        <w:rPr>
          <w:color w:val="0D0D0D" w:themeColor="text1" w:themeTint="F2"/>
        </w:rPr>
        <w:t xml:space="preserve">1.3.9. </w:t>
      </w:r>
      <w:r>
        <w:rPr>
          <w:color w:val="0D0D0D" w:themeColor="text1" w:themeTint="F2"/>
        </w:rPr>
        <w:tab/>
      </w:r>
      <w:r w:rsidRPr="00EB3E54">
        <w:rPr>
          <w:color w:val="0D0D0D" w:themeColor="text1" w:themeTint="F2"/>
        </w:rPr>
        <w:t>Identify potential conflicts of interest (e.g., personal gain, project bidding) between personal,</w:t>
      </w:r>
    </w:p>
    <w:p w14:paraId="7AFFF050" w14:textId="77777777" w:rsidR="00EB3E54" w:rsidRDefault="00EB3E54" w:rsidP="00EB3E54">
      <w:pPr>
        <w:spacing w:after="0" w:line="240" w:lineRule="auto"/>
        <w:ind w:left="900"/>
        <w:rPr>
          <w:color w:val="0D0D0D" w:themeColor="text1" w:themeTint="F2"/>
        </w:rPr>
      </w:pPr>
      <w:r w:rsidRPr="00EB3E54">
        <w:rPr>
          <w:color w:val="0D0D0D" w:themeColor="text1" w:themeTint="F2"/>
        </w:rPr>
        <w:t>organizational, and professional ethical standards.</w:t>
      </w:r>
    </w:p>
    <w:p w14:paraId="47B334C2" w14:textId="77777777" w:rsidR="00EB3E54" w:rsidRDefault="00EB3E54" w:rsidP="00EB3E54">
      <w:pPr>
        <w:spacing w:after="0" w:line="240" w:lineRule="auto"/>
      </w:pPr>
    </w:p>
    <w:p w14:paraId="40FBCE84" w14:textId="77777777" w:rsidR="00EB3E54" w:rsidRPr="002D0F51" w:rsidRDefault="00EB3E54" w:rsidP="00EB3E54">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4817B20B"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C557476" w14:textId="3445DBB6"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D8F323B" w14:textId="6C6E8E59"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C276595" w14:textId="1BCF2DB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4D8523" w14:textId="66C2A8FF"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4702F7" w14:textId="17CC4EC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67C072F" w14:textId="0CB9810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80B02A" w14:textId="6F429FB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7AB0B48" w14:textId="4A5DAF62"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FECB34" w14:textId="1F14CFA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D959EF8" w14:textId="75F532D6" w:rsidR="205AE2AE" w:rsidRDefault="205AE2AE"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5A8D34" w14:textId="69E9D95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6B506A10"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BB6D657" w14:textId="3B71ADFC"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B9D8833" w14:textId="5E1790B9"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A849E2" w14:textId="74FD144E"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C2CB551" w14:textId="6443A895"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268D91" w14:textId="3729C4A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DF82060" w14:textId="277A86B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472E2B" w14:textId="66E4CB3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3B47A0" w14:textId="021B7DEA"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E1D836" w14:textId="6332A7DB" w:rsidR="6F04EDFD" w:rsidRDefault="6F04EDFD" w:rsidP="6F04EDFD">
            <w:pPr>
              <w:spacing w:line="240" w:lineRule="auto"/>
              <w:rPr>
                <w:rFonts w:ascii="Calibri" w:eastAsia="Calibri" w:hAnsi="Calibri" w:cs="Calibri"/>
                <w:color w:val="0D0D0D" w:themeColor="text1" w:themeTint="F2"/>
                <w:sz w:val="18"/>
                <w:szCs w:val="18"/>
              </w:rPr>
            </w:pPr>
          </w:p>
        </w:tc>
      </w:tr>
    </w:tbl>
    <w:p w14:paraId="2B0B34A5" w14:textId="501F3F31" w:rsidR="00416936" w:rsidRDefault="00416936" w:rsidP="6F04EDFD">
      <w:pPr>
        <w:spacing w:after="0" w:line="240" w:lineRule="auto"/>
        <w:outlineLvl w:val="0"/>
        <w:rPr>
          <w:b/>
          <w:bCs/>
        </w:rPr>
      </w:pPr>
    </w:p>
    <w:p w14:paraId="67EF7681"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68A22786" w14:textId="4B9633F1" w:rsidR="00D335A3" w:rsidRPr="00301E53" w:rsidRDefault="00314969" w:rsidP="00D335A3">
      <w:pPr>
        <w:spacing w:after="0" w:line="240" w:lineRule="auto"/>
        <w:ind w:left="1620"/>
        <w:outlineLvl w:val="0"/>
        <w:rPr>
          <w:rFonts w:cstheme="minorHAnsi"/>
          <w:bCs/>
        </w:rPr>
      </w:pPr>
      <w:r w:rsidRPr="00314969">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2FD338C4" w14:textId="77777777" w:rsidR="00D335A3" w:rsidRDefault="00D335A3" w:rsidP="00D335A3">
      <w:pPr>
        <w:spacing w:after="0" w:line="240" w:lineRule="auto"/>
        <w:ind w:left="720" w:hanging="720"/>
        <w:outlineLvl w:val="0"/>
        <w:rPr>
          <w:b/>
        </w:rPr>
      </w:pPr>
    </w:p>
    <w:p w14:paraId="55357F0F" w14:textId="4B4D5A33"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314969" w:rsidRPr="00314969">
        <w:rPr>
          <w:b/>
        </w:rPr>
        <w:t>Human Anatomy, Physiology, and Pathophysiology</w:t>
      </w:r>
    </w:p>
    <w:p w14:paraId="005843B6" w14:textId="64C854FC" w:rsidR="00D335A3" w:rsidRPr="00D335A3" w:rsidRDefault="005C6DF2" w:rsidP="00D335A3">
      <w:pPr>
        <w:spacing w:after="0" w:line="240" w:lineRule="auto"/>
        <w:ind w:left="1620"/>
      </w:pPr>
      <w:r w:rsidRPr="005C6DF2">
        <w:t>Describe the various human body systems, alterations related to the normal developmental process and possible dysfunctions.</w:t>
      </w:r>
      <w:r w:rsidR="00D335A3" w:rsidRPr="00D335A3">
        <w:tab/>
      </w:r>
    </w:p>
    <w:p w14:paraId="552A47C0" w14:textId="77777777" w:rsidR="00D335A3" w:rsidRDefault="00D335A3" w:rsidP="00D335A3">
      <w:pPr>
        <w:spacing w:after="0" w:line="240" w:lineRule="auto"/>
        <w:ind w:left="1440" w:hanging="1440"/>
        <w:rPr>
          <w:b/>
        </w:rPr>
      </w:pPr>
      <w:r w:rsidRPr="00FA5B8C">
        <w:rPr>
          <w:b/>
        </w:rPr>
        <w:t>Competencies</w:t>
      </w:r>
    </w:p>
    <w:p w14:paraId="520F7827" w14:textId="1608F33A" w:rsidR="00A67E19" w:rsidRDefault="00A67E19" w:rsidP="00A67E19">
      <w:pPr>
        <w:spacing w:after="0" w:line="240" w:lineRule="auto"/>
        <w:ind w:left="900" w:hanging="900"/>
        <w:rPr>
          <w:color w:val="0D0D0D" w:themeColor="text1" w:themeTint="F2"/>
        </w:rPr>
      </w:pPr>
      <w:r w:rsidRPr="00A67E19">
        <w:rPr>
          <w:color w:val="0D0D0D" w:themeColor="text1" w:themeTint="F2"/>
        </w:rPr>
        <w:t>2.1.2.</w:t>
      </w:r>
      <w:r w:rsidRPr="00A67E19">
        <w:rPr>
          <w:color w:val="0D0D0D" w:themeColor="text1" w:themeTint="F2"/>
        </w:rPr>
        <w:tab/>
      </w:r>
      <w:r w:rsidR="005C6DF2" w:rsidRPr="005C6DF2">
        <w:rPr>
          <w:color w:val="0D0D0D" w:themeColor="text1" w:themeTint="F2"/>
        </w:rPr>
        <w:t>Describe the physical characteristics, components and function of blood (e.g., ABO, Rh, blood cells, precursors and respiratory)</w:t>
      </w:r>
    </w:p>
    <w:p w14:paraId="36814B82" w14:textId="6D0239F1" w:rsidR="00E6238D" w:rsidRPr="00A67E19" w:rsidRDefault="00E6238D" w:rsidP="00A67E19">
      <w:pPr>
        <w:spacing w:after="0" w:line="240" w:lineRule="auto"/>
        <w:ind w:left="900" w:hanging="900"/>
        <w:rPr>
          <w:color w:val="0D0D0D" w:themeColor="text1" w:themeTint="F2"/>
        </w:rPr>
      </w:pPr>
      <w:r w:rsidRPr="00E6238D">
        <w:rPr>
          <w:color w:val="0D0D0D" w:themeColor="text1" w:themeTint="F2"/>
        </w:rPr>
        <w:t xml:space="preserve">2.1.3 </w:t>
      </w:r>
      <w:r>
        <w:rPr>
          <w:color w:val="0D0D0D" w:themeColor="text1" w:themeTint="F2"/>
        </w:rPr>
        <w:tab/>
      </w:r>
      <w:r w:rsidR="005C6DF2" w:rsidRPr="005C6DF2">
        <w:rPr>
          <w:color w:val="0D0D0D" w:themeColor="text1" w:themeTint="F2"/>
        </w:rPr>
        <w:t>Describe the structures and functions of the cardiovascular system and trace the path of blood and identify factors affecting blood flow.</w:t>
      </w:r>
    </w:p>
    <w:p w14:paraId="193A7DD1" w14:textId="2D3B8CB4" w:rsidR="00A67E19" w:rsidRPr="00A67E19" w:rsidRDefault="00A67E19" w:rsidP="00416936">
      <w:pPr>
        <w:spacing w:after="0" w:line="240" w:lineRule="auto"/>
        <w:ind w:left="900" w:hanging="900"/>
        <w:rPr>
          <w:color w:val="0D0D0D" w:themeColor="text1" w:themeTint="F2"/>
        </w:rPr>
      </w:pPr>
      <w:r w:rsidRPr="00A67E19">
        <w:rPr>
          <w:color w:val="0D0D0D" w:themeColor="text1" w:themeTint="F2"/>
        </w:rPr>
        <w:t>2.1.4.</w:t>
      </w:r>
      <w:r w:rsidR="4EE56D83" w:rsidRPr="00A67E19">
        <w:rPr>
          <w:color w:val="0D0D0D" w:themeColor="text1" w:themeTint="F2"/>
        </w:rPr>
        <w:t xml:space="preserve"> </w:t>
      </w:r>
      <w:r w:rsidRPr="00A67E19">
        <w:rPr>
          <w:color w:val="0D0D0D" w:themeColor="text1" w:themeTint="F2"/>
        </w:rPr>
        <w:tab/>
      </w:r>
      <w:r w:rsidR="005C6DF2" w:rsidRPr="005C6DF2">
        <w:rPr>
          <w:color w:val="0D0D0D" w:themeColor="text1" w:themeTint="F2"/>
        </w:rPr>
        <w:t>Describe how blood pressure is controlled and identify factors influencing changes in blood pressure.</w:t>
      </w:r>
    </w:p>
    <w:p w14:paraId="73F96841" w14:textId="5E7EAED9"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2.1.6. </w:t>
      </w:r>
      <w:r w:rsidR="0D525B19" w:rsidRPr="00A67E19">
        <w:rPr>
          <w:color w:val="0D0D0D" w:themeColor="text1" w:themeTint="F2"/>
        </w:rPr>
        <w:t xml:space="preserve"> </w:t>
      </w:r>
      <w:r>
        <w:rPr>
          <w:color w:val="0D0D0D" w:themeColor="text1" w:themeTint="F2"/>
        </w:rPr>
        <w:tab/>
      </w:r>
      <w:r w:rsidR="00132487" w:rsidRPr="00132487">
        <w:rPr>
          <w:color w:val="0D0D0D" w:themeColor="text1" w:themeTint="F2"/>
        </w:rPr>
        <w:t>Describe function of nerve tissue, nervous system, including regions of the brain.</w:t>
      </w:r>
    </w:p>
    <w:p w14:paraId="422181B2" w14:textId="602530A3" w:rsidR="00A67E19" w:rsidRDefault="00A67E19" w:rsidP="00A67E19">
      <w:pPr>
        <w:spacing w:after="0" w:line="240" w:lineRule="auto"/>
        <w:ind w:left="900" w:hanging="900"/>
        <w:rPr>
          <w:color w:val="0D0D0D" w:themeColor="text1" w:themeTint="F2"/>
        </w:rPr>
      </w:pPr>
      <w:r w:rsidRPr="00A67E19">
        <w:rPr>
          <w:color w:val="0D0D0D" w:themeColor="text1" w:themeTint="F2"/>
        </w:rPr>
        <w:t>2.1.1</w:t>
      </w:r>
      <w:r w:rsidR="30D3285A" w:rsidRPr="00A67E19">
        <w:rPr>
          <w:color w:val="0D0D0D" w:themeColor="text1" w:themeTint="F2"/>
        </w:rPr>
        <w:t>5</w:t>
      </w:r>
      <w:r w:rsidRPr="00A67E19">
        <w:rPr>
          <w:color w:val="0D0D0D" w:themeColor="text1" w:themeTint="F2"/>
        </w:rPr>
        <w:t xml:space="preserve">. </w:t>
      </w:r>
      <w:r>
        <w:rPr>
          <w:color w:val="0D0D0D" w:themeColor="text1" w:themeTint="F2"/>
        </w:rPr>
        <w:tab/>
      </w:r>
      <w:r w:rsidR="005C6DF2" w:rsidRPr="005C6DF2">
        <w:rPr>
          <w:color w:val="0D0D0D" w:themeColor="text1" w:themeTint="F2"/>
        </w:rPr>
        <w:t>Describe the difference between pathology and physiology and the conditions typically observed during a disease state.</w:t>
      </w:r>
    </w:p>
    <w:p w14:paraId="1A795BB7" w14:textId="77777777" w:rsidR="00D335A3" w:rsidRDefault="00D335A3" w:rsidP="00416936">
      <w:pPr>
        <w:spacing w:after="0" w:line="240" w:lineRule="auto"/>
      </w:pPr>
    </w:p>
    <w:p w14:paraId="3CC02AFC"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505AA686"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8C62AB4" w14:textId="572E78D6"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622125FA" w14:textId="7547B616"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251CBE" w14:textId="19F2D5C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96680C5" w14:textId="40525F44"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D81CDF" w14:textId="4BA639C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C5E8782" w14:textId="4857116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95F8AD" w14:textId="5C14FCE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99EF96A" w14:textId="71A9959B"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C6F6D9" w14:textId="06848C7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C1B43D3" w14:textId="1D994392" w:rsidR="6888A957" w:rsidRDefault="6888A957"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4E5339" w14:textId="14E3561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7C3492EF"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1E4D0B9" w14:textId="74A55B1A"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52296C0" w14:textId="1720E594"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50F98F" w14:textId="4BE49EF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B741A12" w14:textId="4322E83C"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1123EB" w14:textId="2FC028E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C0DE7C7" w14:textId="114B686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620B88" w14:textId="24AD513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AC376C" w14:textId="27100125"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E862D0" w14:textId="70902766" w:rsidR="6F04EDFD" w:rsidRDefault="6F04EDFD" w:rsidP="6F04EDFD">
            <w:pPr>
              <w:spacing w:line="240" w:lineRule="auto"/>
              <w:rPr>
                <w:rFonts w:ascii="Calibri" w:eastAsia="Calibri" w:hAnsi="Calibri" w:cs="Calibri"/>
                <w:color w:val="0D0D0D" w:themeColor="text1" w:themeTint="F2"/>
                <w:sz w:val="18"/>
                <w:szCs w:val="18"/>
              </w:rPr>
            </w:pPr>
          </w:p>
        </w:tc>
      </w:tr>
    </w:tbl>
    <w:p w14:paraId="07017877" w14:textId="4929C85B" w:rsidR="000D4BDC" w:rsidRDefault="000D4BDC" w:rsidP="6F04EDFD">
      <w:pPr>
        <w:spacing w:after="0" w:line="240" w:lineRule="auto"/>
        <w:rPr>
          <w:b/>
          <w:bCs/>
        </w:rPr>
      </w:pPr>
    </w:p>
    <w:p w14:paraId="5E772EF1" w14:textId="77777777" w:rsidR="00860B48" w:rsidRDefault="00860B48" w:rsidP="00C16B49">
      <w:pPr>
        <w:spacing w:after="0" w:line="240" w:lineRule="auto"/>
        <w:ind w:left="1620" w:hanging="1620"/>
        <w:rPr>
          <w:b/>
        </w:rPr>
      </w:pPr>
    </w:p>
    <w:p w14:paraId="1D50B8DB" w14:textId="77777777" w:rsidR="00860B48" w:rsidRDefault="00860B48" w:rsidP="00C16B49">
      <w:pPr>
        <w:spacing w:after="0" w:line="240" w:lineRule="auto"/>
        <w:ind w:left="1620" w:hanging="1620"/>
        <w:rPr>
          <w:b/>
        </w:rPr>
      </w:pPr>
    </w:p>
    <w:p w14:paraId="3CD07337" w14:textId="77777777" w:rsidR="00860B48" w:rsidRDefault="00860B48" w:rsidP="00C16B49">
      <w:pPr>
        <w:spacing w:after="0" w:line="240" w:lineRule="auto"/>
        <w:ind w:left="1620" w:hanging="1620"/>
        <w:rPr>
          <w:b/>
        </w:rPr>
      </w:pPr>
    </w:p>
    <w:p w14:paraId="23E0CDAA" w14:textId="77777777" w:rsidR="00860B48" w:rsidRDefault="00860B48" w:rsidP="00473719">
      <w:pPr>
        <w:spacing w:after="0" w:line="240" w:lineRule="auto"/>
        <w:rPr>
          <w:b/>
        </w:rPr>
      </w:pPr>
    </w:p>
    <w:p w14:paraId="023EAD95" w14:textId="77777777" w:rsidR="00860B48" w:rsidRDefault="00860B48" w:rsidP="00C16B49">
      <w:pPr>
        <w:spacing w:after="0" w:line="240" w:lineRule="auto"/>
        <w:ind w:left="1620" w:hanging="1620"/>
        <w:rPr>
          <w:b/>
        </w:rPr>
      </w:pPr>
    </w:p>
    <w:p w14:paraId="3995D0CC" w14:textId="77777777" w:rsidR="00C16B49" w:rsidRPr="00C16B49" w:rsidRDefault="00C16B49" w:rsidP="00C16B49">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4377E745" w14:textId="5229E351" w:rsidR="00C16B49" w:rsidRPr="00C16B49" w:rsidRDefault="00132487" w:rsidP="00C16B49">
      <w:pPr>
        <w:spacing w:after="0" w:line="240" w:lineRule="auto"/>
        <w:ind w:left="1620"/>
      </w:pPr>
      <w:r w:rsidRPr="00132487">
        <w:t>Assess the biopsychosocial state of the patient and document using medical terminology.</w:t>
      </w:r>
    </w:p>
    <w:p w14:paraId="69F025A5" w14:textId="77777777" w:rsidR="00C16B49" w:rsidRPr="00D335A3" w:rsidRDefault="00C16B49" w:rsidP="00C16B49">
      <w:pPr>
        <w:spacing w:after="0" w:line="240" w:lineRule="auto"/>
        <w:ind w:left="1620"/>
      </w:pPr>
    </w:p>
    <w:p w14:paraId="3CE11424" w14:textId="77777777" w:rsidR="00C16B49" w:rsidRDefault="00C16B49" w:rsidP="00C16B49">
      <w:pPr>
        <w:spacing w:after="0" w:line="240" w:lineRule="auto"/>
        <w:ind w:left="1440" w:hanging="1440"/>
        <w:rPr>
          <w:b/>
        </w:rPr>
      </w:pPr>
      <w:r w:rsidRPr="00FA5B8C">
        <w:rPr>
          <w:b/>
        </w:rPr>
        <w:t>Competencies</w:t>
      </w:r>
    </w:p>
    <w:p w14:paraId="21CE83D2" w14:textId="54D134FA"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 </w:t>
      </w:r>
      <w:r>
        <w:rPr>
          <w:color w:val="0D0D0D" w:themeColor="text1" w:themeTint="F2"/>
        </w:rPr>
        <w:tab/>
      </w:r>
      <w:r w:rsidR="005C6DF2" w:rsidRPr="005C6DF2">
        <w:rPr>
          <w:color w:val="0D0D0D" w:themeColor="text1" w:themeTint="F2"/>
        </w:rPr>
        <w:t>Provide privacy and demonstrate sensitivity for diverse populations.</w:t>
      </w:r>
    </w:p>
    <w:p w14:paraId="4742CD13" w14:textId="357DFACB" w:rsidR="00C16B49" w:rsidRPr="00C16B49" w:rsidRDefault="00C16B49" w:rsidP="00132487">
      <w:pPr>
        <w:spacing w:after="0" w:line="240" w:lineRule="auto"/>
        <w:ind w:left="900" w:hanging="900"/>
        <w:rPr>
          <w:color w:val="0D0D0D" w:themeColor="text1" w:themeTint="F2"/>
        </w:rPr>
      </w:pPr>
      <w:r w:rsidRPr="00C16B49">
        <w:rPr>
          <w:color w:val="0D0D0D" w:themeColor="text1" w:themeTint="F2"/>
        </w:rPr>
        <w:t xml:space="preserve">2.2.2. </w:t>
      </w:r>
      <w:r>
        <w:rPr>
          <w:color w:val="0D0D0D" w:themeColor="text1" w:themeTint="F2"/>
        </w:rPr>
        <w:tab/>
      </w:r>
      <w:r w:rsidR="00132487" w:rsidRPr="00132487">
        <w:rPr>
          <w:color w:val="0D0D0D" w:themeColor="text1" w:themeTint="F2"/>
        </w:rPr>
        <w:t>Contact interpretive services for non‐English speaking and English Language Learners (ELL).</w:t>
      </w:r>
    </w:p>
    <w:p w14:paraId="2457FEA1" w14:textId="01C9C33E" w:rsidR="00132487" w:rsidRPr="00C16B49" w:rsidRDefault="00C16B49" w:rsidP="00132487">
      <w:pPr>
        <w:spacing w:after="0" w:line="240" w:lineRule="auto"/>
        <w:ind w:left="900" w:hanging="900"/>
        <w:rPr>
          <w:color w:val="0D0D0D" w:themeColor="text1" w:themeTint="F2"/>
        </w:rPr>
      </w:pPr>
      <w:r w:rsidRPr="00C16B49">
        <w:rPr>
          <w:color w:val="0D0D0D" w:themeColor="text1" w:themeTint="F2"/>
        </w:rPr>
        <w:t xml:space="preserve">2.2.3. </w:t>
      </w:r>
      <w:r>
        <w:rPr>
          <w:color w:val="0D0D0D" w:themeColor="text1" w:themeTint="F2"/>
        </w:rPr>
        <w:tab/>
      </w:r>
      <w:r w:rsidR="00132487" w:rsidRPr="00132487">
        <w:rPr>
          <w:color w:val="0D0D0D" w:themeColor="text1" w:themeTint="F2"/>
        </w:rPr>
        <w:t>Use developmentally appropriate language to systematically review disease processes related to each body system.</w:t>
      </w:r>
    </w:p>
    <w:p w14:paraId="77894A80" w14:textId="7C18732C"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2.2.7. </w:t>
      </w:r>
      <w:r>
        <w:rPr>
          <w:color w:val="0D0D0D" w:themeColor="text1" w:themeTint="F2"/>
        </w:rPr>
        <w:tab/>
      </w:r>
      <w:r w:rsidR="005C6DF2" w:rsidRPr="005C6DF2">
        <w:rPr>
          <w:color w:val="0D0D0D" w:themeColor="text1" w:themeTint="F2"/>
        </w:rPr>
        <w:t>Identify site, onset, type, quality and degree of pain.</w:t>
      </w:r>
    </w:p>
    <w:p w14:paraId="68FBFB92" w14:textId="24E855E2"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2.2.8. </w:t>
      </w:r>
      <w:r>
        <w:rPr>
          <w:color w:val="0D0D0D" w:themeColor="text1" w:themeTint="F2"/>
        </w:rPr>
        <w:tab/>
      </w:r>
      <w:r w:rsidR="005C6DF2" w:rsidRPr="005C6DF2">
        <w:rPr>
          <w:color w:val="0D0D0D" w:themeColor="text1" w:themeTint="F2"/>
        </w:rPr>
        <w:t>Identify factors affecting degree and quality of pain.</w:t>
      </w:r>
    </w:p>
    <w:p w14:paraId="25EEFF9C" w14:textId="1BF32659"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2.2.12. </w:t>
      </w:r>
      <w:r>
        <w:rPr>
          <w:color w:val="0D0D0D" w:themeColor="text1" w:themeTint="F2"/>
        </w:rPr>
        <w:tab/>
      </w:r>
      <w:r w:rsidR="005C6DF2" w:rsidRPr="005C6DF2">
        <w:rPr>
          <w:color w:val="0D0D0D" w:themeColor="text1" w:themeTint="F2"/>
        </w:rPr>
        <w:t>Measure range of motion and determine joint mobility.</w:t>
      </w:r>
    </w:p>
    <w:p w14:paraId="5CD0C8E7" w14:textId="68273C42" w:rsidR="00C16B49" w:rsidRPr="00C16B49" w:rsidRDefault="00C16B49" w:rsidP="00C16B49">
      <w:pPr>
        <w:spacing w:after="0" w:line="240" w:lineRule="auto"/>
        <w:ind w:left="900" w:hanging="900"/>
        <w:rPr>
          <w:color w:val="0D0D0D" w:themeColor="text1" w:themeTint="F2"/>
        </w:rPr>
      </w:pPr>
      <w:r w:rsidRPr="23D3C9E3">
        <w:rPr>
          <w:color w:val="0D0D0D" w:themeColor="text1" w:themeTint="F2"/>
        </w:rPr>
        <w:t xml:space="preserve">2.2.13. </w:t>
      </w:r>
      <w:r>
        <w:tab/>
      </w:r>
      <w:r w:rsidR="00132487" w:rsidRPr="23D3C9E3">
        <w:rPr>
          <w:color w:val="0D0D0D" w:themeColor="text1" w:themeTint="F2"/>
        </w:rPr>
        <w:t>Measure muscle strength.</w:t>
      </w:r>
    </w:p>
    <w:p w14:paraId="2C250315" w14:textId="7D931406" w:rsidR="00C16B49" w:rsidRPr="00C16B49" w:rsidRDefault="7B05FA42" w:rsidP="23D3C9E3">
      <w:pPr>
        <w:spacing w:after="0" w:line="240" w:lineRule="auto"/>
        <w:ind w:left="900" w:hanging="900"/>
        <w:rPr>
          <w:color w:val="0D0D0D" w:themeColor="text1" w:themeTint="F2"/>
        </w:rPr>
      </w:pPr>
      <w:r w:rsidRPr="23D3C9E3">
        <w:rPr>
          <w:rFonts w:ascii="Calibri" w:eastAsia="Calibri" w:hAnsi="Calibri" w:cs="Calibri"/>
          <w:color w:val="0D0D0D" w:themeColor="text1" w:themeTint="F2"/>
        </w:rPr>
        <w:t xml:space="preserve">2.2.14. </w:t>
      </w:r>
      <w:r w:rsidR="00C16B49">
        <w:tab/>
      </w:r>
      <w:r w:rsidRPr="23D3C9E3">
        <w:rPr>
          <w:rFonts w:ascii="Calibri" w:eastAsia="Calibri" w:hAnsi="Calibri" w:cs="Calibri"/>
          <w:color w:val="0D0D0D" w:themeColor="text1" w:themeTint="F2"/>
        </w:rPr>
        <w:t>Identify various wounds and skin conditions.</w:t>
      </w:r>
    </w:p>
    <w:p w14:paraId="50B83FD3" w14:textId="52E2D722" w:rsidR="00C16B49" w:rsidRPr="00C16B49" w:rsidRDefault="00C16B49" w:rsidP="23D3C9E3">
      <w:pPr>
        <w:spacing w:after="0" w:line="240" w:lineRule="auto"/>
        <w:ind w:left="900" w:hanging="900"/>
        <w:rPr>
          <w:color w:val="0D0D0D" w:themeColor="text1" w:themeTint="F2"/>
        </w:rPr>
      </w:pPr>
      <w:r w:rsidRPr="23D3C9E3">
        <w:rPr>
          <w:color w:val="0D0D0D" w:themeColor="text1" w:themeTint="F2"/>
        </w:rPr>
        <w:t xml:space="preserve">2.2.15. </w:t>
      </w:r>
      <w:r>
        <w:tab/>
      </w:r>
      <w:r w:rsidR="005C6DF2" w:rsidRPr="23D3C9E3">
        <w:rPr>
          <w:color w:val="0D0D0D" w:themeColor="text1" w:themeTint="F2"/>
        </w:rPr>
        <w:t>Measure and document excessive body fluid loss.</w:t>
      </w:r>
    </w:p>
    <w:p w14:paraId="47756FCC" w14:textId="77777777" w:rsidR="00C16B49" w:rsidRDefault="00C16B49" w:rsidP="00C16B49">
      <w:pPr>
        <w:spacing w:after="0" w:line="240" w:lineRule="auto"/>
        <w:ind w:left="1260" w:hanging="1260"/>
      </w:pPr>
    </w:p>
    <w:p w14:paraId="7F4EBF65" w14:textId="77777777" w:rsidR="00C16B49" w:rsidRPr="002D0F51" w:rsidRDefault="00C16B49" w:rsidP="00C16B49">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54337B6D"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3F262EE" w14:textId="28CDA1BB"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FDB5B3E" w14:textId="0F9213F6"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1147A4" w14:textId="21FBB03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4C7D8FD" w14:textId="68DA5BD6"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8E13B9" w14:textId="6BCFAD0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8CCC969" w14:textId="319ABD3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8CCB40" w14:textId="09BF43A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5D6F1F7" w14:textId="3D9BF254"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C96A64" w14:textId="37FF9CF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4E496B7" w14:textId="183898CB" w:rsidR="2E4193AA" w:rsidRDefault="2E4193AA"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9ACE48" w14:textId="11FDB1D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1D1F00A9"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7A23BD" w14:textId="295E7375"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F758834" w14:textId="009CF9F6"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3C0CE6" w14:textId="2C8AFA9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D720228" w14:textId="3CA8BEDA"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C318BC" w14:textId="36C7C61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A983C36" w14:textId="55E7256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F99244" w14:textId="193016C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B6A7E5" w14:textId="1F38E357"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53EB53" w14:textId="072CB05B" w:rsidR="6F04EDFD" w:rsidRDefault="6F04EDFD" w:rsidP="6F04EDFD">
            <w:pPr>
              <w:spacing w:line="240" w:lineRule="auto"/>
              <w:rPr>
                <w:rFonts w:ascii="Calibri" w:eastAsia="Calibri" w:hAnsi="Calibri" w:cs="Calibri"/>
                <w:color w:val="0D0D0D" w:themeColor="text1" w:themeTint="F2"/>
                <w:sz w:val="18"/>
                <w:szCs w:val="18"/>
              </w:rPr>
            </w:pPr>
          </w:p>
        </w:tc>
      </w:tr>
    </w:tbl>
    <w:p w14:paraId="1C7A1A60" w14:textId="1AECAD39" w:rsidR="00C16B49" w:rsidRDefault="00C16B49" w:rsidP="6F04EDFD">
      <w:pPr>
        <w:spacing w:after="0" w:line="240" w:lineRule="auto"/>
        <w:rPr>
          <w:b/>
          <w:bCs/>
        </w:rPr>
      </w:pPr>
    </w:p>
    <w:p w14:paraId="135282F5"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5F76BFAD" w14:textId="776B7EBF" w:rsidR="00D335A3" w:rsidRPr="00D335A3" w:rsidRDefault="005C6DF2" w:rsidP="002B7B65">
      <w:pPr>
        <w:spacing w:after="0" w:line="240" w:lineRule="auto"/>
        <w:ind w:left="1620"/>
      </w:pPr>
      <w:r w:rsidRPr="005C6DF2">
        <w:t>Decipher medical terms through word origin and structure with an emphasis on derivation, meaning, pronunciation and spelling.</w:t>
      </w:r>
      <w:r w:rsidR="000D4BDC" w:rsidRPr="00D335A3">
        <w:tab/>
      </w:r>
    </w:p>
    <w:p w14:paraId="69A44568" w14:textId="77777777" w:rsidR="000D4BDC" w:rsidRDefault="000D4BDC" w:rsidP="000D4BDC">
      <w:pPr>
        <w:spacing w:after="0" w:line="240" w:lineRule="auto"/>
        <w:ind w:left="1440" w:hanging="1440"/>
        <w:rPr>
          <w:b/>
        </w:rPr>
      </w:pPr>
      <w:r w:rsidRPr="00FA5B8C">
        <w:rPr>
          <w:b/>
        </w:rPr>
        <w:t>Competencies</w:t>
      </w:r>
    </w:p>
    <w:p w14:paraId="5E07A6C2"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6695439B"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074F7711"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lastRenderedPageBreak/>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0E976DEB" w14:textId="6E8B768E"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5C6DF2" w:rsidRPr="005C6DF2">
        <w:rPr>
          <w:color w:val="0D0D0D" w:themeColor="text1" w:themeTint="F2"/>
        </w:rPr>
        <w:t>Use abbreviations and symbols to identify anatomical, physiological and pathological classifications and the associated medical specialties and procedures.</w:t>
      </w:r>
    </w:p>
    <w:p w14:paraId="62608053" w14:textId="0B78779F"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5C6DF2" w:rsidRPr="005C6DF2">
        <w:rPr>
          <w:color w:val="0D0D0D" w:themeColor="text1" w:themeTint="F2"/>
        </w:rPr>
        <w:t>Communicate medical instructions and prepare medical documents using medical terminology.</w:t>
      </w:r>
    </w:p>
    <w:p w14:paraId="2B27D395" w14:textId="77777777" w:rsidR="009136B2" w:rsidRDefault="009136B2" w:rsidP="009136B2">
      <w:pPr>
        <w:spacing w:after="0" w:line="240" w:lineRule="auto"/>
        <w:ind w:left="1260" w:hanging="1260"/>
      </w:pPr>
    </w:p>
    <w:p w14:paraId="31ECD665"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4B5D0D89"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83F681A" w14:textId="15D87852"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C0D8A71" w14:textId="6D6E2F11"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17ACE9" w14:textId="390AF4B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B5B139D" w14:textId="336700E5"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60911B" w14:textId="493C56A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CA3D16B" w14:textId="26DA061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FCFD87" w14:textId="4537FA9E"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29A5E62" w14:textId="7697FAB9"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B66E41" w14:textId="2350336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0D12086" w14:textId="62194145" w:rsidR="2A86CB3C" w:rsidRDefault="2A86CB3C"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55317F" w14:textId="3B1ECF4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053FC0CD"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4946218" w14:textId="0733604C"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9038A7D" w14:textId="73239B88"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FDAC2D" w14:textId="215CB4D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37D6A97" w14:textId="010FE135"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2FF63D" w14:textId="04E7EE9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B72A991" w14:textId="7256969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528267" w14:textId="576BCA1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1C0A85" w14:textId="3253447A"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6D41D0" w14:textId="5CB0BBF6" w:rsidR="6F04EDFD" w:rsidRDefault="6F04EDFD" w:rsidP="6F04EDFD">
            <w:pPr>
              <w:spacing w:line="240" w:lineRule="auto"/>
              <w:rPr>
                <w:rFonts w:ascii="Calibri" w:eastAsia="Calibri" w:hAnsi="Calibri" w:cs="Calibri"/>
                <w:color w:val="0D0D0D" w:themeColor="text1" w:themeTint="F2"/>
                <w:sz w:val="18"/>
                <w:szCs w:val="18"/>
              </w:rPr>
            </w:pPr>
          </w:p>
        </w:tc>
      </w:tr>
    </w:tbl>
    <w:p w14:paraId="0F60C4FB" w14:textId="15F2300A" w:rsidR="002B7B65" w:rsidRPr="002B7B65" w:rsidRDefault="00F91A3A" w:rsidP="6F04EDFD">
      <w:pPr>
        <w:spacing w:after="0" w:line="240" w:lineRule="auto"/>
        <w:ind w:left="1620" w:hanging="1620"/>
        <w:outlineLvl w:val="0"/>
        <w:rPr>
          <w:b/>
          <w:bCs/>
        </w:rPr>
      </w:pPr>
      <w:r w:rsidRPr="6F04EDFD">
        <w:rPr>
          <w:b/>
          <w:bCs/>
        </w:rPr>
        <w:t xml:space="preserve">Strand </w:t>
      </w:r>
      <w:r w:rsidR="002B7B65" w:rsidRPr="6F04EDFD">
        <w:rPr>
          <w:b/>
          <w:bCs/>
        </w:rPr>
        <w:t xml:space="preserve">3. </w:t>
      </w:r>
      <w:r>
        <w:tab/>
      </w:r>
      <w:r w:rsidR="002B7B65" w:rsidRPr="6F04EDFD">
        <w:rPr>
          <w:b/>
          <w:bCs/>
        </w:rPr>
        <w:t>Therapeutic Interventions</w:t>
      </w:r>
    </w:p>
    <w:p w14:paraId="0E719A64" w14:textId="2FE7FD35" w:rsidR="00F91A3A" w:rsidRPr="002B7B65" w:rsidRDefault="00A94E13" w:rsidP="002B7B65">
      <w:pPr>
        <w:spacing w:after="0" w:line="240" w:lineRule="auto"/>
        <w:ind w:left="1620"/>
        <w:outlineLvl w:val="0"/>
        <w:rPr>
          <w:rFonts w:cstheme="minorHAnsi"/>
          <w:bCs/>
        </w:rPr>
      </w:pPr>
      <w:r w:rsidRPr="00A94E13">
        <w:rPr>
          <w:rFonts w:cstheme="minorHAnsi"/>
          <w:bCs/>
        </w:rPr>
        <w:t>Learners will assist with improving the individual's health outcome and quality of life throughout the lifespan within their scope of practice.</w:t>
      </w:r>
    </w:p>
    <w:p w14:paraId="373CB390" w14:textId="77777777" w:rsidR="00244EC6" w:rsidRPr="005762F6" w:rsidRDefault="00244EC6" w:rsidP="00244EC6">
      <w:pPr>
        <w:spacing w:after="0" w:line="240" w:lineRule="auto"/>
        <w:ind w:left="1620"/>
        <w:outlineLvl w:val="0"/>
        <w:rPr>
          <w:rFonts w:cstheme="minorHAnsi"/>
          <w:b/>
          <w:bCs/>
        </w:rPr>
      </w:pPr>
    </w:p>
    <w:p w14:paraId="2EC16EDC" w14:textId="77777777" w:rsidR="002B7B65" w:rsidRPr="002B7B65" w:rsidRDefault="00F91A3A" w:rsidP="002B7B65">
      <w:pPr>
        <w:spacing w:after="0" w:line="240" w:lineRule="auto"/>
        <w:ind w:left="1620" w:hanging="1620"/>
        <w:rPr>
          <w:b/>
          <w:bCs/>
        </w:rPr>
      </w:pPr>
      <w:r w:rsidRPr="00FA5B8C">
        <w:rPr>
          <w:b/>
        </w:rPr>
        <w:t xml:space="preserve">Outcome: </w:t>
      </w:r>
      <w:r w:rsidR="002B7B65" w:rsidRPr="002B7B65">
        <w:rPr>
          <w:b/>
          <w:bCs/>
        </w:rPr>
        <w:t xml:space="preserve">3.1. </w:t>
      </w:r>
      <w:r w:rsidR="002B7B65">
        <w:rPr>
          <w:b/>
          <w:bCs/>
        </w:rPr>
        <w:tab/>
      </w:r>
      <w:r w:rsidR="002B7B65" w:rsidRPr="002B7B65">
        <w:rPr>
          <w:b/>
          <w:bCs/>
        </w:rPr>
        <w:t>Environmental Interventions</w:t>
      </w:r>
    </w:p>
    <w:p w14:paraId="4DC6B5B4" w14:textId="025E99F6" w:rsidR="00F91A3A" w:rsidRPr="002B7B65" w:rsidRDefault="00132487" w:rsidP="002B7B65">
      <w:pPr>
        <w:spacing w:after="0" w:line="240" w:lineRule="auto"/>
        <w:ind w:left="1620"/>
      </w:pPr>
      <w:r w:rsidRPr="00132487">
        <w:t>Create and maintain a safe, sterile, efficient, and developmentally appropriate care environment.</w:t>
      </w:r>
      <w:r w:rsidR="00F91A3A" w:rsidRPr="002B7B65">
        <w:tab/>
      </w:r>
    </w:p>
    <w:p w14:paraId="5B3594AE" w14:textId="77777777" w:rsidR="00F91A3A" w:rsidRPr="00F91A3A" w:rsidRDefault="00F91A3A" w:rsidP="00F91A3A">
      <w:pPr>
        <w:spacing w:after="0" w:line="240" w:lineRule="auto"/>
        <w:ind w:left="1620"/>
      </w:pPr>
    </w:p>
    <w:p w14:paraId="3195AC55" w14:textId="77777777" w:rsidR="00F91A3A" w:rsidRDefault="00F91A3A" w:rsidP="00F91A3A">
      <w:pPr>
        <w:spacing w:after="0" w:line="240" w:lineRule="auto"/>
        <w:ind w:left="1440" w:hanging="1440"/>
        <w:rPr>
          <w:b/>
        </w:rPr>
      </w:pPr>
      <w:r w:rsidRPr="00FA5B8C">
        <w:rPr>
          <w:b/>
        </w:rPr>
        <w:t>Competencies</w:t>
      </w:r>
    </w:p>
    <w:p w14:paraId="7E7219F7" w14:textId="7D2430F0" w:rsidR="002B7B65" w:rsidRPr="002B7B65" w:rsidRDefault="002B7B65" w:rsidP="00132487">
      <w:pPr>
        <w:spacing w:after="0" w:line="240" w:lineRule="auto"/>
        <w:ind w:left="900" w:hanging="900"/>
        <w:rPr>
          <w:color w:val="0D0D0D" w:themeColor="text1" w:themeTint="F2"/>
        </w:rPr>
      </w:pPr>
      <w:r w:rsidRPr="002B7B65">
        <w:rPr>
          <w:color w:val="0D0D0D" w:themeColor="text1" w:themeTint="F2"/>
        </w:rPr>
        <w:t xml:space="preserve">3.1.1. </w:t>
      </w:r>
      <w:r>
        <w:rPr>
          <w:color w:val="0D0D0D" w:themeColor="text1" w:themeTint="F2"/>
        </w:rPr>
        <w:tab/>
      </w:r>
      <w:r w:rsidR="00132487" w:rsidRPr="00132487">
        <w:rPr>
          <w:color w:val="0D0D0D" w:themeColor="text1" w:themeTint="F2"/>
        </w:rPr>
        <w:t>Use standard precaution guidelines, recommended by the governing bodies for reducing the risk of transmission of pathogens.</w:t>
      </w:r>
    </w:p>
    <w:p w14:paraId="10399C7F" w14:textId="6A2CA83D" w:rsidR="002B7B65" w:rsidRPr="002B7B65" w:rsidRDefault="002B7B65" w:rsidP="01340FF5">
      <w:pPr>
        <w:spacing w:after="0" w:line="240" w:lineRule="auto"/>
        <w:ind w:left="900" w:hanging="900"/>
        <w:rPr>
          <w:color w:val="0D0D0D" w:themeColor="text1" w:themeTint="F2"/>
        </w:rPr>
      </w:pPr>
      <w:r w:rsidRPr="002B7B65">
        <w:rPr>
          <w:color w:val="0D0D0D" w:themeColor="text1" w:themeTint="F2"/>
        </w:rPr>
        <w:t xml:space="preserve">3.1.2. </w:t>
      </w:r>
      <w:r w:rsidR="21FE2116" w:rsidRPr="002B7B65">
        <w:rPr>
          <w:color w:val="0D0D0D" w:themeColor="text1" w:themeTint="F2"/>
        </w:rPr>
        <w:t xml:space="preserve"> </w:t>
      </w:r>
      <w:r w:rsidR="21FE2116" w:rsidRPr="01340FF5">
        <w:rPr>
          <w:color w:val="0D0D0D" w:themeColor="text1" w:themeTint="F2"/>
        </w:rPr>
        <w:t>Maintain individuals’ rights, respect individual’s choices and describe informed consent.</w:t>
      </w:r>
      <w:r>
        <w:rPr>
          <w:color w:val="0D0D0D" w:themeColor="text1" w:themeTint="F2"/>
        </w:rPr>
        <w:tab/>
      </w:r>
    </w:p>
    <w:p w14:paraId="14511524" w14:textId="23E3F75D"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3.1.3. </w:t>
      </w:r>
      <w:r>
        <w:rPr>
          <w:color w:val="0D0D0D" w:themeColor="text1" w:themeTint="F2"/>
        </w:rPr>
        <w:tab/>
      </w:r>
      <w:r w:rsidRPr="002B7B65">
        <w:rPr>
          <w:color w:val="0D0D0D" w:themeColor="text1" w:themeTint="F2"/>
        </w:rPr>
        <w:t>Describe confidentiality guidelines in the Health Insurance Portability and Accountability Act</w:t>
      </w:r>
    </w:p>
    <w:p w14:paraId="05A4D2E2" w14:textId="77777777" w:rsidR="002B7B65" w:rsidRPr="002B7B65" w:rsidRDefault="002B7B65" w:rsidP="002B7B65">
      <w:pPr>
        <w:spacing w:after="0" w:line="240" w:lineRule="auto"/>
        <w:ind w:left="900"/>
        <w:rPr>
          <w:color w:val="0D0D0D" w:themeColor="text1" w:themeTint="F2"/>
        </w:rPr>
      </w:pPr>
      <w:r w:rsidRPr="002B7B65">
        <w:rPr>
          <w:color w:val="0D0D0D" w:themeColor="text1" w:themeTint="F2"/>
        </w:rPr>
        <w:t>(HIPAA).</w:t>
      </w:r>
    </w:p>
    <w:p w14:paraId="1627AFE9" w14:textId="19B1FE4C" w:rsidR="002B7B65" w:rsidRPr="002B7B65" w:rsidRDefault="002B7B65" w:rsidP="00132487">
      <w:pPr>
        <w:spacing w:after="0" w:line="240" w:lineRule="auto"/>
        <w:ind w:left="900" w:hanging="900"/>
        <w:rPr>
          <w:color w:val="0D0D0D" w:themeColor="text1" w:themeTint="F2"/>
        </w:rPr>
      </w:pPr>
      <w:r w:rsidRPr="002B7B65">
        <w:rPr>
          <w:color w:val="0D0D0D" w:themeColor="text1" w:themeTint="F2"/>
        </w:rPr>
        <w:t>3.1.</w:t>
      </w:r>
      <w:r w:rsidR="005C6DF2">
        <w:rPr>
          <w:color w:val="0D0D0D" w:themeColor="text1" w:themeTint="F2"/>
        </w:rPr>
        <w:t>6</w:t>
      </w:r>
      <w:r w:rsidRPr="002B7B65">
        <w:rPr>
          <w:color w:val="0D0D0D" w:themeColor="text1" w:themeTint="F2"/>
        </w:rPr>
        <w:t xml:space="preserve">. </w:t>
      </w:r>
      <w:r>
        <w:rPr>
          <w:color w:val="0D0D0D" w:themeColor="text1" w:themeTint="F2"/>
        </w:rPr>
        <w:tab/>
      </w:r>
      <w:r w:rsidR="005C6DF2" w:rsidRPr="005C6DF2">
        <w:rPr>
          <w:color w:val="0D0D0D" w:themeColor="text1" w:themeTint="F2"/>
        </w:rPr>
        <w:t>Identify risks associated with chemical, electrical, and aquatic elements in the work environment.</w:t>
      </w:r>
    </w:p>
    <w:p w14:paraId="52A85BD7" w14:textId="3A3A3FAA" w:rsidR="002B7B65" w:rsidRPr="002B7B65" w:rsidRDefault="002B7B65" w:rsidP="00132487">
      <w:pPr>
        <w:spacing w:after="0" w:line="240" w:lineRule="auto"/>
        <w:ind w:left="900" w:hanging="900"/>
        <w:rPr>
          <w:color w:val="0D0D0D" w:themeColor="text1" w:themeTint="F2"/>
        </w:rPr>
      </w:pPr>
      <w:r w:rsidRPr="002B7B65">
        <w:rPr>
          <w:color w:val="0D0D0D" w:themeColor="text1" w:themeTint="F2"/>
        </w:rPr>
        <w:t xml:space="preserve">3.1.14. </w:t>
      </w:r>
      <w:r>
        <w:rPr>
          <w:color w:val="0D0D0D" w:themeColor="text1" w:themeTint="F2"/>
        </w:rPr>
        <w:tab/>
      </w:r>
      <w:r w:rsidR="005C6DF2" w:rsidRPr="005C6DF2">
        <w:rPr>
          <w:color w:val="0D0D0D" w:themeColor="text1" w:themeTint="F2"/>
        </w:rPr>
        <w:t>Use principles of ergonomics to perform therapeutic interventions.</w:t>
      </w:r>
    </w:p>
    <w:p w14:paraId="5638AE65" w14:textId="25691548" w:rsidR="002B7B65" w:rsidRPr="002B7B65" w:rsidRDefault="002B7B65" w:rsidP="00132487">
      <w:pPr>
        <w:spacing w:after="0" w:line="240" w:lineRule="auto"/>
        <w:ind w:left="900" w:hanging="900"/>
        <w:rPr>
          <w:color w:val="0D0D0D" w:themeColor="text1" w:themeTint="F2"/>
        </w:rPr>
      </w:pPr>
      <w:r w:rsidRPr="002B7B65">
        <w:rPr>
          <w:color w:val="0D0D0D" w:themeColor="text1" w:themeTint="F2"/>
        </w:rPr>
        <w:t xml:space="preserve">3.1.15. </w:t>
      </w:r>
      <w:r>
        <w:rPr>
          <w:color w:val="0D0D0D" w:themeColor="text1" w:themeTint="F2"/>
        </w:rPr>
        <w:tab/>
      </w:r>
      <w:r w:rsidR="00132487" w:rsidRPr="00132487">
        <w:rPr>
          <w:color w:val="0D0D0D" w:themeColor="text1" w:themeTint="F2"/>
        </w:rPr>
        <w:t>Account for all instruments, supplies and equipment.</w:t>
      </w:r>
    </w:p>
    <w:p w14:paraId="578737B3" w14:textId="715F44B4"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3.1.16. </w:t>
      </w:r>
      <w:r>
        <w:rPr>
          <w:color w:val="0D0D0D" w:themeColor="text1" w:themeTint="F2"/>
        </w:rPr>
        <w:tab/>
      </w:r>
      <w:r w:rsidR="00132487" w:rsidRPr="00132487">
        <w:rPr>
          <w:color w:val="0D0D0D" w:themeColor="text1" w:themeTint="F2"/>
        </w:rPr>
        <w:t>Control the level of distractions and noise in a patient care environment.</w:t>
      </w:r>
    </w:p>
    <w:p w14:paraId="7970B427" w14:textId="482C6F7E" w:rsidR="002B7B65" w:rsidRPr="002B7B65" w:rsidRDefault="002B7B65" w:rsidP="002B7B65">
      <w:pPr>
        <w:spacing w:after="0" w:line="240" w:lineRule="auto"/>
        <w:ind w:left="900" w:hanging="900"/>
        <w:rPr>
          <w:color w:val="0D0D0D" w:themeColor="text1" w:themeTint="F2"/>
        </w:rPr>
      </w:pPr>
      <w:r w:rsidRPr="002B7B65">
        <w:rPr>
          <w:color w:val="0D0D0D" w:themeColor="text1" w:themeTint="F2"/>
        </w:rPr>
        <w:t xml:space="preserve">3.1.17. </w:t>
      </w:r>
      <w:r>
        <w:rPr>
          <w:color w:val="0D0D0D" w:themeColor="text1" w:themeTint="F2"/>
        </w:rPr>
        <w:tab/>
      </w:r>
      <w:r w:rsidR="00132487" w:rsidRPr="00132487">
        <w:rPr>
          <w:color w:val="0D0D0D" w:themeColor="text1" w:themeTint="F2"/>
        </w:rPr>
        <w:t>Identify and respond to emergency call lights and alarms.</w:t>
      </w:r>
    </w:p>
    <w:p w14:paraId="19691402" w14:textId="77777777" w:rsidR="002B7B65" w:rsidRDefault="002B7B65" w:rsidP="002B7B65">
      <w:pPr>
        <w:spacing w:after="0" w:line="240" w:lineRule="auto"/>
        <w:ind w:left="1260" w:hanging="1260"/>
      </w:pPr>
    </w:p>
    <w:p w14:paraId="6F31591B"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3430899A"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25B3096" w14:textId="72E11E45"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5F00BBD" w14:textId="23CBBFEA"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C14ABA" w14:textId="65AD41D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4227CB0" w14:textId="7AA74353"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FE4D73" w14:textId="0E95AE5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5121526" w14:textId="579E543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D3A141" w14:textId="03271AB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46F45E0" w14:textId="6BDA7441"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2909FC" w14:textId="6B9D230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AE9EEA3" w14:textId="7C5E04DC" w:rsidR="5EAF97CC" w:rsidRDefault="5EAF97CC"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904B91" w14:textId="4FFCB81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68B9B58A"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CED5C79" w14:textId="66ACAF41"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11526CE" w14:textId="5AA0C5F7"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9A0E90" w14:textId="713F873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709EF12" w14:textId="059FEE41"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D707FF" w14:textId="316B4AC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F78B92B" w14:textId="08AF0BB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02F8AC" w14:textId="10C9AF7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6EAB2A" w14:textId="50C84A8A"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08BAC4" w14:textId="5B76B76B" w:rsidR="6F04EDFD" w:rsidRDefault="6F04EDFD" w:rsidP="6F04EDFD">
            <w:pPr>
              <w:spacing w:line="240" w:lineRule="auto"/>
              <w:rPr>
                <w:rFonts w:ascii="Calibri" w:eastAsia="Calibri" w:hAnsi="Calibri" w:cs="Calibri"/>
                <w:color w:val="0D0D0D" w:themeColor="text1" w:themeTint="F2"/>
                <w:sz w:val="18"/>
                <w:szCs w:val="18"/>
              </w:rPr>
            </w:pPr>
          </w:p>
        </w:tc>
      </w:tr>
    </w:tbl>
    <w:p w14:paraId="31CDE036" w14:textId="4F62A6EB" w:rsidR="005A13EF" w:rsidRDefault="005A13EF" w:rsidP="6F04EDFD">
      <w:pPr>
        <w:spacing w:after="0" w:line="240" w:lineRule="auto"/>
        <w:ind w:left="1620" w:hanging="1620"/>
        <w:rPr>
          <w:b/>
          <w:bCs/>
        </w:rPr>
      </w:pPr>
    </w:p>
    <w:p w14:paraId="421F3549"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3.2. </w:t>
      </w:r>
      <w:r>
        <w:rPr>
          <w:b/>
          <w:bCs/>
        </w:rPr>
        <w:tab/>
      </w:r>
      <w:r w:rsidRPr="005A13EF">
        <w:rPr>
          <w:b/>
          <w:bCs/>
        </w:rPr>
        <w:t>Health Promotion Interventions</w:t>
      </w:r>
    </w:p>
    <w:p w14:paraId="776E5BD8" w14:textId="1B91237A" w:rsidR="005A13EF" w:rsidRPr="00F91A3A" w:rsidRDefault="00132487" w:rsidP="005A13EF">
      <w:pPr>
        <w:spacing w:after="0" w:line="240" w:lineRule="auto"/>
        <w:ind w:left="1620"/>
      </w:pPr>
      <w:r w:rsidRPr="00132487">
        <w:lastRenderedPageBreak/>
        <w:t>Identify and communicate health promotion and wellness to individuals, support systems, and communities.</w:t>
      </w:r>
    </w:p>
    <w:p w14:paraId="5FC66EA5" w14:textId="77777777" w:rsidR="005A13EF" w:rsidRDefault="005A13EF" w:rsidP="005A13EF">
      <w:pPr>
        <w:spacing w:after="0" w:line="240" w:lineRule="auto"/>
        <w:ind w:left="1440" w:hanging="1440"/>
        <w:rPr>
          <w:b/>
        </w:rPr>
      </w:pPr>
      <w:r w:rsidRPr="00FA5B8C">
        <w:rPr>
          <w:b/>
        </w:rPr>
        <w:t>Competencies</w:t>
      </w:r>
    </w:p>
    <w:p w14:paraId="5A8F8F79" w14:textId="21B69674" w:rsidR="00CB688B" w:rsidRPr="00D52303" w:rsidRDefault="00CB688B" w:rsidP="006A4054">
      <w:pPr>
        <w:autoSpaceDE w:val="0"/>
        <w:autoSpaceDN w:val="0"/>
        <w:adjustRightInd w:val="0"/>
        <w:spacing w:after="0" w:line="240" w:lineRule="auto"/>
        <w:ind w:left="900" w:hanging="900"/>
        <w:rPr>
          <w:rFonts w:ascii="Calibri" w:hAnsi="Calibri" w:cs="Calibri"/>
          <w:color w:val="0D0D0D"/>
        </w:rPr>
      </w:pPr>
      <w:r w:rsidRPr="00D52303">
        <w:rPr>
          <w:rFonts w:ascii="Calibri" w:hAnsi="Calibri" w:cs="Calibri"/>
          <w:color w:val="0D0D0D"/>
        </w:rPr>
        <w:t>3.2.1.</w:t>
      </w:r>
      <w:r w:rsidR="2316B5DF" w:rsidRPr="00D52303">
        <w:rPr>
          <w:rFonts w:ascii="Calibri" w:hAnsi="Calibri" w:cs="Calibri"/>
          <w:color w:val="0D0D0D"/>
        </w:rPr>
        <w:t xml:space="preserve"> </w:t>
      </w:r>
      <w:r w:rsidRPr="00D52303">
        <w:rPr>
          <w:rFonts w:ascii="Calibri" w:hAnsi="Calibri" w:cs="Calibri"/>
          <w:color w:val="0D0D0D"/>
        </w:rPr>
        <w:tab/>
        <w:t>Describe the national and state health agenda for wellness.</w:t>
      </w:r>
    </w:p>
    <w:p w14:paraId="50800580" w14:textId="021C0AE7" w:rsidR="006A4054" w:rsidRPr="00D52303" w:rsidRDefault="006A4054" w:rsidP="006A4054">
      <w:pPr>
        <w:autoSpaceDE w:val="0"/>
        <w:autoSpaceDN w:val="0"/>
        <w:adjustRightInd w:val="0"/>
        <w:spacing w:after="0" w:line="240" w:lineRule="auto"/>
        <w:ind w:left="900" w:hanging="900"/>
        <w:rPr>
          <w:rFonts w:ascii="Calibri" w:hAnsi="Calibri" w:cs="Calibri"/>
          <w:color w:val="0D0D0D"/>
        </w:rPr>
      </w:pPr>
      <w:r w:rsidRPr="00D52303">
        <w:rPr>
          <w:rFonts w:ascii="Calibri" w:hAnsi="Calibri" w:cs="Calibri"/>
          <w:color w:val="0D0D0D"/>
        </w:rPr>
        <w:t xml:space="preserve">3.2.2   </w:t>
      </w:r>
      <w:r w:rsidRPr="00D52303">
        <w:rPr>
          <w:rFonts w:ascii="Calibri" w:hAnsi="Calibri" w:cs="Calibri"/>
          <w:color w:val="0D0D0D"/>
        </w:rPr>
        <w:tab/>
      </w:r>
      <w:r w:rsidR="00132487" w:rsidRPr="00132487">
        <w:rPr>
          <w:rFonts w:ascii="Calibri" w:hAnsi="Calibri" w:cs="Calibri"/>
          <w:color w:val="0D0D0D"/>
        </w:rPr>
        <w:t>Measure and classify body composition, neuromuscular flexibility, agility, balance, coordination and proprioception.</w:t>
      </w:r>
    </w:p>
    <w:p w14:paraId="5A5FD298" w14:textId="62120D1C" w:rsidR="006A4054" w:rsidRPr="00D52303" w:rsidRDefault="006A4054" w:rsidP="607E7E30">
      <w:pPr>
        <w:autoSpaceDE w:val="0"/>
        <w:autoSpaceDN w:val="0"/>
        <w:adjustRightInd w:val="0"/>
        <w:spacing w:after="0" w:line="240" w:lineRule="auto"/>
        <w:ind w:left="900" w:hanging="900"/>
        <w:rPr>
          <w:rFonts w:ascii="Calibri" w:hAnsi="Calibri" w:cs="Calibri"/>
          <w:i/>
          <w:iCs/>
          <w:color w:val="0D0D0D"/>
        </w:rPr>
      </w:pPr>
      <w:r w:rsidRPr="00D52303">
        <w:rPr>
          <w:rFonts w:ascii="Calibri" w:hAnsi="Calibri" w:cs="Calibri"/>
          <w:color w:val="0D0D0D"/>
        </w:rPr>
        <w:t xml:space="preserve">3.2.3    </w:t>
      </w:r>
      <w:r w:rsidRPr="00D52303">
        <w:rPr>
          <w:rFonts w:ascii="Calibri" w:hAnsi="Calibri" w:cs="Calibri"/>
          <w:color w:val="0D0D0D"/>
        </w:rPr>
        <w:tab/>
      </w:r>
      <w:r w:rsidR="00132487" w:rsidRPr="00132487">
        <w:rPr>
          <w:rFonts w:ascii="Calibri" w:hAnsi="Calibri" w:cs="Calibri"/>
          <w:color w:val="0D0D0D"/>
        </w:rPr>
        <w:t>Measure and classify an individual’s cardiorespiratory fitness, muscular strength, endurance and power.</w:t>
      </w:r>
    </w:p>
    <w:p w14:paraId="291EFBEB" w14:textId="32535A90" w:rsidR="00851435" w:rsidRPr="00D52303" w:rsidRDefault="00851435" w:rsidP="006A4054">
      <w:pPr>
        <w:autoSpaceDE w:val="0"/>
        <w:autoSpaceDN w:val="0"/>
        <w:adjustRightInd w:val="0"/>
        <w:spacing w:after="0" w:line="240" w:lineRule="auto"/>
        <w:ind w:left="900" w:hanging="900"/>
        <w:rPr>
          <w:rFonts w:ascii="Calibri" w:hAnsi="Calibri" w:cs="Calibri"/>
          <w:color w:val="0D0D0D"/>
        </w:rPr>
      </w:pPr>
      <w:r w:rsidRPr="00D52303">
        <w:rPr>
          <w:rFonts w:ascii="Calibri" w:hAnsi="Calibri" w:cs="Calibri"/>
          <w:color w:val="0D0D0D"/>
        </w:rPr>
        <w:t>3.2.5.</w:t>
      </w:r>
      <w:r w:rsidR="4633BC52" w:rsidRPr="00D52303">
        <w:rPr>
          <w:rFonts w:ascii="Calibri" w:hAnsi="Calibri" w:cs="Calibri"/>
          <w:color w:val="0D0D0D"/>
        </w:rPr>
        <w:t xml:space="preserve"> </w:t>
      </w:r>
      <w:r w:rsidRPr="00D52303">
        <w:rPr>
          <w:rFonts w:ascii="Calibri" w:hAnsi="Calibri" w:cs="Calibri"/>
          <w:color w:val="0D0D0D"/>
        </w:rPr>
        <w:tab/>
      </w:r>
      <w:r w:rsidR="00132487" w:rsidRPr="00132487">
        <w:rPr>
          <w:rFonts w:ascii="Calibri" w:hAnsi="Calibri" w:cs="Calibri"/>
          <w:color w:val="0D0D0D"/>
        </w:rPr>
        <w:t>Communicate relevant information to promote, maintain and restore overall wellness.</w:t>
      </w:r>
    </w:p>
    <w:p w14:paraId="22DB0885" w14:textId="45D6D808" w:rsidR="00132487" w:rsidRPr="00D52303" w:rsidRDefault="005A13EF" w:rsidP="00132487">
      <w:pPr>
        <w:autoSpaceDE w:val="0"/>
        <w:autoSpaceDN w:val="0"/>
        <w:adjustRightInd w:val="0"/>
        <w:spacing w:after="0" w:line="240" w:lineRule="auto"/>
        <w:ind w:left="900" w:hanging="900"/>
        <w:rPr>
          <w:rFonts w:ascii="Calibri" w:hAnsi="Calibri" w:cs="Calibri"/>
          <w:color w:val="000000"/>
        </w:rPr>
      </w:pPr>
      <w:r w:rsidRPr="00D52303">
        <w:rPr>
          <w:rFonts w:ascii="Calibri" w:hAnsi="Calibri" w:cs="Calibri"/>
          <w:color w:val="0D0D0D"/>
        </w:rPr>
        <w:t>3.2.</w:t>
      </w:r>
      <w:r w:rsidR="52CAA3E7" w:rsidRPr="00D52303">
        <w:rPr>
          <w:rFonts w:ascii="Calibri" w:hAnsi="Calibri" w:cs="Calibri"/>
          <w:color w:val="0D0D0D"/>
        </w:rPr>
        <w:t>7</w:t>
      </w:r>
      <w:r w:rsidRPr="00D52303">
        <w:rPr>
          <w:rFonts w:ascii="Calibri" w:hAnsi="Calibri" w:cs="Calibri"/>
          <w:color w:val="0D0D0D"/>
        </w:rPr>
        <w:t xml:space="preserve">. </w:t>
      </w:r>
      <w:r w:rsidRPr="00D52303">
        <w:rPr>
          <w:rFonts w:ascii="Calibri" w:hAnsi="Calibri" w:cs="Calibri"/>
          <w:color w:val="0D0D0D"/>
        </w:rPr>
        <w:tab/>
      </w:r>
      <w:r w:rsidR="00132487" w:rsidRPr="00132487">
        <w:rPr>
          <w:rFonts w:ascii="Calibri" w:hAnsi="Calibri" w:cs="Calibri"/>
          <w:color w:val="0D0D0D"/>
        </w:rPr>
        <w:t>Identify the components of wellness.</w:t>
      </w:r>
    </w:p>
    <w:p w14:paraId="47E288F8" w14:textId="49E06626" w:rsidR="005A13EF" w:rsidRDefault="005A13EF" w:rsidP="005A13EF">
      <w:pPr>
        <w:spacing w:after="0" w:line="240" w:lineRule="auto"/>
        <w:ind w:left="900"/>
        <w:rPr>
          <w:rFonts w:ascii="Calibri" w:hAnsi="Calibri" w:cs="Calibri"/>
          <w:color w:val="000000"/>
        </w:rPr>
      </w:pPr>
    </w:p>
    <w:p w14:paraId="58AD63D7" w14:textId="77777777" w:rsidR="005A13EF" w:rsidRDefault="005A13EF" w:rsidP="005A13EF">
      <w:pPr>
        <w:spacing w:after="0" w:line="240" w:lineRule="auto"/>
        <w:ind w:left="1260" w:hanging="1260"/>
      </w:pPr>
    </w:p>
    <w:p w14:paraId="0EDC0F77"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2F294E40"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330E922" w14:textId="0661554E"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A0692A1" w14:textId="2613224D"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94913A" w14:textId="5E768C8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E608757" w14:textId="2F8539B5"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AF62BC" w14:textId="471B7D7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E047C30" w14:textId="0478D15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9F015B" w14:textId="2D00E18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F061B0D" w14:textId="360D6E04"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015519" w14:textId="0F6222EF"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BB4A141" w14:textId="190CDB84" w:rsidR="7E341EAB" w:rsidRDefault="7E341EAB"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8453DE" w14:textId="2A550E0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1177E5C2"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F15028C" w14:textId="06DABE85"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2FBD4D7" w14:textId="183B9B2A"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8D69CD" w14:textId="6CC45DE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05FB6E4" w14:textId="725C0ECE"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2D1100" w14:textId="08FFC55C"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A035D6C" w14:textId="28ECC02F"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4B83A4" w14:textId="2792CF9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E9187D" w14:textId="5EA8EFA1"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8B1485" w14:textId="7F7F2570" w:rsidR="6F04EDFD" w:rsidRDefault="6F04EDFD" w:rsidP="6F04EDFD">
            <w:pPr>
              <w:spacing w:line="240" w:lineRule="auto"/>
              <w:rPr>
                <w:rFonts w:ascii="Calibri" w:eastAsia="Calibri" w:hAnsi="Calibri" w:cs="Calibri"/>
                <w:color w:val="0D0D0D" w:themeColor="text1" w:themeTint="F2"/>
                <w:sz w:val="18"/>
                <w:szCs w:val="18"/>
              </w:rPr>
            </w:pPr>
          </w:p>
        </w:tc>
      </w:tr>
    </w:tbl>
    <w:p w14:paraId="3B3365AC" w14:textId="00034903" w:rsidR="0002315F" w:rsidRDefault="0002315F" w:rsidP="6F04EDFD">
      <w:pPr>
        <w:spacing w:after="0" w:line="240" w:lineRule="auto"/>
        <w:rPr>
          <w:b/>
          <w:bCs/>
        </w:rPr>
      </w:pPr>
    </w:p>
    <w:p w14:paraId="3DD04017"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3.3. </w:t>
      </w:r>
      <w:r>
        <w:rPr>
          <w:b/>
          <w:bCs/>
        </w:rPr>
        <w:tab/>
      </w:r>
      <w:r w:rsidRPr="005A13EF">
        <w:rPr>
          <w:b/>
          <w:bCs/>
        </w:rPr>
        <w:t>Pharmaceutical Interventions</w:t>
      </w:r>
    </w:p>
    <w:p w14:paraId="79378C91" w14:textId="77777777" w:rsidR="005A13EF" w:rsidRPr="005A13EF" w:rsidRDefault="005A13EF" w:rsidP="005A13EF">
      <w:pPr>
        <w:spacing w:after="0" w:line="240" w:lineRule="auto"/>
        <w:ind w:left="1620"/>
        <w:rPr>
          <w:bCs/>
        </w:rPr>
      </w:pPr>
      <w:r w:rsidRPr="005A13EF">
        <w:rPr>
          <w:bCs/>
        </w:rPr>
        <w:t>Prepare, administer, store and document medications, reactions and outcomes according to laws, regulations and authorized health care provider orders and protocols.</w:t>
      </w:r>
      <w:r w:rsidRPr="005A13EF">
        <w:tab/>
      </w:r>
    </w:p>
    <w:p w14:paraId="63188B30" w14:textId="77777777" w:rsidR="005A13EF" w:rsidRPr="00F91A3A" w:rsidRDefault="005A13EF" w:rsidP="005A13EF">
      <w:pPr>
        <w:spacing w:after="0" w:line="240" w:lineRule="auto"/>
        <w:ind w:left="1620"/>
      </w:pPr>
    </w:p>
    <w:p w14:paraId="3FA09BA9" w14:textId="77777777" w:rsidR="005A13EF" w:rsidRDefault="005A13EF" w:rsidP="005A13EF">
      <w:pPr>
        <w:spacing w:after="0" w:line="240" w:lineRule="auto"/>
        <w:ind w:left="1440" w:hanging="1440"/>
        <w:rPr>
          <w:b/>
        </w:rPr>
      </w:pPr>
      <w:r w:rsidRPr="00FA5B8C">
        <w:rPr>
          <w:b/>
        </w:rPr>
        <w:t>Competencies</w:t>
      </w:r>
    </w:p>
    <w:p w14:paraId="0F807977" w14:textId="2199BE6E" w:rsidR="005A13EF" w:rsidRDefault="005A13EF" w:rsidP="005A13EF">
      <w:pPr>
        <w:spacing w:after="0" w:line="240" w:lineRule="auto"/>
        <w:ind w:left="900" w:hanging="900"/>
        <w:rPr>
          <w:rFonts w:ascii="Calibri" w:hAnsi="Calibri" w:cs="Calibri"/>
          <w:color w:val="0D0D0D"/>
        </w:rPr>
      </w:pPr>
      <w:r w:rsidRPr="005A13EF">
        <w:rPr>
          <w:rFonts w:ascii="Calibri" w:hAnsi="Calibri" w:cs="Calibri"/>
          <w:color w:val="0D0D0D"/>
        </w:rPr>
        <w:t xml:space="preserve">3.3.14. </w:t>
      </w:r>
      <w:r>
        <w:rPr>
          <w:rFonts w:ascii="Calibri" w:hAnsi="Calibri" w:cs="Calibri"/>
          <w:color w:val="0D0D0D"/>
        </w:rPr>
        <w:tab/>
      </w:r>
      <w:r w:rsidR="00132487" w:rsidRPr="00132487">
        <w:rPr>
          <w:rFonts w:ascii="Calibri" w:hAnsi="Calibri" w:cs="Calibri"/>
          <w:color w:val="0D0D0D"/>
        </w:rPr>
        <w:t>Identify fluid and electrolyte imbalances, side‐effects and adverse reactions.</w:t>
      </w:r>
    </w:p>
    <w:p w14:paraId="4EC08041" w14:textId="77777777" w:rsidR="005A13EF" w:rsidRDefault="005A13EF" w:rsidP="005A13EF">
      <w:pPr>
        <w:spacing w:after="0" w:line="240" w:lineRule="auto"/>
        <w:ind w:left="1260" w:hanging="1260"/>
      </w:pPr>
    </w:p>
    <w:p w14:paraId="4A051607"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5F0ED5F6"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562611B" w14:textId="56B3B97A"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7628273" w14:textId="4DE2EDA1"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330761" w14:textId="40F0C65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F01F5B8" w14:textId="345765D8"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04CD18" w14:textId="0BE95BE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808AE72" w14:textId="1915526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8B68F5" w14:textId="2E92819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09F1C6" w14:textId="55DC995B"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E12859" w14:textId="5663B38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A01CC2B" w14:textId="17738F90" w:rsidR="43D45FEC" w:rsidRDefault="43D45FEC"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CBEF5B" w14:textId="78F4ADD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443F8030"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6B80F83" w14:textId="1A80AB78"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956F859" w14:textId="4F28D26A"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BA24AB" w14:textId="28CBE78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9D09D18" w14:textId="787B2A22"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6ECA42" w14:textId="346CFCB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B564368" w14:textId="2AFDE3F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09E9AD" w14:textId="4751463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9BC619" w14:textId="03140FE0"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E9F419" w14:textId="03F0AB30" w:rsidR="6F04EDFD" w:rsidRDefault="6F04EDFD" w:rsidP="6F04EDFD">
            <w:pPr>
              <w:spacing w:line="240" w:lineRule="auto"/>
              <w:rPr>
                <w:rFonts w:ascii="Calibri" w:eastAsia="Calibri" w:hAnsi="Calibri" w:cs="Calibri"/>
                <w:color w:val="0D0D0D" w:themeColor="text1" w:themeTint="F2"/>
                <w:sz w:val="18"/>
                <w:szCs w:val="18"/>
              </w:rPr>
            </w:pPr>
          </w:p>
        </w:tc>
      </w:tr>
    </w:tbl>
    <w:p w14:paraId="0477C1DC" w14:textId="1A3EAD9A" w:rsidR="005A13EF" w:rsidRDefault="005A13EF" w:rsidP="6F04EDFD">
      <w:pPr>
        <w:spacing w:after="0" w:line="240" w:lineRule="auto"/>
        <w:rPr>
          <w:b/>
          <w:bCs/>
        </w:rPr>
      </w:pPr>
    </w:p>
    <w:p w14:paraId="630BA70C" w14:textId="77777777" w:rsidR="00CB1FD2" w:rsidRDefault="00CB1FD2" w:rsidP="006C3EE9">
      <w:pPr>
        <w:spacing w:after="0" w:line="240" w:lineRule="auto"/>
        <w:rPr>
          <w:b/>
        </w:rPr>
      </w:pPr>
    </w:p>
    <w:p w14:paraId="5114511F" w14:textId="77777777" w:rsidR="00CB1FD2" w:rsidRDefault="00CB1FD2" w:rsidP="004B4BE9">
      <w:pPr>
        <w:spacing w:after="0" w:line="240" w:lineRule="auto"/>
        <w:ind w:left="1620" w:hanging="1620"/>
        <w:rPr>
          <w:b/>
        </w:rPr>
      </w:pPr>
    </w:p>
    <w:p w14:paraId="13790355" w14:textId="77777777" w:rsidR="00CB1FD2" w:rsidRPr="00A93F5D" w:rsidRDefault="00CB1FD2" w:rsidP="00CB1FD2">
      <w:pPr>
        <w:spacing w:after="0" w:line="240" w:lineRule="auto"/>
        <w:ind w:left="1620" w:hanging="1620"/>
        <w:rPr>
          <w:b/>
          <w:bCs/>
        </w:rPr>
      </w:pPr>
      <w:r w:rsidRPr="00A93F5D">
        <w:rPr>
          <w:b/>
        </w:rPr>
        <w:t xml:space="preserve">Outcome: </w:t>
      </w:r>
      <w:r w:rsidRPr="00A93F5D">
        <w:rPr>
          <w:b/>
          <w:bCs/>
        </w:rPr>
        <w:t xml:space="preserve">3.5. </w:t>
      </w:r>
      <w:r w:rsidRPr="00A93F5D">
        <w:rPr>
          <w:b/>
          <w:bCs/>
        </w:rPr>
        <w:tab/>
        <w:t>Nutritional Interventions</w:t>
      </w:r>
    </w:p>
    <w:p w14:paraId="24818B07" w14:textId="3E78AA43" w:rsidR="00CB1FD2" w:rsidRPr="003D2DE7" w:rsidRDefault="00132487" w:rsidP="00CB1FD2">
      <w:pPr>
        <w:spacing w:after="0" w:line="240" w:lineRule="auto"/>
        <w:ind w:left="1620"/>
        <w:rPr>
          <w:bCs/>
        </w:rPr>
      </w:pPr>
      <w:r w:rsidRPr="00A93F5D">
        <w:t>Identify nutritional needs and communicate information to the individual and support system.</w:t>
      </w:r>
      <w:r w:rsidR="00CB1FD2" w:rsidRPr="003D2DE7">
        <w:tab/>
      </w:r>
    </w:p>
    <w:p w14:paraId="18BF5965" w14:textId="77777777" w:rsidR="00CB1FD2" w:rsidRPr="00F91A3A" w:rsidRDefault="00CB1FD2" w:rsidP="00CB1FD2">
      <w:pPr>
        <w:spacing w:after="0" w:line="240" w:lineRule="auto"/>
        <w:ind w:left="1620"/>
      </w:pPr>
    </w:p>
    <w:p w14:paraId="7FD546F6" w14:textId="77777777" w:rsidR="00CB1FD2" w:rsidRDefault="00CB1FD2" w:rsidP="00CB1FD2">
      <w:pPr>
        <w:spacing w:after="0" w:line="240" w:lineRule="auto"/>
        <w:ind w:left="1440" w:hanging="1440"/>
        <w:rPr>
          <w:b/>
        </w:rPr>
      </w:pPr>
      <w:r w:rsidRPr="00FA5B8C">
        <w:rPr>
          <w:b/>
        </w:rPr>
        <w:t>Competencies</w:t>
      </w:r>
    </w:p>
    <w:p w14:paraId="34105250" w14:textId="77777777" w:rsidR="00CB1FD2" w:rsidRPr="00CB1FD2" w:rsidRDefault="00CB1FD2" w:rsidP="00CB1FD2">
      <w:pPr>
        <w:spacing w:after="0" w:line="240" w:lineRule="auto"/>
        <w:ind w:left="900" w:hanging="900"/>
        <w:rPr>
          <w:rFonts w:ascii="Calibri" w:hAnsi="Calibri" w:cs="Calibri"/>
          <w:color w:val="0D0D0D"/>
        </w:rPr>
      </w:pPr>
      <w:r w:rsidRPr="00CB1FD2">
        <w:rPr>
          <w:rFonts w:ascii="Calibri" w:hAnsi="Calibri" w:cs="Calibri"/>
          <w:color w:val="0D0D0D"/>
        </w:rPr>
        <w:t xml:space="preserve">3.5.2. </w:t>
      </w:r>
      <w:r w:rsidRPr="00CB1FD2">
        <w:rPr>
          <w:rFonts w:ascii="Calibri" w:hAnsi="Calibri" w:cs="Calibri"/>
          <w:color w:val="0D0D0D"/>
        </w:rPr>
        <w:tab/>
        <w:t>Calculate the energy of carbohydrates, proteins and fats.</w:t>
      </w:r>
    </w:p>
    <w:p w14:paraId="7132A625" w14:textId="3E86EF0C" w:rsidR="00CB1FD2" w:rsidRPr="00CB1FD2" w:rsidRDefault="00CB1FD2" w:rsidP="00CB1FD2">
      <w:pPr>
        <w:spacing w:after="0" w:line="240" w:lineRule="auto"/>
        <w:ind w:left="900" w:hanging="900"/>
        <w:rPr>
          <w:rFonts w:ascii="Calibri" w:hAnsi="Calibri" w:cs="Calibri"/>
          <w:color w:val="0D0D0D"/>
        </w:rPr>
      </w:pPr>
      <w:r w:rsidRPr="00CB1FD2">
        <w:rPr>
          <w:rFonts w:ascii="Calibri" w:hAnsi="Calibri" w:cs="Calibri"/>
          <w:color w:val="0D0D0D"/>
        </w:rPr>
        <w:lastRenderedPageBreak/>
        <w:t xml:space="preserve">3.5.3. </w:t>
      </w:r>
      <w:r w:rsidRPr="00CB1FD2">
        <w:rPr>
          <w:rFonts w:ascii="Calibri" w:hAnsi="Calibri" w:cs="Calibri"/>
          <w:color w:val="0D0D0D"/>
        </w:rPr>
        <w:tab/>
      </w:r>
      <w:r w:rsidR="00132487" w:rsidRPr="00132487">
        <w:rPr>
          <w:rFonts w:ascii="Calibri" w:hAnsi="Calibri" w:cs="Calibri"/>
          <w:color w:val="0D0D0D"/>
        </w:rPr>
        <w:t>Describe nutritional supplements and ergogenic aids and potential effects.</w:t>
      </w:r>
    </w:p>
    <w:p w14:paraId="3F1CC68A" w14:textId="77777777" w:rsidR="00CB1FD2" w:rsidRPr="00CB1FD2" w:rsidRDefault="00CB1FD2" w:rsidP="00CB1FD2">
      <w:pPr>
        <w:spacing w:after="0" w:line="240" w:lineRule="auto"/>
        <w:ind w:left="900" w:hanging="900"/>
        <w:rPr>
          <w:rFonts w:ascii="Calibri" w:hAnsi="Calibri" w:cs="Calibri"/>
          <w:color w:val="0D0D0D"/>
        </w:rPr>
      </w:pPr>
      <w:r w:rsidRPr="00CB1FD2">
        <w:rPr>
          <w:rFonts w:ascii="Calibri" w:hAnsi="Calibri" w:cs="Calibri"/>
          <w:color w:val="0D0D0D"/>
        </w:rPr>
        <w:t xml:space="preserve">3.5.4. </w:t>
      </w:r>
      <w:r w:rsidRPr="00CB1FD2">
        <w:rPr>
          <w:rFonts w:ascii="Calibri" w:hAnsi="Calibri" w:cs="Calibri"/>
          <w:color w:val="0D0D0D"/>
        </w:rPr>
        <w:tab/>
        <w:t>Calculate caloric needs of the individual and refer the individual to nutritional resources for</w:t>
      </w:r>
    </w:p>
    <w:p w14:paraId="4DF96197" w14:textId="77777777" w:rsidR="00CB1FD2" w:rsidRPr="00CB1FD2" w:rsidRDefault="00CB1FD2" w:rsidP="00CB1FD2">
      <w:pPr>
        <w:spacing w:after="0" w:line="240" w:lineRule="auto"/>
        <w:ind w:left="900"/>
        <w:rPr>
          <w:rFonts w:ascii="Calibri" w:hAnsi="Calibri" w:cs="Calibri"/>
          <w:color w:val="0D0D0D"/>
        </w:rPr>
      </w:pPr>
      <w:r w:rsidRPr="00CB1FD2">
        <w:rPr>
          <w:rFonts w:ascii="Calibri" w:hAnsi="Calibri" w:cs="Calibri"/>
          <w:color w:val="0D0D0D"/>
        </w:rPr>
        <w:t>optimal health and performance.</w:t>
      </w:r>
    </w:p>
    <w:p w14:paraId="7321C64D" w14:textId="77777777" w:rsidR="00CB1FD2" w:rsidRPr="00CB1FD2" w:rsidRDefault="00CB1FD2" w:rsidP="00CB1FD2">
      <w:pPr>
        <w:spacing w:after="0" w:line="240" w:lineRule="auto"/>
        <w:ind w:left="900" w:hanging="900"/>
        <w:rPr>
          <w:rFonts w:ascii="Calibri" w:hAnsi="Calibri" w:cs="Calibri"/>
          <w:color w:val="0D0D0D"/>
        </w:rPr>
      </w:pPr>
      <w:r w:rsidRPr="00CB1FD2">
        <w:rPr>
          <w:rFonts w:ascii="Calibri" w:hAnsi="Calibri" w:cs="Calibri"/>
          <w:color w:val="0D0D0D"/>
        </w:rPr>
        <w:t xml:space="preserve">3.5.5. </w:t>
      </w:r>
      <w:r w:rsidRPr="00CB1FD2">
        <w:rPr>
          <w:rFonts w:ascii="Calibri" w:hAnsi="Calibri" w:cs="Calibri"/>
          <w:color w:val="0D0D0D"/>
        </w:rPr>
        <w:tab/>
        <w:t>Provide diet and hydration guidelines to maintain optimal health.</w:t>
      </w:r>
    </w:p>
    <w:p w14:paraId="275CDA63" w14:textId="737DA5C8" w:rsidR="00CB1FD2" w:rsidRDefault="00CB1FD2" w:rsidP="00A93F5D">
      <w:pPr>
        <w:spacing w:after="0" w:line="240" w:lineRule="auto"/>
        <w:ind w:left="900" w:hanging="900"/>
        <w:rPr>
          <w:rFonts w:ascii="Calibri" w:hAnsi="Calibri" w:cs="Calibri"/>
          <w:color w:val="0D0D0D"/>
        </w:rPr>
      </w:pPr>
      <w:r w:rsidRPr="00CB1FD2">
        <w:rPr>
          <w:rFonts w:ascii="Calibri" w:hAnsi="Calibri" w:cs="Calibri"/>
          <w:color w:val="0D0D0D"/>
        </w:rPr>
        <w:t>3.5.10.</w:t>
      </w:r>
      <w:r w:rsidRPr="003D2DE7">
        <w:rPr>
          <w:rFonts w:ascii="Calibri" w:hAnsi="Calibri" w:cs="Calibri"/>
          <w:color w:val="0D0D0D"/>
        </w:rPr>
        <w:t xml:space="preserve"> </w:t>
      </w:r>
      <w:r>
        <w:rPr>
          <w:rFonts w:ascii="Calibri" w:hAnsi="Calibri" w:cs="Calibri"/>
          <w:color w:val="0D0D0D"/>
        </w:rPr>
        <w:tab/>
      </w:r>
      <w:r w:rsidR="00A93F5D" w:rsidRPr="00A93F5D">
        <w:rPr>
          <w:rFonts w:ascii="Calibri" w:hAnsi="Calibri" w:cs="Calibri"/>
          <w:color w:val="0D0D0D"/>
        </w:rPr>
        <w:t>Measure and classify based on anthropometric measurements.</w:t>
      </w:r>
    </w:p>
    <w:p w14:paraId="3032D990" w14:textId="77777777" w:rsidR="00CB1FD2" w:rsidRDefault="00CB1FD2" w:rsidP="00CB1FD2">
      <w:pPr>
        <w:spacing w:after="0" w:line="240" w:lineRule="auto"/>
        <w:ind w:left="1260" w:hanging="1260"/>
      </w:pPr>
    </w:p>
    <w:p w14:paraId="29D13BBC" w14:textId="77777777" w:rsidR="00CB1FD2" w:rsidRPr="002D0F51" w:rsidRDefault="00CB1FD2" w:rsidP="00CB1FD2">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025275F9"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4322526" w14:textId="4C565C63"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1BB0D7D" w14:textId="127F3C1D"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00CAE4" w14:textId="154A3BD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34186E5" w14:textId="602E9E4E"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A1D2BC" w14:textId="5D7E9D8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A4B93E0" w14:textId="0BFD4E0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4FD4CA" w14:textId="58DF0B3E"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D2395A4" w14:textId="15D0D6A0"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AE19D3" w14:textId="68FD09C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00A1705" w14:textId="7FB597C6" w:rsidR="1E59B8ED" w:rsidRDefault="1E59B8E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4E6607" w14:textId="3CE5ADF6"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43E7B5BF"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968C493" w14:textId="07960C2D"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D8A004E" w14:textId="31B20F6C"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60BF86" w14:textId="2466D66F"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CE09172" w14:textId="6DB6FC75"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A3564F" w14:textId="77980F6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E524E0" w14:textId="1890E34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C716D9" w14:textId="5BB98AC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0FEAEA" w14:textId="3738B733"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6850F1" w14:textId="65DE2F40" w:rsidR="6F04EDFD" w:rsidRDefault="6F04EDFD" w:rsidP="6F04EDFD">
            <w:pPr>
              <w:spacing w:line="240" w:lineRule="auto"/>
              <w:rPr>
                <w:rFonts w:ascii="Calibri" w:eastAsia="Calibri" w:hAnsi="Calibri" w:cs="Calibri"/>
                <w:color w:val="0D0D0D" w:themeColor="text1" w:themeTint="F2"/>
                <w:sz w:val="18"/>
                <w:szCs w:val="18"/>
              </w:rPr>
            </w:pPr>
          </w:p>
        </w:tc>
      </w:tr>
    </w:tbl>
    <w:p w14:paraId="3BA12C19" w14:textId="1F3F5FA7" w:rsidR="004B4BE9" w:rsidRDefault="004B4BE9" w:rsidP="6F04EDFD">
      <w:pPr>
        <w:spacing w:after="0" w:line="240" w:lineRule="auto"/>
        <w:rPr>
          <w:b/>
          <w:bCs/>
        </w:rPr>
      </w:pPr>
    </w:p>
    <w:p w14:paraId="312589E8" w14:textId="77777777" w:rsidR="004B4BE9" w:rsidRPr="00162202" w:rsidRDefault="00E27BAB" w:rsidP="498C7C4A">
      <w:pPr>
        <w:spacing w:after="0" w:line="240" w:lineRule="auto"/>
        <w:ind w:left="1620" w:hanging="1620"/>
        <w:rPr>
          <w:b/>
          <w:bCs/>
        </w:rPr>
      </w:pPr>
      <w:r w:rsidRPr="498C7C4A">
        <w:rPr>
          <w:b/>
          <w:bCs/>
        </w:rPr>
        <w:t xml:space="preserve">Outcome: </w:t>
      </w:r>
      <w:r w:rsidR="004B4BE9" w:rsidRPr="498C7C4A">
        <w:rPr>
          <w:b/>
          <w:bCs/>
        </w:rPr>
        <w:t xml:space="preserve">3.6. </w:t>
      </w:r>
      <w:r w:rsidR="004B4BE9" w:rsidRPr="00162202">
        <w:rPr>
          <w:b/>
          <w:bCs/>
        </w:rPr>
        <w:tab/>
        <w:t>Exercise and Rehabilitative Intervention</w:t>
      </w:r>
    </w:p>
    <w:p w14:paraId="0828666C" w14:textId="4FD2C4D6" w:rsidR="00E27BAB" w:rsidRPr="006C3EE9" w:rsidRDefault="00132487" w:rsidP="498C7C4A">
      <w:pPr>
        <w:spacing w:after="0" w:line="240" w:lineRule="auto"/>
        <w:ind w:left="1620"/>
      </w:pPr>
      <w:r w:rsidRPr="00162202">
        <w:t>Evaluate, define and perform training, and document therapies to enhance mobility and muscle strength.</w:t>
      </w:r>
      <w:r w:rsidR="00E27BAB" w:rsidRPr="00162202">
        <w:tab/>
      </w:r>
    </w:p>
    <w:p w14:paraId="10EDE83F" w14:textId="77777777" w:rsidR="00E27BAB" w:rsidRPr="006C3EE9" w:rsidRDefault="00E27BAB" w:rsidP="498C7C4A">
      <w:pPr>
        <w:spacing w:after="0" w:line="240" w:lineRule="auto"/>
        <w:ind w:left="1620"/>
      </w:pPr>
    </w:p>
    <w:p w14:paraId="11F37668" w14:textId="77777777" w:rsidR="00E27BAB" w:rsidRPr="006C3EE9" w:rsidRDefault="00E27BAB" w:rsidP="498C7C4A">
      <w:pPr>
        <w:spacing w:after="0" w:line="240" w:lineRule="auto"/>
        <w:ind w:left="1440" w:hanging="1440"/>
        <w:rPr>
          <w:b/>
          <w:bCs/>
        </w:rPr>
      </w:pPr>
      <w:r w:rsidRPr="498C7C4A">
        <w:rPr>
          <w:b/>
          <w:bCs/>
        </w:rPr>
        <w:t>Competencies</w:t>
      </w:r>
    </w:p>
    <w:p w14:paraId="44122C21" w14:textId="655FF2E0" w:rsidR="00F376CE" w:rsidRPr="00162202" w:rsidRDefault="00F376CE" w:rsidP="498C7C4A">
      <w:pPr>
        <w:autoSpaceDE w:val="0"/>
        <w:autoSpaceDN w:val="0"/>
        <w:adjustRightInd w:val="0"/>
        <w:spacing w:after="0" w:line="240" w:lineRule="auto"/>
        <w:ind w:left="900" w:hanging="900"/>
        <w:rPr>
          <w:rFonts w:ascii="Calibri" w:hAnsi="Calibri" w:cs="Calibri"/>
          <w:color w:val="0D0D0D"/>
        </w:rPr>
      </w:pPr>
      <w:r w:rsidRPr="498C7C4A">
        <w:rPr>
          <w:rFonts w:ascii="Calibri" w:hAnsi="Calibri" w:cs="Calibri"/>
          <w:color w:val="0D0D0D"/>
        </w:rPr>
        <w:t>3.6.1.</w:t>
      </w:r>
      <w:r w:rsidR="6E3AD586" w:rsidRPr="498C7C4A">
        <w:rPr>
          <w:rFonts w:ascii="Calibri" w:hAnsi="Calibri" w:cs="Calibri"/>
          <w:color w:val="0D0D0D"/>
        </w:rPr>
        <w:t xml:space="preserve"> </w:t>
      </w:r>
      <w:r w:rsidRPr="00162202">
        <w:rPr>
          <w:rFonts w:ascii="Calibri" w:hAnsi="Calibri" w:cs="Calibri"/>
          <w:color w:val="0D0D0D"/>
        </w:rPr>
        <w:tab/>
      </w:r>
      <w:r w:rsidR="00132487" w:rsidRPr="00162202">
        <w:rPr>
          <w:rFonts w:ascii="Calibri" w:hAnsi="Calibri" w:cs="Calibri"/>
          <w:color w:val="0D0D0D"/>
        </w:rPr>
        <w:t>Complete a comprehensive fitness evaluation.</w:t>
      </w:r>
    </w:p>
    <w:p w14:paraId="0833B83F" w14:textId="77777777" w:rsidR="004B4BE9" w:rsidRPr="00162202" w:rsidRDefault="004B4BE9" w:rsidP="498C7C4A">
      <w:pPr>
        <w:autoSpaceDE w:val="0"/>
        <w:autoSpaceDN w:val="0"/>
        <w:adjustRightInd w:val="0"/>
        <w:spacing w:after="0" w:line="240" w:lineRule="auto"/>
        <w:ind w:left="900" w:hanging="900"/>
        <w:rPr>
          <w:rFonts w:ascii="Calibri" w:hAnsi="Calibri" w:cs="Calibri"/>
          <w:color w:val="000000"/>
        </w:rPr>
      </w:pPr>
      <w:r w:rsidRPr="00162202">
        <w:rPr>
          <w:rFonts w:ascii="Calibri" w:hAnsi="Calibri" w:cs="Calibri"/>
          <w:color w:val="0D0D0D"/>
        </w:rPr>
        <w:t xml:space="preserve">3.6.2. </w:t>
      </w:r>
      <w:r w:rsidRPr="00162202">
        <w:rPr>
          <w:rFonts w:ascii="Calibri" w:hAnsi="Calibri" w:cs="Calibri"/>
          <w:color w:val="0D0D0D"/>
        </w:rPr>
        <w:tab/>
      </w:r>
      <w:r w:rsidRPr="00162202">
        <w:rPr>
          <w:rFonts w:ascii="Calibri" w:hAnsi="Calibri" w:cs="Calibri"/>
          <w:color w:val="000000"/>
        </w:rPr>
        <w:t>Evaluate kinesthetic awareness as related to functional movement.</w:t>
      </w:r>
    </w:p>
    <w:p w14:paraId="432FFC96" w14:textId="2D9DEA3B" w:rsidR="009D0CB4" w:rsidRPr="006C3EE9" w:rsidRDefault="009D0CB4" w:rsidP="004B4BE9">
      <w:pPr>
        <w:autoSpaceDE w:val="0"/>
        <w:autoSpaceDN w:val="0"/>
        <w:adjustRightInd w:val="0"/>
        <w:spacing w:after="0" w:line="240" w:lineRule="auto"/>
        <w:ind w:left="900" w:hanging="900"/>
        <w:rPr>
          <w:rFonts w:ascii="Calibri" w:hAnsi="Calibri" w:cs="Calibri"/>
          <w:color w:val="000000"/>
          <w:highlight w:val="yellow"/>
        </w:rPr>
      </w:pPr>
      <w:r w:rsidRPr="00162202">
        <w:rPr>
          <w:rFonts w:ascii="Calibri" w:hAnsi="Calibri" w:cs="Calibri"/>
          <w:color w:val="000000"/>
        </w:rPr>
        <w:t>3.6.3.</w:t>
      </w:r>
      <w:r w:rsidR="010FAD20" w:rsidRPr="00162202">
        <w:rPr>
          <w:rFonts w:ascii="Calibri" w:hAnsi="Calibri" w:cs="Calibri"/>
          <w:color w:val="000000"/>
        </w:rPr>
        <w:t xml:space="preserve"> </w:t>
      </w:r>
      <w:r w:rsidRPr="00162202">
        <w:rPr>
          <w:rFonts w:ascii="Calibri" w:hAnsi="Calibri" w:cs="Calibri"/>
          <w:color w:val="000000"/>
        </w:rPr>
        <w:tab/>
      </w:r>
      <w:r w:rsidRPr="498C7C4A">
        <w:rPr>
          <w:rFonts w:ascii="Calibri" w:hAnsi="Calibri" w:cs="Calibri"/>
          <w:color w:val="000000"/>
        </w:rPr>
        <w:t>Design and implement an individualized training program by using interval, continuous and circuit training techniques.</w:t>
      </w:r>
    </w:p>
    <w:p w14:paraId="22F9ED12" w14:textId="3A3B2313" w:rsidR="00436D6F" w:rsidRDefault="00436D6F" w:rsidP="004B4BE9">
      <w:pPr>
        <w:autoSpaceDE w:val="0"/>
        <w:autoSpaceDN w:val="0"/>
        <w:adjustRightInd w:val="0"/>
        <w:spacing w:after="0" w:line="240" w:lineRule="auto"/>
        <w:ind w:left="900" w:hanging="900"/>
        <w:rPr>
          <w:rFonts w:ascii="Calibri" w:hAnsi="Calibri" w:cs="Calibri"/>
          <w:color w:val="000000"/>
        </w:rPr>
      </w:pPr>
      <w:r w:rsidRPr="006C3EE9">
        <w:rPr>
          <w:rFonts w:ascii="Calibri" w:hAnsi="Calibri" w:cs="Calibri"/>
          <w:color w:val="000000"/>
        </w:rPr>
        <w:t>3.6.4.</w:t>
      </w:r>
      <w:r w:rsidR="245C7F2A" w:rsidRPr="006C3EE9">
        <w:rPr>
          <w:rFonts w:ascii="Calibri" w:hAnsi="Calibri" w:cs="Calibri"/>
          <w:color w:val="000000"/>
        </w:rPr>
        <w:t xml:space="preserve"> </w:t>
      </w:r>
      <w:r w:rsidRPr="006C3EE9">
        <w:rPr>
          <w:rFonts w:ascii="Calibri" w:hAnsi="Calibri" w:cs="Calibri"/>
          <w:color w:val="000000"/>
        </w:rPr>
        <w:tab/>
      </w:r>
      <w:r w:rsidR="00132487" w:rsidRPr="006C3EE9">
        <w:rPr>
          <w:rFonts w:ascii="Calibri" w:hAnsi="Calibri" w:cs="Calibri"/>
          <w:color w:val="000000"/>
        </w:rPr>
        <w:t>Calculate the differences in caloric costs between exercise types.</w:t>
      </w:r>
    </w:p>
    <w:p w14:paraId="09D1C207" w14:textId="0A036708" w:rsidR="004B4BE9" w:rsidRDefault="004B4BE9" w:rsidP="00CF26BA">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3.6.5. </w:t>
      </w:r>
      <w:r>
        <w:rPr>
          <w:rFonts w:ascii="Calibri" w:hAnsi="Calibri" w:cs="Calibri"/>
          <w:color w:val="0D0D0D"/>
        </w:rPr>
        <w:tab/>
      </w:r>
      <w:r w:rsidR="00CF26BA" w:rsidRPr="00CF26BA">
        <w:rPr>
          <w:rFonts w:ascii="Calibri" w:hAnsi="Calibri" w:cs="Calibri"/>
          <w:color w:val="0D0D0D"/>
        </w:rPr>
        <w:t>Apply techniques to enhance neuromuscular flexibility, muscle strength, endurance and flexibility.</w:t>
      </w:r>
    </w:p>
    <w:p w14:paraId="4B85ABD2" w14:textId="78151963" w:rsidR="004B4BE9" w:rsidRDefault="004B4BE9" w:rsidP="00CF26BA">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3.6.6.</w:t>
      </w:r>
      <w:r w:rsidR="25DFD191">
        <w:rPr>
          <w:rFonts w:ascii="Calibri" w:hAnsi="Calibri" w:cs="Calibri"/>
          <w:color w:val="0D0D0D"/>
        </w:rPr>
        <w:t xml:space="preserve"> </w:t>
      </w:r>
      <w:r>
        <w:rPr>
          <w:rFonts w:ascii="Calibri" w:hAnsi="Calibri" w:cs="Calibri"/>
          <w:color w:val="0D0D0D"/>
        </w:rPr>
        <w:tab/>
      </w:r>
      <w:r w:rsidR="5D5DFAA0" w:rsidRPr="00CF26BA">
        <w:rPr>
          <w:rFonts w:ascii="Calibri" w:hAnsi="Calibri" w:cs="Calibri"/>
          <w:color w:val="0D0D0D"/>
        </w:rPr>
        <w:t xml:space="preserve"> </w:t>
      </w:r>
      <w:r w:rsidR="00CF26BA" w:rsidRPr="00CF26BA">
        <w:rPr>
          <w:rFonts w:ascii="Calibri" w:hAnsi="Calibri" w:cs="Calibri"/>
          <w:color w:val="0D0D0D"/>
        </w:rPr>
        <w:t>Perform active, passive, assistive and resistive Range‐of‐Motion (ROM) on joints.</w:t>
      </w:r>
    </w:p>
    <w:p w14:paraId="621D7DCA" w14:textId="33FBF74E" w:rsidR="004B4BE9" w:rsidRDefault="004B4BE9" w:rsidP="004B4BE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3.6.7. </w:t>
      </w:r>
      <w:r>
        <w:rPr>
          <w:rFonts w:ascii="Calibri" w:hAnsi="Calibri" w:cs="Calibri"/>
          <w:color w:val="0D0D0D"/>
        </w:rPr>
        <w:tab/>
      </w:r>
      <w:r w:rsidR="00CF26BA" w:rsidRPr="00CF26BA">
        <w:rPr>
          <w:rFonts w:ascii="Calibri" w:hAnsi="Calibri" w:cs="Calibri"/>
          <w:color w:val="0D0D0D"/>
        </w:rPr>
        <w:t>Identify aquatic exercises for improvement of ROM, strength and cardiovascular benefits.</w:t>
      </w:r>
    </w:p>
    <w:p w14:paraId="206F9ACE" w14:textId="17274265" w:rsidR="004B4BE9" w:rsidRDefault="004B4BE9" w:rsidP="004B4BE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3.6.8. </w:t>
      </w:r>
      <w:r>
        <w:rPr>
          <w:rFonts w:ascii="Calibri" w:hAnsi="Calibri" w:cs="Calibri"/>
          <w:color w:val="0D0D0D"/>
        </w:rPr>
        <w:tab/>
      </w:r>
      <w:r w:rsidR="00CF26BA" w:rsidRPr="00CF26BA">
        <w:rPr>
          <w:rFonts w:ascii="Calibri" w:hAnsi="Calibri" w:cs="Calibri"/>
          <w:color w:val="0D0D0D"/>
        </w:rPr>
        <w:t>Modify physical activity to accommodate specific medical conditions and stages of development.</w:t>
      </w:r>
    </w:p>
    <w:p w14:paraId="3FB01F13" w14:textId="35BB1CB5" w:rsidR="004B4BE9" w:rsidRDefault="004B4BE9" w:rsidP="00CF26BA">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3.6.9. </w:t>
      </w:r>
      <w:r>
        <w:rPr>
          <w:rFonts w:ascii="Calibri" w:hAnsi="Calibri" w:cs="Calibri"/>
          <w:color w:val="0D0D0D"/>
        </w:rPr>
        <w:tab/>
      </w:r>
      <w:r w:rsidR="00CF26BA" w:rsidRPr="00CF26BA">
        <w:rPr>
          <w:rFonts w:ascii="Calibri" w:hAnsi="Calibri" w:cs="Calibri"/>
          <w:color w:val="0D0D0D"/>
        </w:rPr>
        <w:t>Fit ambulatory aids and perform gait training.</w:t>
      </w:r>
    </w:p>
    <w:p w14:paraId="62A4F79D" w14:textId="7D55E076" w:rsidR="004B4BE9" w:rsidRDefault="004B4BE9" w:rsidP="004B4BE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3.6.10. </w:t>
      </w:r>
      <w:r>
        <w:rPr>
          <w:rFonts w:ascii="Calibri" w:hAnsi="Calibri" w:cs="Calibri"/>
          <w:color w:val="0D0D0D"/>
        </w:rPr>
        <w:tab/>
      </w:r>
      <w:r w:rsidR="00CF26BA" w:rsidRPr="00CF26BA">
        <w:rPr>
          <w:rFonts w:ascii="Calibri" w:hAnsi="Calibri" w:cs="Calibri"/>
          <w:color w:val="0D0D0D"/>
        </w:rPr>
        <w:t>Apply protective taping, wrapping, padding and protective equipment to upper and lower extremities.</w:t>
      </w:r>
    </w:p>
    <w:p w14:paraId="145B28C9" w14:textId="0B18AFA5" w:rsidR="003A1B1F" w:rsidRDefault="004B4BE9" w:rsidP="00CF26BA">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3.6.1</w:t>
      </w:r>
      <w:r w:rsidR="45B8EFB1">
        <w:rPr>
          <w:rFonts w:ascii="Calibri" w:hAnsi="Calibri" w:cs="Calibri"/>
          <w:color w:val="0D0D0D"/>
        </w:rPr>
        <w:t>1</w:t>
      </w:r>
      <w:r>
        <w:rPr>
          <w:rFonts w:ascii="Calibri" w:hAnsi="Calibri" w:cs="Calibri"/>
          <w:color w:val="0D0D0D"/>
        </w:rPr>
        <w:t xml:space="preserve">. </w:t>
      </w:r>
      <w:r>
        <w:rPr>
          <w:rFonts w:ascii="Calibri" w:hAnsi="Calibri" w:cs="Calibri"/>
          <w:color w:val="0D0D0D"/>
        </w:rPr>
        <w:tab/>
      </w:r>
      <w:r w:rsidR="00CF26BA" w:rsidRPr="00CF26BA">
        <w:rPr>
          <w:rFonts w:ascii="Calibri" w:hAnsi="Calibri" w:cs="Calibri"/>
          <w:color w:val="0D0D0D"/>
        </w:rPr>
        <w:t>Describe techniques to disrupt the interpretation of pain.</w:t>
      </w:r>
    </w:p>
    <w:p w14:paraId="74EECC10" w14:textId="77C1AEEF" w:rsidR="00E27BAB" w:rsidRDefault="004B4BE9" w:rsidP="00CF26BA">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3.6.1</w:t>
      </w:r>
      <w:r w:rsidR="4C1F8615">
        <w:rPr>
          <w:rFonts w:ascii="Calibri" w:hAnsi="Calibri" w:cs="Calibri"/>
          <w:color w:val="0D0D0D"/>
        </w:rPr>
        <w:t>2</w:t>
      </w:r>
      <w:r>
        <w:rPr>
          <w:rFonts w:ascii="Calibri" w:hAnsi="Calibri" w:cs="Calibri"/>
          <w:color w:val="0D0D0D"/>
        </w:rPr>
        <w:t xml:space="preserve">. </w:t>
      </w:r>
      <w:r>
        <w:rPr>
          <w:rFonts w:ascii="Calibri" w:hAnsi="Calibri" w:cs="Calibri"/>
          <w:color w:val="0D0D0D"/>
        </w:rPr>
        <w:tab/>
      </w:r>
      <w:r w:rsidR="00CF26BA" w:rsidRPr="00CF26BA">
        <w:rPr>
          <w:rFonts w:ascii="Calibri" w:hAnsi="Calibri" w:cs="Calibri"/>
          <w:color w:val="0D0D0D"/>
        </w:rPr>
        <w:t>Apply evidence‐based therapeutic interventions (e.g., cryotherapy, thermotherapy, hydrotherapy, light therapy, electrotherapy).</w:t>
      </w:r>
    </w:p>
    <w:p w14:paraId="081789D0" w14:textId="702A95B2" w:rsidR="00F376CE" w:rsidRPr="004B4BE9" w:rsidRDefault="00F376CE" w:rsidP="00F376CE">
      <w:pPr>
        <w:autoSpaceDE w:val="0"/>
        <w:autoSpaceDN w:val="0"/>
        <w:adjustRightInd w:val="0"/>
        <w:spacing w:after="0" w:line="240" w:lineRule="auto"/>
        <w:ind w:left="900" w:hanging="900"/>
        <w:rPr>
          <w:rFonts w:ascii="Calibri" w:hAnsi="Calibri" w:cs="Calibri"/>
          <w:color w:val="0D0D0D"/>
        </w:rPr>
      </w:pPr>
      <w:r w:rsidRPr="00F376CE">
        <w:rPr>
          <w:rFonts w:ascii="Calibri" w:hAnsi="Calibri" w:cs="Calibri"/>
          <w:color w:val="0D0D0D"/>
        </w:rPr>
        <w:t>3.6.1</w:t>
      </w:r>
      <w:r w:rsidR="0237EBA8" w:rsidRPr="00F376CE">
        <w:rPr>
          <w:rFonts w:ascii="Calibri" w:hAnsi="Calibri" w:cs="Calibri"/>
          <w:color w:val="0D0D0D"/>
        </w:rPr>
        <w:t>3</w:t>
      </w:r>
      <w:r w:rsidRPr="00F376CE">
        <w:rPr>
          <w:rFonts w:ascii="Calibri" w:hAnsi="Calibri" w:cs="Calibri"/>
          <w:color w:val="0D0D0D"/>
        </w:rPr>
        <w:t>.</w:t>
      </w:r>
      <w:r w:rsidR="362FA01D" w:rsidRPr="00F376CE">
        <w:rPr>
          <w:rFonts w:ascii="Calibri" w:hAnsi="Calibri" w:cs="Calibri"/>
          <w:color w:val="0D0D0D"/>
        </w:rPr>
        <w:t xml:space="preserve"> </w:t>
      </w:r>
      <w:r w:rsidRPr="00F376CE">
        <w:rPr>
          <w:rFonts w:ascii="Calibri" w:hAnsi="Calibri" w:cs="Calibri"/>
          <w:color w:val="0D0D0D"/>
        </w:rPr>
        <w:tab/>
      </w:r>
      <w:r w:rsidR="00CF26BA" w:rsidRPr="00CF26BA">
        <w:rPr>
          <w:rFonts w:ascii="Calibri" w:hAnsi="Calibri" w:cs="Calibri"/>
          <w:color w:val="0D0D0D"/>
        </w:rPr>
        <w:t>Apply the frequency, intensity, time, type (FITT) principle to health and skill conditioning activities.</w:t>
      </w:r>
    </w:p>
    <w:p w14:paraId="0A0E97C1" w14:textId="77777777" w:rsidR="004B4BE9" w:rsidRDefault="004B4BE9" w:rsidP="004B4BE9">
      <w:pPr>
        <w:spacing w:after="0" w:line="240" w:lineRule="auto"/>
        <w:ind w:left="1260" w:hanging="1260"/>
      </w:pPr>
    </w:p>
    <w:p w14:paraId="6CE07A83"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4D8B1C4F"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1644899" w14:textId="0FE5D159"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028EDCE" w14:textId="7D8DD4EF"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66D9C3" w14:textId="7BD5844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6681069" w14:textId="565A1453"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9E2FD8" w14:textId="0B6379D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1FCA52" w14:textId="4F1910D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1E49F5" w14:textId="12DC0A8F"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3554769" w14:textId="2B8B7BC1"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24082B" w14:textId="5804559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1832040" w14:textId="37FD3CB7" w:rsidR="39C48AC5" w:rsidRDefault="39C48AC5"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B745FD" w14:textId="0267402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73175939"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B733737" w14:textId="2B4F6B1D"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6BB3813C" w14:textId="226EA605"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2A0429" w14:textId="67553F6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ED531D9" w14:textId="1987038A"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CB53F1" w14:textId="296E9E4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AD7143A" w14:textId="10E9B7D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4A9A4F" w14:textId="3284811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725144" w14:textId="109C7301"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3EE24A" w14:textId="4241F958" w:rsidR="6F04EDFD" w:rsidRDefault="6F04EDFD" w:rsidP="6F04EDFD">
            <w:pPr>
              <w:spacing w:line="240" w:lineRule="auto"/>
              <w:rPr>
                <w:rFonts w:ascii="Calibri" w:eastAsia="Calibri" w:hAnsi="Calibri" w:cs="Calibri"/>
                <w:color w:val="0D0D0D" w:themeColor="text1" w:themeTint="F2"/>
                <w:sz w:val="18"/>
                <w:szCs w:val="18"/>
              </w:rPr>
            </w:pPr>
          </w:p>
        </w:tc>
      </w:tr>
    </w:tbl>
    <w:p w14:paraId="1B9165C1" w14:textId="6686FB93" w:rsidR="00E53967" w:rsidRDefault="00E53967" w:rsidP="6F04EDFD">
      <w:pPr>
        <w:spacing w:after="0" w:line="240" w:lineRule="auto"/>
        <w:rPr>
          <w:b/>
          <w:bCs/>
        </w:rPr>
      </w:pPr>
    </w:p>
    <w:p w14:paraId="33F9632C" w14:textId="77777777" w:rsidR="00F80AB6" w:rsidRPr="00F80AB6" w:rsidRDefault="00F80AB6" w:rsidP="00F80AB6">
      <w:pPr>
        <w:spacing w:after="0" w:line="240" w:lineRule="auto"/>
        <w:ind w:left="1620" w:hanging="1620"/>
        <w:rPr>
          <w:b/>
          <w:bCs/>
        </w:rPr>
      </w:pPr>
      <w:r w:rsidRPr="00F80AB6">
        <w:rPr>
          <w:b/>
          <w:bCs/>
        </w:rPr>
        <w:t xml:space="preserve">Strand 4. </w:t>
      </w:r>
      <w:r>
        <w:rPr>
          <w:b/>
          <w:bCs/>
        </w:rPr>
        <w:tab/>
      </w:r>
      <w:r w:rsidRPr="00F80AB6">
        <w:rPr>
          <w:b/>
          <w:bCs/>
        </w:rPr>
        <w:t>Assistive Care</w:t>
      </w:r>
    </w:p>
    <w:p w14:paraId="1CF3E352" w14:textId="101ED3C0" w:rsidR="00F80AB6" w:rsidRDefault="00A93F5D" w:rsidP="00F80AB6">
      <w:pPr>
        <w:spacing w:after="0" w:line="240" w:lineRule="auto"/>
        <w:ind w:left="1620"/>
        <w:rPr>
          <w:bCs/>
        </w:rPr>
      </w:pPr>
      <w:r w:rsidRPr="00A93F5D">
        <w:rPr>
          <w:bCs/>
        </w:rPr>
        <w:t>Learners demonstrate the skills and knowledge to provide personal assistive care for the activities of daily living to a variety of individuals across stages of development within their scope of practice.</w:t>
      </w:r>
    </w:p>
    <w:p w14:paraId="09AE173D" w14:textId="77777777" w:rsidR="00A93F5D" w:rsidRPr="00A93F5D" w:rsidRDefault="00A93F5D" w:rsidP="00F80AB6">
      <w:pPr>
        <w:spacing w:after="0" w:line="240" w:lineRule="auto"/>
        <w:ind w:left="1620"/>
        <w:rPr>
          <w:bCs/>
        </w:rPr>
      </w:pPr>
    </w:p>
    <w:p w14:paraId="536478D6" w14:textId="77777777" w:rsidR="00F80AB6" w:rsidRPr="00F80AB6" w:rsidRDefault="00F80AB6" w:rsidP="00F80AB6">
      <w:pPr>
        <w:spacing w:after="0" w:line="240" w:lineRule="auto"/>
        <w:ind w:left="1620" w:hanging="1620"/>
        <w:rPr>
          <w:b/>
          <w:bCs/>
        </w:rPr>
      </w:pPr>
      <w:r w:rsidRPr="00F80AB6">
        <w:rPr>
          <w:b/>
          <w:bCs/>
        </w:rPr>
        <w:t>Outcome</w:t>
      </w:r>
      <w:r>
        <w:rPr>
          <w:b/>
          <w:bCs/>
        </w:rPr>
        <w:t>:</w:t>
      </w:r>
      <w:r w:rsidRPr="00F80AB6">
        <w:rPr>
          <w:b/>
          <w:bCs/>
        </w:rPr>
        <w:t xml:space="preserve"> 4.1. </w:t>
      </w:r>
      <w:r>
        <w:rPr>
          <w:b/>
          <w:bCs/>
        </w:rPr>
        <w:tab/>
      </w:r>
      <w:r w:rsidRPr="00F80AB6">
        <w:rPr>
          <w:b/>
          <w:bCs/>
        </w:rPr>
        <w:t>Scope of Practice</w:t>
      </w:r>
    </w:p>
    <w:p w14:paraId="54C681C8" w14:textId="28C96D17" w:rsidR="00E53967" w:rsidRPr="00F91A3A" w:rsidRDefault="00CF26BA" w:rsidP="00E53967">
      <w:pPr>
        <w:spacing w:after="0" w:line="240" w:lineRule="auto"/>
        <w:ind w:left="1620"/>
      </w:pPr>
      <w:r w:rsidRPr="00CF26BA">
        <w:t>Describe the roles and responsibilities of assistive personnel and identify the medical specialists who treat disorders of each body system.</w:t>
      </w:r>
    </w:p>
    <w:p w14:paraId="5E6DAB73" w14:textId="77777777" w:rsidR="00E53967" w:rsidRDefault="00E53967" w:rsidP="00E53967">
      <w:pPr>
        <w:spacing w:after="0" w:line="240" w:lineRule="auto"/>
        <w:ind w:left="1440" w:hanging="1440"/>
        <w:rPr>
          <w:b/>
        </w:rPr>
      </w:pPr>
      <w:r w:rsidRPr="00FA5B8C">
        <w:rPr>
          <w:b/>
        </w:rPr>
        <w:t>Competencies</w:t>
      </w:r>
    </w:p>
    <w:p w14:paraId="305733CB" w14:textId="526ACE57" w:rsidR="00F80AB6" w:rsidRDefault="00F80AB6" w:rsidP="00F80AB6">
      <w:pPr>
        <w:spacing w:after="0" w:line="240" w:lineRule="auto"/>
        <w:ind w:left="900" w:hanging="900"/>
        <w:rPr>
          <w:rFonts w:ascii="Calibri" w:hAnsi="Calibri" w:cs="Calibri"/>
          <w:color w:val="0D0D0D"/>
        </w:rPr>
      </w:pPr>
      <w:r w:rsidRPr="00F80AB6">
        <w:rPr>
          <w:rFonts w:ascii="Calibri" w:hAnsi="Calibri" w:cs="Calibri"/>
          <w:color w:val="0D0D0D"/>
        </w:rPr>
        <w:t xml:space="preserve">4.1.5. </w:t>
      </w:r>
      <w:r w:rsidR="00371441">
        <w:rPr>
          <w:rFonts w:ascii="Calibri" w:hAnsi="Calibri" w:cs="Calibri"/>
          <w:color w:val="0D0D0D"/>
        </w:rPr>
        <w:tab/>
      </w:r>
      <w:r w:rsidRPr="00F80AB6">
        <w:rPr>
          <w:rFonts w:ascii="Calibri" w:hAnsi="Calibri" w:cs="Calibri"/>
          <w:color w:val="0D0D0D"/>
        </w:rPr>
        <w:t>Identify the medical specialists who treat disorders of each body system.</w:t>
      </w:r>
    </w:p>
    <w:p w14:paraId="667AC847" w14:textId="77777777" w:rsidR="00CF26BA" w:rsidRPr="00F80AB6" w:rsidRDefault="00CF26BA" w:rsidP="00F80AB6">
      <w:pPr>
        <w:spacing w:after="0" w:line="240" w:lineRule="auto"/>
        <w:ind w:left="900" w:hanging="900"/>
        <w:rPr>
          <w:rFonts w:ascii="Calibri" w:hAnsi="Calibri" w:cs="Calibri"/>
          <w:color w:val="0D0D0D"/>
        </w:rPr>
      </w:pPr>
    </w:p>
    <w:p w14:paraId="0AEF4076" w14:textId="77777777" w:rsidR="00E53967" w:rsidRPr="002D0F51" w:rsidRDefault="00E53967" w:rsidP="00E53967">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1F7682C5"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C159FA5" w14:textId="01F6F4A1"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304F1D6" w14:textId="178470CD"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3AFF90" w14:textId="22810C8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A204658" w14:textId="4BEB8B32"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075316" w14:textId="7F305DC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F9B66BD" w14:textId="093B6C7E"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AC9318" w14:textId="7979BBF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6E5C422" w14:textId="37DD5035"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06BD53" w14:textId="2688592E"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B998817" w14:textId="6CB20BF7" w:rsidR="598C1B8C" w:rsidRDefault="598C1B8C"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CF13ED" w14:textId="620EFF3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7DB0473E"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8244AC" w14:textId="0C71EC57"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34C609C" w14:textId="5AFC0F4A"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61D73C" w14:textId="219F1A2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AA3DC2D" w14:textId="50148ADA"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5804EE" w14:textId="557D4F7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7F8CA0F" w14:textId="7C8D03C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9E1EB3" w14:textId="421061A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6B975D" w14:textId="7F7B347C"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011EE8" w14:textId="0DD41364" w:rsidR="6F04EDFD" w:rsidRDefault="6F04EDFD" w:rsidP="6F04EDFD">
            <w:pPr>
              <w:spacing w:line="240" w:lineRule="auto"/>
              <w:rPr>
                <w:rFonts w:ascii="Calibri" w:eastAsia="Calibri" w:hAnsi="Calibri" w:cs="Calibri"/>
                <w:color w:val="0D0D0D" w:themeColor="text1" w:themeTint="F2"/>
                <w:sz w:val="18"/>
                <w:szCs w:val="18"/>
              </w:rPr>
            </w:pPr>
          </w:p>
        </w:tc>
      </w:tr>
    </w:tbl>
    <w:p w14:paraId="0035147B" w14:textId="6AE2225D" w:rsidR="00E36EF1" w:rsidRDefault="00E36EF1" w:rsidP="6F04EDFD">
      <w:pPr>
        <w:spacing w:after="0" w:line="240" w:lineRule="auto"/>
        <w:ind w:left="1620" w:hanging="1620"/>
        <w:outlineLvl w:val="0"/>
        <w:rPr>
          <w:b/>
          <w:bCs/>
        </w:rPr>
      </w:pPr>
    </w:p>
    <w:p w14:paraId="0F5F5C6C" w14:textId="77777777" w:rsidR="00371441" w:rsidRPr="00371441" w:rsidRDefault="00371441" w:rsidP="00371441">
      <w:pPr>
        <w:spacing w:after="0" w:line="240" w:lineRule="auto"/>
        <w:ind w:left="1620" w:hanging="1620"/>
        <w:rPr>
          <w:b/>
          <w:bCs/>
        </w:rPr>
      </w:pPr>
      <w:r w:rsidRPr="00F80AB6">
        <w:rPr>
          <w:b/>
          <w:bCs/>
        </w:rPr>
        <w:t>Outcome</w:t>
      </w:r>
      <w:r>
        <w:rPr>
          <w:b/>
          <w:bCs/>
        </w:rPr>
        <w:t>:</w:t>
      </w:r>
      <w:r w:rsidRPr="00F80AB6">
        <w:rPr>
          <w:b/>
          <w:bCs/>
        </w:rPr>
        <w:t xml:space="preserve"> </w:t>
      </w:r>
      <w:r w:rsidRPr="00371441">
        <w:rPr>
          <w:b/>
          <w:bCs/>
        </w:rPr>
        <w:t xml:space="preserve">4.2. </w:t>
      </w:r>
      <w:r>
        <w:rPr>
          <w:b/>
          <w:bCs/>
        </w:rPr>
        <w:tab/>
      </w:r>
      <w:r w:rsidRPr="00371441">
        <w:rPr>
          <w:b/>
          <w:bCs/>
        </w:rPr>
        <w:t>Therapeutic Communication and Interpersonal Skills</w:t>
      </w:r>
    </w:p>
    <w:p w14:paraId="58695561" w14:textId="31E42AFB" w:rsidR="00371441" w:rsidRPr="00371441" w:rsidRDefault="00CF26BA" w:rsidP="00371441">
      <w:pPr>
        <w:spacing w:after="0" w:line="240" w:lineRule="auto"/>
        <w:ind w:left="1620"/>
        <w:rPr>
          <w:bCs/>
        </w:rPr>
      </w:pPr>
      <w:r w:rsidRPr="00CF26BA">
        <w:rPr>
          <w:bCs/>
        </w:rPr>
        <w:t>Demonstrate and document communication techniques and behaviors when communicating and interacting with individuals.</w:t>
      </w:r>
    </w:p>
    <w:p w14:paraId="5BFD50A5" w14:textId="77777777" w:rsidR="00371441" w:rsidRDefault="00371441" w:rsidP="00371441">
      <w:pPr>
        <w:spacing w:after="0" w:line="240" w:lineRule="auto"/>
        <w:ind w:left="1440" w:hanging="1440"/>
        <w:rPr>
          <w:b/>
        </w:rPr>
      </w:pPr>
      <w:r w:rsidRPr="00FA5B8C">
        <w:rPr>
          <w:b/>
        </w:rPr>
        <w:t>Competencies</w:t>
      </w:r>
    </w:p>
    <w:p w14:paraId="7C825FB3" w14:textId="1EE08A3E" w:rsidR="00371441" w:rsidRPr="00371441" w:rsidRDefault="00371441" w:rsidP="006C3EE9">
      <w:pPr>
        <w:spacing w:after="0" w:line="240" w:lineRule="auto"/>
        <w:ind w:left="900" w:hanging="900"/>
        <w:rPr>
          <w:rFonts w:ascii="Calibri" w:hAnsi="Calibri" w:cs="Calibri"/>
          <w:color w:val="0D0D0D"/>
        </w:rPr>
      </w:pPr>
      <w:r w:rsidRPr="00371441">
        <w:rPr>
          <w:rFonts w:ascii="Calibri" w:hAnsi="Calibri" w:cs="Calibri"/>
          <w:color w:val="0D0D0D"/>
        </w:rPr>
        <w:t xml:space="preserve">4.2.1. </w:t>
      </w:r>
      <w:r>
        <w:rPr>
          <w:rFonts w:ascii="Calibri" w:hAnsi="Calibri" w:cs="Calibri"/>
          <w:color w:val="0D0D0D"/>
        </w:rPr>
        <w:tab/>
      </w:r>
      <w:r w:rsidR="006C3EE9" w:rsidRPr="006C3EE9">
        <w:rPr>
          <w:rFonts w:ascii="Calibri" w:hAnsi="Calibri" w:cs="Calibri"/>
          <w:color w:val="0D0D0D"/>
        </w:rPr>
        <w:t>Interpret non‐verbal communication, including gestures, posture, touch, facial expressions, eye contact, body movements, avoidance and appearance.</w:t>
      </w:r>
    </w:p>
    <w:p w14:paraId="309E587B" w14:textId="77777777" w:rsidR="00371441" w:rsidRPr="00371441" w:rsidRDefault="00371441" w:rsidP="00371441">
      <w:pPr>
        <w:spacing w:after="0" w:line="240" w:lineRule="auto"/>
        <w:ind w:left="900" w:hanging="900"/>
        <w:rPr>
          <w:rFonts w:ascii="Calibri" w:hAnsi="Calibri" w:cs="Calibri"/>
          <w:color w:val="0D0D0D"/>
        </w:rPr>
      </w:pPr>
      <w:r w:rsidRPr="00371441">
        <w:rPr>
          <w:rFonts w:ascii="Calibri" w:hAnsi="Calibri" w:cs="Calibri"/>
          <w:color w:val="0D0D0D"/>
        </w:rPr>
        <w:t xml:space="preserve">4.2.2. </w:t>
      </w:r>
      <w:r>
        <w:rPr>
          <w:rFonts w:ascii="Calibri" w:hAnsi="Calibri" w:cs="Calibri"/>
          <w:color w:val="0D0D0D"/>
        </w:rPr>
        <w:tab/>
      </w:r>
      <w:r w:rsidRPr="00371441">
        <w:rPr>
          <w:rFonts w:ascii="Calibri" w:hAnsi="Calibri" w:cs="Calibri"/>
          <w:color w:val="0D0D0D"/>
        </w:rPr>
        <w:t>Describe the importance of maintaining an individual’s personal space.</w:t>
      </w:r>
    </w:p>
    <w:p w14:paraId="45B5234D" w14:textId="593F2CA4" w:rsidR="00371441" w:rsidRPr="00371441" w:rsidRDefault="00371441" w:rsidP="00371441">
      <w:pPr>
        <w:spacing w:after="0" w:line="240" w:lineRule="auto"/>
        <w:ind w:left="900" w:hanging="900"/>
        <w:rPr>
          <w:rFonts w:ascii="Calibri" w:hAnsi="Calibri" w:cs="Calibri"/>
          <w:color w:val="0D0D0D"/>
        </w:rPr>
      </w:pPr>
      <w:r w:rsidRPr="00371441">
        <w:rPr>
          <w:rFonts w:ascii="Calibri" w:hAnsi="Calibri" w:cs="Calibri"/>
          <w:color w:val="0D0D0D"/>
        </w:rPr>
        <w:t xml:space="preserve">4.2.3. </w:t>
      </w:r>
      <w:r>
        <w:rPr>
          <w:rFonts w:ascii="Calibri" w:hAnsi="Calibri" w:cs="Calibri"/>
          <w:color w:val="0D0D0D"/>
        </w:rPr>
        <w:tab/>
      </w:r>
      <w:r w:rsidR="00CF26BA" w:rsidRPr="00CF26BA">
        <w:rPr>
          <w:rFonts w:ascii="Calibri" w:hAnsi="Calibri" w:cs="Calibri"/>
          <w:color w:val="0D0D0D"/>
        </w:rPr>
        <w:t>Identify the importance of empathy in interpersonal relationships and the need for kindness, patience and listening.</w:t>
      </w:r>
    </w:p>
    <w:p w14:paraId="247BD2BA" w14:textId="2B1B097B" w:rsidR="00371441" w:rsidRDefault="00371441" w:rsidP="00CF26BA">
      <w:pPr>
        <w:spacing w:after="0" w:line="240" w:lineRule="auto"/>
        <w:ind w:left="900" w:hanging="900"/>
        <w:rPr>
          <w:rFonts w:ascii="Calibri" w:hAnsi="Calibri" w:cs="Calibri"/>
          <w:color w:val="0D0D0D"/>
        </w:rPr>
      </w:pPr>
      <w:r w:rsidRPr="00371441">
        <w:rPr>
          <w:rFonts w:ascii="Calibri" w:hAnsi="Calibri" w:cs="Calibri"/>
          <w:color w:val="0D0D0D"/>
        </w:rPr>
        <w:t xml:space="preserve">4.2.8. </w:t>
      </w:r>
      <w:r>
        <w:rPr>
          <w:rFonts w:ascii="Calibri" w:hAnsi="Calibri" w:cs="Calibri"/>
          <w:color w:val="0D0D0D"/>
        </w:rPr>
        <w:tab/>
      </w:r>
      <w:r w:rsidR="00CF26BA" w:rsidRPr="00CF26BA">
        <w:rPr>
          <w:rFonts w:ascii="Calibri" w:hAnsi="Calibri" w:cs="Calibri"/>
          <w:color w:val="0D0D0D"/>
        </w:rPr>
        <w:t>Provide aids to facilitate communication for speech impaired individuals (e.g., picture cards, slates, notepads).</w:t>
      </w:r>
    </w:p>
    <w:p w14:paraId="3D4FFF24" w14:textId="77777777" w:rsidR="00371441" w:rsidRDefault="00371441" w:rsidP="00371441">
      <w:pPr>
        <w:spacing w:after="0" w:line="240" w:lineRule="auto"/>
        <w:ind w:left="1260" w:hanging="1260"/>
      </w:pPr>
    </w:p>
    <w:p w14:paraId="40FBCC30" w14:textId="77777777" w:rsidR="00371441" w:rsidRPr="002D0F51" w:rsidRDefault="00371441" w:rsidP="00371441">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69A63FD6"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87AB802" w14:textId="78965905"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7622FFD" w14:textId="2CD534A0"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A0CB4A" w14:textId="232262A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AC28805" w14:textId="4852B21D"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07D1A4" w14:textId="1B45F18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E51912E" w14:textId="42AF78A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86B00A" w14:textId="2B197CF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3200DC8" w14:textId="2C34FB06"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36DFAA" w14:textId="5C45A75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9B081FD" w14:textId="44A96229" w:rsidR="518DD79F" w:rsidRDefault="518DD79F"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469C50" w14:textId="593D682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0488E51C"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21233A5" w14:textId="11456C63"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8FFBC79" w14:textId="0FD1CE57"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880134" w14:textId="6EF5F9A8"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2716CE8" w14:textId="7DBFFA96"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8C7189" w14:textId="5ECA6D37"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BEA64AE" w14:textId="7A377DD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1532A9" w14:textId="11F6F1A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E224F8" w14:textId="7B3604CB"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869A5D" w14:textId="0F631C40" w:rsidR="6F04EDFD" w:rsidRDefault="6F04EDFD" w:rsidP="6F04EDFD">
            <w:pPr>
              <w:spacing w:line="240" w:lineRule="auto"/>
              <w:rPr>
                <w:rFonts w:ascii="Calibri" w:eastAsia="Calibri" w:hAnsi="Calibri" w:cs="Calibri"/>
                <w:color w:val="0D0D0D" w:themeColor="text1" w:themeTint="F2"/>
                <w:sz w:val="18"/>
                <w:szCs w:val="18"/>
              </w:rPr>
            </w:pPr>
          </w:p>
        </w:tc>
      </w:tr>
    </w:tbl>
    <w:p w14:paraId="31977FAE" w14:textId="64D4137D" w:rsidR="005179CE" w:rsidRPr="005179CE" w:rsidRDefault="005179CE" w:rsidP="005179CE">
      <w:pPr>
        <w:spacing w:after="0" w:line="240" w:lineRule="auto"/>
        <w:ind w:left="1620" w:hanging="1620"/>
        <w:rPr>
          <w:b/>
          <w:bCs/>
        </w:rPr>
      </w:pPr>
      <w:r w:rsidRPr="6F04EDFD">
        <w:rPr>
          <w:b/>
          <w:bCs/>
        </w:rPr>
        <w:t xml:space="preserve">Outcome: 4.5. </w:t>
      </w:r>
      <w:r>
        <w:tab/>
      </w:r>
      <w:r w:rsidRPr="6F04EDFD">
        <w:rPr>
          <w:b/>
          <w:bCs/>
        </w:rPr>
        <w:t>Ambulation and Mobility</w:t>
      </w:r>
    </w:p>
    <w:p w14:paraId="1C09F348" w14:textId="2692A438" w:rsidR="005179CE" w:rsidRPr="005179CE" w:rsidRDefault="007233BC" w:rsidP="005179CE">
      <w:pPr>
        <w:spacing w:after="0" w:line="240" w:lineRule="auto"/>
        <w:ind w:left="1620"/>
        <w:rPr>
          <w:bCs/>
        </w:rPr>
      </w:pPr>
      <w:r w:rsidRPr="007233BC">
        <w:rPr>
          <w:bCs/>
        </w:rPr>
        <w:t>Assist and document the safe ambulation and mobility of individuals across stages of development.</w:t>
      </w:r>
    </w:p>
    <w:p w14:paraId="44C6C60E" w14:textId="77777777" w:rsidR="005179CE" w:rsidRPr="00F91A3A" w:rsidRDefault="005179CE" w:rsidP="005179CE">
      <w:pPr>
        <w:spacing w:after="0" w:line="240" w:lineRule="auto"/>
        <w:ind w:left="1620"/>
      </w:pPr>
    </w:p>
    <w:p w14:paraId="18A8EA12" w14:textId="77777777" w:rsidR="005179CE" w:rsidRDefault="005179CE" w:rsidP="005179CE">
      <w:pPr>
        <w:spacing w:after="0" w:line="240" w:lineRule="auto"/>
        <w:ind w:left="1440" w:hanging="1440"/>
        <w:rPr>
          <w:b/>
        </w:rPr>
      </w:pPr>
      <w:r w:rsidRPr="00FA5B8C">
        <w:rPr>
          <w:b/>
        </w:rPr>
        <w:t>Competencies</w:t>
      </w:r>
    </w:p>
    <w:p w14:paraId="5FDD969D" w14:textId="487C31B8" w:rsidR="005179CE" w:rsidRPr="005179CE" w:rsidRDefault="005179CE" w:rsidP="00CF26BA">
      <w:pPr>
        <w:spacing w:after="0" w:line="240" w:lineRule="auto"/>
        <w:ind w:left="900" w:hanging="900"/>
        <w:rPr>
          <w:rFonts w:ascii="Calibri" w:hAnsi="Calibri" w:cs="Calibri"/>
          <w:color w:val="0D0D0D"/>
        </w:rPr>
      </w:pPr>
      <w:r w:rsidRPr="005179CE">
        <w:rPr>
          <w:rFonts w:ascii="Calibri" w:hAnsi="Calibri" w:cs="Calibri"/>
          <w:color w:val="0D0D0D"/>
        </w:rPr>
        <w:t xml:space="preserve">4.5.1. </w:t>
      </w:r>
      <w:r>
        <w:rPr>
          <w:rFonts w:ascii="Calibri" w:hAnsi="Calibri" w:cs="Calibri"/>
          <w:color w:val="0D0D0D"/>
        </w:rPr>
        <w:tab/>
      </w:r>
      <w:r w:rsidR="00CF26BA" w:rsidRPr="00CF26BA">
        <w:rPr>
          <w:rFonts w:ascii="Calibri" w:hAnsi="Calibri" w:cs="Calibri"/>
          <w:color w:val="0D0D0D"/>
        </w:rPr>
        <w:t>Describe risks of immobilization and take measures to prevent complications.</w:t>
      </w:r>
    </w:p>
    <w:p w14:paraId="52E800F7" w14:textId="0D6ABDBD" w:rsidR="005179CE" w:rsidRPr="005179CE" w:rsidRDefault="005179CE" w:rsidP="005179CE">
      <w:pPr>
        <w:spacing w:after="0" w:line="240" w:lineRule="auto"/>
        <w:ind w:left="900" w:hanging="900"/>
        <w:rPr>
          <w:rFonts w:ascii="Calibri" w:hAnsi="Calibri" w:cs="Calibri"/>
          <w:color w:val="0D0D0D"/>
        </w:rPr>
      </w:pPr>
      <w:r w:rsidRPr="005179CE">
        <w:rPr>
          <w:rFonts w:ascii="Calibri" w:hAnsi="Calibri" w:cs="Calibri"/>
          <w:color w:val="0D0D0D"/>
        </w:rPr>
        <w:t xml:space="preserve">4.5.2. </w:t>
      </w:r>
      <w:r>
        <w:rPr>
          <w:rFonts w:ascii="Calibri" w:hAnsi="Calibri" w:cs="Calibri"/>
          <w:color w:val="0D0D0D"/>
        </w:rPr>
        <w:tab/>
      </w:r>
      <w:r w:rsidR="00CF26BA" w:rsidRPr="00CF26BA">
        <w:rPr>
          <w:rFonts w:ascii="Calibri" w:hAnsi="Calibri" w:cs="Calibri"/>
          <w:color w:val="0D0D0D"/>
        </w:rPr>
        <w:t>Educate and monitor use of assistive devices based on individual needs.</w:t>
      </w:r>
    </w:p>
    <w:p w14:paraId="2979EE35" w14:textId="626EEC5D" w:rsidR="005179CE" w:rsidRPr="005179CE" w:rsidRDefault="005179CE" w:rsidP="005179CE">
      <w:pPr>
        <w:spacing w:after="0" w:line="240" w:lineRule="auto"/>
        <w:ind w:left="900" w:hanging="900"/>
        <w:rPr>
          <w:rFonts w:ascii="Calibri" w:hAnsi="Calibri" w:cs="Calibri"/>
          <w:color w:val="0D0D0D"/>
        </w:rPr>
      </w:pPr>
      <w:r w:rsidRPr="005179CE">
        <w:rPr>
          <w:rFonts w:ascii="Calibri" w:hAnsi="Calibri" w:cs="Calibri"/>
          <w:color w:val="0D0D0D"/>
        </w:rPr>
        <w:t xml:space="preserve">4.5.3. </w:t>
      </w:r>
      <w:r>
        <w:rPr>
          <w:rFonts w:ascii="Calibri" w:hAnsi="Calibri" w:cs="Calibri"/>
          <w:color w:val="0D0D0D"/>
        </w:rPr>
        <w:tab/>
      </w:r>
      <w:r w:rsidR="00CF26BA" w:rsidRPr="00CF26BA">
        <w:rPr>
          <w:rFonts w:ascii="Calibri" w:hAnsi="Calibri" w:cs="Calibri"/>
          <w:color w:val="0D0D0D"/>
        </w:rPr>
        <w:t>Operate wheelchairs, Geri Chairs and lifts.</w:t>
      </w:r>
    </w:p>
    <w:p w14:paraId="5C6E4310" w14:textId="77777777" w:rsidR="00CF26BA" w:rsidRPr="00CF26BA" w:rsidRDefault="005179CE" w:rsidP="00CF26BA">
      <w:pPr>
        <w:spacing w:after="0" w:line="240" w:lineRule="auto"/>
        <w:ind w:left="900" w:hanging="900"/>
        <w:rPr>
          <w:rFonts w:ascii="Calibri" w:hAnsi="Calibri" w:cs="Calibri"/>
          <w:color w:val="0D0D0D"/>
        </w:rPr>
      </w:pPr>
      <w:r w:rsidRPr="005179CE">
        <w:rPr>
          <w:rFonts w:ascii="Calibri" w:hAnsi="Calibri" w:cs="Calibri"/>
          <w:color w:val="0D0D0D"/>
        </w:rPr>
        <w:t xml:space="preserve">4.5.4. </w:t>
      </w:r>
      <w:r>
        <w:rPr>
          <w:rFonts w:ascii="Calibri" w:hAnsi="Calibri" w:cs="Calibri"/>
          <w:color w:val="0D0D0D"/>
        </w:rPr>
        <w:tab/>
      </w:r>
      <w:r w:rsidR="00CF26BA" w:rsidRPr="00CF26BA">
        <w:rPr>
          <w:rFonts w:ascii="Calibri" w:hAnsi="Calibri" w:cs="Calibri"/>
          <w:color w:val="0D0D0D"/>
        </w:rPr>
        <w:t>Educate an individual for ambulation with skid‐proof footwear, use gait belt and encourage</w:t>
      </w:r>
    </w:p>
    <w:p w14:paraId="2A16223C" w14:textId="0D0FA87D" w:rsidR="005179CE" w:rsidRPr="005179CE" w:rsidRDefault="00CF26BA" w:rsidP="00CF26BA">
      <w:pPr>
        <w:spacing w:after="0" w:line="240" w:lineRule="auto"/>
        <w:ind w:left="900"/>
        <w:rPr>
          <w:rFonts w:ascii="Calibri" w:hAnsi="Calibri" w:cs="Calibri"/>
          <w:color w:val="0D0D0D"/>
        </w:rPr>
      </w:pPr>
      <w:r w:rsidRPr="00CF26BA">
        <w:rPr>
          <w:rFonts w:ascii="Calibri" w:hAnsi="Calibri" w:cs="Calibri"/>
          <w:color w:val="0D0D0D"/>
        </w:rPr>
        <w:t>the individual to use assistive devices.</w:t>
      </w:r>
    </w:p>
    <w:p w14:paraId="6FB2B4CF" w14:textId="2AF97F62" w:rsidR="005179CE" w:rsidRPr="005179CE" w:rsidRDefault="005179CE" w:rsidP="005179CE">
      <w:pPr>
        <w:spacing w:after="0" w:line="240" w:lineRule="auto"/>
        <w:ind w:left="900" w:hanging="900"/>
        <w:rPr>
          <w:rFonts w:ascii="Calibri" w:hAnsi="Calibri" w:cs="Calibri"/>
          <w:color w:val="0D0D0D"/>
        </w:rPr>
      </w:pPr>
      <w:r w:rsidRPr="005179CE">
        <w:rPr>
          <w:rFonts w:ascii="Calibri" w:hAnsi="Calibri" w:cs="Calibri"/>
          <w:color w:val="0D0D0D"/>
        </w:rPr>
        <w:t>4.5.</w:t>
      </w:r>
      <w:r w:rsidR="0FAD8557" w:rsidRPr="005179CE">
        <w:rPr>
          <w:rFonts w:ascii="Calibri" w:hAnsi="Calibri" w:cs="Calibri"/>
          <w:color w:val="0D0D0D"/>
        </w:rPr>
        <w:t>5</w:t>
      </w:r>
      <w:r w:rsidRPr="005179CE">
        <w:rPr>
          <w:rFonts w:ascii="Calibri" w:hAnsi="Calibri" w:cs="Calibri"/>
          <w:color w:val="0D0D0D"/>
        </w:rPr>
        <w:t xml:space="preserve">. </w:t>
      </w:r>
      <w:r>
        <w:rPr>
          <w:rFonts w:ascii="Calibri" w:hAnsi="Calibri" w:cs="Calibri"/>
          <w:color w:val="0D0D0D"/>
        </w:rPr>
        <w:tab/>
      </w:r>
      <w:r w:rsidR="00CF26BA" w:rsidRPr="00CF26BA">
        <w:rPr>
          <w:rFonts w:ascii="Calibri" w:hAnsi="Calibri" w:cs="Calibri"/>
          <w:color w:val="0D0D0D"/>
        </w:rPr>
        <w:t>Reposition slowly to avoid adverse outcomes.</w:t>
      </w:r>
    </w:p>
    <w:p w14:paraId="35CF5266" w14:textId="4C8A2089" w:rsidR="005179CE" w:rsidRPr="005179CE" w:rsidRDefault="005179CE" w:rsidP="005179CE">
      <w:pPr>
        <w:spacing w:after="0" w:line="240" w:lineRule="auto"/>
        <w:ind w:left="900" w:hanging="900"/>
        <w:rPr>
          <w:rFonts w:ascii="Calibri" w:hAnsi="Calibri" w:cs="Calibri"/>
          <w:color w:val="0D0D0D"/>
        </w:rPr>
      </w:pPr>
      <w:r w:rsidRPr="005179CE">
        <w:rPr>
          <w:rFonts w:ascii="Calibri" w:hAnsi="Calibri" w:cs="Calibri"/>
          <w:color w:val="0D0D0D"/>
        </w:rPr>
        <w:t>4.5.</w:t>
      </w:r>
      <w:r w:rsidR="6505C23C" w:rsidRPr="005179CE">
        <w:rPr>
          <w:rFonts w:ascii="Calibri" w:hAnsi="Calibri" w:cs="Calibri"/>
          <w:color w:val="0D0D0D"/>
        </w:rPr>
        <w:t>6</w:t>
      </w:r>
      <w:r w:rsidRPr="005179CE">
        <w:rPr>
          <w:rFonts w:ascii="Calibri" w:hAnsi="Calibri" w:cs="Calibri"/>
          <w:color w:val="0D0D0D"/>
        </w:rPr>
        <w:t xml:space="preserve">. </w:t>
      </w:r>
      <w:r>
        <w:rPr>
          <w:rFonts w:ascii="Calibri" w:hAnsi="Calibri" w:cs="Calibri"/>
          <w:color w:val="0D0D0D"/>
        </w:rPr>
        <w:tab/>
      </w:r>
      <w:r w:rsidR="00CF26BA" w:rsidRPr="00CF26BA">
        <w:rPr>
          <w:rFonts w:ascii="Calibri" w:hAnsi="Calibri" w:cs="Calibri"/>
          <w:color w:val="0D0D0D"/>
        </w:rPr>
        <w:t>Support the individual to prevent falls or injury.</w:t>
      </w:r>
    </w:p>
    <w:p w14:paraId="1EE75D50" w14:textId="4BC9A6B9" w:rsidR="005179CE" w:rsidRDefault="005179CE" w:rsidP="00CF26BA">
      <w:pPr>
        <w:spacing w:after="0" w:line="240" w:lineRule="auto"/>
        <w:ind w:left="900" w:hanging="900"/>
        <w:rPr>
          <w:rFonts w:ascii="Calibri" w:hAnsi="Calibri" w:cs="Calibri"/>
          <w:color w:val="0D0D0D"/>
        </w:rPr>
      </w:pPr>
      <w:r w:rsidRPr="005179CE">
        <w:rPr>
          <w:rFonts w:ascii="Calibri" w:hAnsi="Calibri" w:cs="Calibri"/>
          <w:color w:val="0D0D0D"/>
        </w:rPr>
        <w:t>4.5.</w:t>
      </w:r>
      <w:r w:rsidR="1260CEDD" w:rsidRPr="005179CE">
        <w:rPr>
          <w:rFonts w:ascii="Calibri" w:hAnsi="Calibri" w:cs="Calibri"/>
          <w:color w:val="0D0D0D"/>
        </w:rPr>
        <w:t>7</w:t>
      </w:r>
      <w:r w:rsidRPr="005179CE">
        <w:rPr>
          <w:rFonts w:ascii="Calibri" w:hAnsi="Calibri" w:cs="Calibri"/>
          <w:color w:val="0D0D0D"/>
        </w:rPr>
        <w:t xml:space="preserve">. </w:t>
      </w:r>
      <w:r>
        <w:rPr>
          <w:rFonts w:ascii="Calibri" w:hAnsi="Calibri" w:cs="Calibri"/>
          <w:color w:val="0D0D0D"/>
        </w:rPr>
        <w:tab/>
      </w:r>
      <w:r w:rsidR="00CF26BA" w:rsidRPr="00CF26BA">
        <w:rPr>
          <w:rFonts w:ascii="Calibri" w:hAnsi="Calibri" w:cs="Calibri"/>
          <w:color w:val="0D0D0D"/>
        </w:rPr>
        <w:t>Position the individual in bed for comfort, to maintain proper body alignment and to decrease pressure on boney prominences.</w:t>
      </w:r>
    </w:p>
    <w:p w14:paraId="2CF39484" w14:textId="77777777" w:rsidR="005179CE" w:rsidRDefault="005179CE" w:rsidP="005179CE">
      <w:pPr>
        <w:spacing w:after="0" w:line="240" w:lineRule="auto"/>
        <w:ind w:left="1260" w:hanging="1260"/>
      </w:pPr>
    </w:p>
    <w:p w14:paraId="17954640" w14:textId="77777777" w:rsidR="005179CE" w:rsidRPr="002D0F51" w:rsidRDefault="005179CE" w:rsidP="005179CE">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419565E0"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1A5E39E" w14:textId="636EC1F7"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DB021B9" w14:textId="600D698C"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630E85" w14:textId="136D504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E6346BE" w14:textId="1796E978"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4D7BC4" w14:textId="1F19D88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109FF1B" w14:textId="63086C8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4345F6" w14:textId="1EF3E41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42AADAE" w14:textId="7E17AC5E"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4FB0E5" w14:textId="6E705A7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E0D480A" w14:textId="238577CF" w:rsidR="35016636" w:rsidRDefault="35016636"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F635A9" w14:textId="61550D2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56AAEA11"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62E533" w14:textId="624AE5DB"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0C6C88F" w14:textId="3BF7E152"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6BC9D1" w14:textId="1B04956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404A38B" w14:textId="622E6878"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067455" w14:textId="0732392D"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69BAC17" w14:textId="484FDEC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C6ECBA" w14:textId="51572203"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2FD782" w14:textId="558937AC"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4FACF4" w14:textId="2325A663" w:rsidR="6F04EDFD" w:rsidRDefault="6F04EDFD" w:rsidP="6F04EDFD">
            <w:pPr>
              <w:spacing w:line="240" w:lineRule="auto"/>
              <w:rPr>
                <w:rFonts w:ascii="Calibri" w:eastAsia="Calibri" w:hAnsi="Calibri" w:cs="Calibri"/>
                <w:color w:val="0D0D0D" w:themeColor="text1" w:themeTint="F2"/>
                <w:sz w:val="18"/>
                <w:szCs w:val="18"/>
              </w:rPr>
            </w:pPr>
          </w:p>
        </w:tc>
      </w:tr>
    </w:tbl>
    <w:p w14:paraId="2F94F34D" w14:textId="77777777" w:rsidR="00FD3609" w:rsidRDefault="00FD3609" w:rsidP="00FA4812">
      <w:pPr>
        <w:spacing w:after="0" w:line="240" w:lineRule="auto"/>
        <w:ind w:left="1620" w:hanging="1620"/>
        <w:rPr>
          <w:b/>
          <w:bCs/>
        </w:rPr>
      </w:pPr>
    </w:p>
    <w:p w14:paraId="0046916A" w14:textId="77777777" w:rsidR="00FA4812" w:rsidRPr="00FA4812" w:rsidRDefault="00FA4812" w:rsidP="00FA4812">
      <w:pPr>
        <w:spacing w:after="0" w:line="240" w:lineRule="auto"/>
        <w:ind w:left="1620" w:hanging="1620"/>
        <w:rPr>
          <w:b/>
          <w:bCs/>
        </w:rPr>
      </w:pPr>
      <w:r w:rsidRPr="00FA4812">
        <w:rPr>
          <w:b/>
          <w:bCs/>
        </w:rPr>
        <w:t xml:space="preserve">Strand 6. </w:t>
      </w:r>
      <w:r>
        <w:rPr>
          <w:b/>
          <w:bCs/>
        </w:rPr>
        <w:tab/>
      </w:r>
      <w:r w:rsidRPr="00FA4812">
        <w:rPr>
          <w:b/>
          <w:bCs/>
        </w:rPr>
        <w:t>Health Information Management</w:t>
      </w:r>
    </w:p>
    <w:p w14:paraId="2E454B14" w14:textId="77777777" w:rsidR="00D934FA" w:rsidRPr="00FA4812" w:rsidRDefault="00FA4812" w:rsidP="00FA4812">
      <w:pPr>
        <w:spacing w:after="0" w:line="240" w:lineRule="auto"/>
        <w:ind w:left="1620"/>
      </w:pPr>
      <w:r w:rsidRPr="00FA4812">
        <w:t>Learners will demonstrate basic computer literacy, health information literacy and skills, confidentially and privacy of health records, information security and basic skills in the use of electronic health records.</w:t>
      </w:r>
    </w:p>
    <w:p w14:paraId="335E0141" w14:textId="77777777" w:rsidR="00D934FA" w:rsidRDefault="00D934FA" w:rsidP="00D934FA">
      <w:pPr>
        <w:spacing w:after="0" w:line="240" w:lineRule="auto"/>
        <w:ind w:left="1620" w:hanging="1620"/>
        <w:rPr>
          <w:b/>
        </w:rPr>
      </w:pPr>
    </w:p>
    <w:p w14:paraId="3862EB50" w14:textId="77777777" w:rsidR="00FA4812" w:rsidRPr="00FA4812" w:rsidRDefault="00D934FA" w:rsidP="00FA4812">
      <w:pPr>
        <w:spacing w:after="0" w:line="240" w:lineRule="auto"/>
        <w:ind w:left="1620" w:hanging="1620"/>
        <w:rPr>
          <w:b/>
          <w:bCs/>
        </w:rPr>
      </w:pPr>
      <w:r w:rsidRPr="00FA5B8C">
        <w:rPr>
          <w:b/>
        </w:rPr>
        <w:t xml:space="preserve">Outcome: </w:t>
      </w:r>
      <w:r w:rsidR="00FA4812" w:rsidRPr="00FA4812">
        <w:rPr>
          <w:b/>
          <w:bCs/>
        </w:rPr>
        <w:t xml:space="preserve">6.2. </w:t>
      </w:r>
      <w:r w:rsidR="00FA4812">
        <w:rPr>
          <w:b/>
          <w:bCs/>
        </w:rPr>
        <w:tab/>
      </w:r>
      <w:r w:rsidR="00FA4812" w:rsidRPr="00FA4812">
        <w:rPr>
          <w:b/>
          <w:bCs/>
        </w:rPr>
        <w:t>Confidentiality, Privacy and Security</w:t>
      </w:r>
    </w:p>
    <w:p w14:paraId="45EA2797" w14:textId="5816C0FE" w:rsidR="00D934FA" w:rsidRPr="00FA4812" w:rsidRDefault="00A93F5D" w:rsidP="00FA4812">
      <w:pPr>
        <w:spacing w:after="0" w:line="240" w:lineRule="auto"/>
        <w:ind w:left="1620"/>
        <w:rPr>
          <w:bCs/>
        </w:rPr>
      </w:pPr>
      <w:r w:rsidRPr="00A93F5D">
        <w:t>Apply the fundamentals of confidentiality, privacy and security to communicate health/medical information accurately and within legal/regulatory bounds to other external entities.</w:t>
      </w:r>
    </w:p>
    <w:p w14:paraId="42FDA94B" w14:textId="77777777" w:rsidR="00D934FA" w:rsidRPr="00F91A3A" w:rsidRDefault="00D934FA" w:rsidP="00D934FA">
      <w:pPr>
        <w:spacing w:after="0" w:line="240" w:lineRule="auto"/>
        <w:ind w:left="1620"/>
      </w:pPr>
    </w:p>
    <w:p w14:paraId="18546922" w14:textId="77777777" w:rsidR="00D934FA" w:rsidRDefault="00D934FA" w:rsidP="00D934FA">
      <w:pPr>
        <w:spacing w:after="0" w:line="240" w:lineRule="auto"/>
        <w:ind w:left="1440" w:hanging="1440"/>
        <w:rPr>
          <w:b/>
        </w:rPr>
      </w:pPr>
      <w:r w:rsidRPr="00FA5B8C">
        <w:rPr>
          <w:b/>
        </w:rPr>
        <w:t>Competencies</w:t>
      </w:r>
    </w:p>
    <w:p w14:paraId="5C7B94BA" w14:textId="1B322A63" w:rsidR="00FA4812" w:rsidRPr="00FA4812" w:rsidRDefault="00FA4812" w:rsidP="00CF26BA">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6.2.2. </w:t>
      </w:r>
      <w:r>
        <w:rPr>
          <w:rFonts w:ascii="Calibri" w:hAnsi="Calibri" w:cs="Calibri"/>
          <w:color w:val="0D0D0D"/>
        </w:rPr>
        <w:tab/>
      </w:r>
      <w:r w:rsidR="00CF26BA" w:rsidRPr="00CF26BA">
        <w:rPr>
          <w:rFonts w:ascii="Calibri" w:hAnsi="Calibri" w:cs="Calibri"/>
          <w:color w:val="0D0D0D"/>
        </w:rPr>
        <w:t>Differentiate between types of evidence used in healthcare litigation, process of discovery and the permissible use of evidence in litigation, recognizing the elements of negligence and medical malpractice.</w:t>
      </w:r>
    </w:p>
    <w:p w14:paraId="0CD11F52" w14:textId="5C517EE5" w:rsidR="00FA4812" w:rsidRPr="00FA4812" w:rsidRDefault="00FA4812" w:rsidP="00CF26BA">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6.2.3. </w:t>
      </w:r>
      <w:r>
        <w:rPr>
          <w:rFonts w:ascii="Calibri" w:hAnsi="Calibri" w:cs="Calibri"/>
          <w:color w:val="0D0D0D"/>
        </w:rPr>
        <w:tab/>
      </w:r>
      <w:r w:rsidR="00CF26BA" w:rsidRPr="00CF26BA">
        <w:rPr>
          <w:rFonts w:ascii="Calibri" w:hAnsi="Calibri" w:cs="Calibri"/>
          <w:color w:val="0D0D0D"/>
        </w:rPr>
        <w:t>Interpret regulatory requirements, standards of practice, legal responsibility, limitations and implications of actions and describe the appropriate avenues for reporting incidences of malpractice or negligence.</w:t>
      </w:r>
    </w:p>
    <w:p w14:paraId="4DAB3FAA" w14:textId="4184A15F" w:rsidR="00FA4812" w:rsidRPr="00FA4812" w:rsidRDefault="00FA4812" w:rsidP="00FA4812">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6.2.4.</w:t>
      </w:r>
      <w:r>
        <w:rPr>
          <w:rFonts w:ascii="Calibri" w:hAnsi="Calibri" w:cs="Calibri"/>
          <w:color w:val="0D0D0D"/>
        </w:rPr>
        <w:tab/>
      </w:r>
      <w:r w:rsidR="00CF26BA" w:rsidRPr="00CF26BA">
        <w:rPr>
          <w:rFonts w:ascii="Calibri" w:hAnsi="Calibri" w:cs="Calibri"/>
          <w:color w:val="0D0D0D"/>
        </w:rPr>
        <w:t>Identify what constitutes the authorized access, release and use of personal health information.</w:t>
      </w:r>
    </w:p>
    <w:p w14:paraId="45786743" w14:textId="4576E258" w:rsidR="00FA4812" w:rsidRPr="00FA4812" w:rsidRDefault="00FA4812" w:rsidP="00CF26BA">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6.2.5. </w:t>
      </w:r>
      <w:r>
        <w:rPr>
          <w:rFonts w:ascii="Calibri" w:hAnsi="Calibri" w:cs="Calibri"/>
          <w:color w:val="0D0D0D"/>
        </w:rPr>
        <w:tab/>
      </w:r>
      <w:r w:rsidR="00CF26BA" w:rsidRPr="00CF26BA">
        <w:rPr>
          <w:rFonts w:ascii="Calibri" w:hAnsi="Calibri" w:cs="Calibri"/>
          <w:color w:val="0D0D0D"/>
        </w:rPr>
        <w:t>Distinguish confidential and non‐confidential information, and document and prioritize requests for personal health information according to privacy and confidentiality guidelines.</w:t>
      </w:r>
    </w:p>
    <w:p w14:paraId="371E4CB5" w14:textId="77777777" w:rsidR="00FA4812" w:rsidRDefault="00FA4812" w:rsidP="00D934FA">
      <w:pPr>
        <w:spacing w:after="0" w:line="240" w:lineRule="auto"/>
        <w:outlineLvl w:val="0"/>
        <w:rPr>
          <w:rFonts w:ascii="Calibri" w:hAnsi="Calibri" w:cs="Calibri"/>
          <w:color w:val="0D0D0D"/>
        </w:rPr>
      </w:pPr>
    </w:p>
    <w:p w14:paraId="20718DA7" w14:textId="77777777" w:rsidR="00D934FA" w:rsidRPr="002D0F51" w:rsidRDefault="00D934FA" w:rsidP="00D934FA">
      <w:pPr>
        <w:spacing w:after="0" w:line="240" w:lineRule="auto"/>
        <w:outlineLvl w:val="0"/>
        <w:rPr>
          <w:rFonts w:ascii="Calibri" w:eastAsia="Times New Roman" w:hAnsi="Calibri" w:cs="Calibri"/>
          <w:i/>
          <w:color w:val="0D0D0D" w:themeColor="text1" w:themeTint="F2"/>
        </w:rPr>
      </w:pPr>
      <w:r w:rsidRPr="6F04EDF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F04EDFD" w14:paraId="3CF06AF1" w14:textId="77777777" w:rsidTr="6F04EDF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5B531CF" w14:textId="487DEA42"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454865AC" w14:textId="7FD41F5E" w:rsidR="6F04EDFD" w:rsidRDefault="6F04EDFD" w:rsidP="6F04EDF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F734FE" w14:textId="4CD12859"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92FAE83" w14:textId="641FCA70" w:rsidR="6F04EDFD" w:rsidRDefault="6F04EDFD" w:rsidP="6F04EDFD">
            <w:pPr>
              <w:spacing w:line="240" w:lineRule="auto"/>
              <w:jc w:val="center"/>
              <w:rPr>
                <w:rFonts w:ascii="Calibri" w:eastAsia="Calibri" w:hAnsi="Calibri" w:cs="Calibri"/>
                <w:color w:val="0D0D0D" w:themeColor="text1" w:themeTint="F2"/>
              </w:rPr>
            </w:pPr>
            <w:r w:rsidRPr="6F04EDF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F49797" w14:textId="3B4F6004"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57EE41" w14:textId="62E112EB"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981AEF" w14:textId="7CA862B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5DFFC0" w14:textId="2A744511" w:rsidR="6F04EDFD" w:rsidRDefault="6F04EDFD" w:rsidP="6F04EDFD">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E5FD8F" w14:textId="7931D681"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7C1DAF6" w14:textId="0F69ABD5" w:rsidR="2BC6B8C9" w:rsidRDefault="2BC6B8C9"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1F784A" w14:textId="6387E2FA"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Therapeutic Services</w:t>
            </w:r>
          </w:p>
        </w:tc>
      </w:tr>
      <w:tr w:rsidR="6F04EDFD" w14:paraId="134D5553" w14:textId="77777777" w:rsidTr="6F04EDF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1AAC1C0" w14:textId="6AA6B672" w:rsidR="6F04EDFD" w:rsidRDefault="6F04EDFD" w:rsidP="6F04EDFD">
            <w:pPr>
              <w:spacing w:line="240" w:lineRule="auto"/>
              <w:rPr>
                <w:rFonts w:ascii="Calibri" w:eastAsia="Calibri" w:hAnsi="Calibri" w:cs="Calibri"/>
                <w:color w:val="0D0D0D" w:themeColor="text1" w:themeTint="F2"/>
              </w:rPr>
            </w:pPr>
            <w:r w:rsidRPr="6F04EDF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61B72F3" w14:textId="1EF81649" w:rsidR="6F04EDFD" w:rsidRDefault="6F04EDFD" w:rsidP="6F04EDF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844775" w14:textId="344CEE80"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12F3112" w14:textId="7FE86902" w:rsidR="6F04EDFD" w:rsidRDefault="6F04EDFD" w:rsidP="6F04EDF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19EB6A" w14:textId="56E5C102"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9E3E74F" w14:textId="11C86445"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D41AE5" w14:textId="6911226F" w:rsidR="6F04EDFD" w:rsidRDefault="6F04EDFD" w:rsidP="6F04EDFD">
            <w:pPr>
              <w:spacing w:line="240" w:lineRule="auto"/>
              <w:rPr>
                <w:rFonts w:ascii="Calibri" w:eastAsia="Calibri" w:hAnsi="Calibri" w:cs="Calibri"/>
                <w:color w:val="0D0D0D" w:themeColor="text1" w:themeTint="F2"/>
                <w:sz w:val="18"/>
                <w:szCs w:val="18"/>
              </w:rPr>
            </w:pPr>
            <w:r w:rsidRPr="6F04EDF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3214C9" w14:textId="67C3CD7F" w:rsidR="6F04EDFD" w:rsidRDefault="6F04EDFD" w:rsidP="6F04EDF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5004F7" w14:textId="07C0E64D" w:rsidR="6F04EDFD" w:rsidRDefault="6F04EDFD" w:rsidP="6F04EDFD">
            <w:pPr>
              <w:spacing w:line="240" w:lineRule="auto"/>
              <w:rPr>
                <w:rFonts w:ascii="Calibri" w:eastAsia="Calibri" w:hAnsi="Calibri" w:cs="Calibri"/>
                <w:color w:val="0D0D0D" w:themeColor="text1" w:themeTint="F2"/>
                <w:sz w:val="18"/>
                <w:szCs w:val="18"/>
              </w:rPr>
            </w:pPr>
          </w:p>
        </w:tc>
      </w:tr>
    </w:tbl>
    <w:p w14:paraId="273DB62D" w14:textId="53808A30" w:rsidR="00E36EF1" w:rsidRDefault="00E36EF1" w:rsidP="6F04EDFD">
      <w:pPr>
        <w:spacing w:after="0" w:line="240" w:lineRule="auto"/>
        <w:ind w:left="1620" w:hanging="1620"/>
        <w:outlineLvl w:val="0"/>
        <w:rPr>
          <w:b/>
          <w:bCs/>
        </w:rPr>
      </w:pPr>
    </w:p>
    <w:p w14:paraId="05829AC4" w14:textId="77777777" w:rsidR="00E36EF1" w:rsidRDefault="00E36EF1" w:rsidP="00E36EF1">
      <w:pPr>
        <w:spacing w:after="0" w:line="240" w:lineRule="auto"/>
        <w:ind w:left="1620" w:hanging="1620"/>
        <w:outlineLvl w:val="0"/>
        <w:rPr>
          <w:rFonts w:cstheme="minorHAnsi"/>
          <w:b/>
          <w:bCs/>
        </w:rPr>
      </w:pPr>
    </w:p>
    <w:p w14:paraId="7E781070" w14:textId="2F70A7E8" w:rsidR="00E36EF1" w:rsidRDefault="00E36EF1" w:rsidP="00452707">
      <w:pPr>
        <w:spacing w:after="0" w:line="240" w:lineRule="auto"/>
        <w:outlineLvl w:val="0"/>
        <w:rPr>
          <w:b/>
        </w:rPr>
      </w:pPr>
    </w:p>
    <w:p w14:paraId="63D5886A" w14:textId="2F70A7E8" w:rsidR="00011DCE" w:rsidRPr="00011DCE" w:rsidRDefault="00011DCE" w:rsidP="00011DCE"/>
    <w:p w14:paraId="3A28C8FE" w14:textId="2F70A7E8" w:rsidR="00011DCE" w:rsidRPr="00011DCE" w:rsidRDefault="00011DCE" w:rsidP="00011DCE"/>
    <w:p w14:paraId="0A1B8726" w14:textId="2F70A7E8" w:rsidR="00011DCE" w:rsidRPr="00011DCE" w:rsidRDefault="00011DCE" w:rsidP="00011DCE"/>
    <w:p w14:paraId="27D862A6" w14:textId="334D3BA5" w:rsidR="00011DCE" w:rsidRPr="00011DCE" w:rsidRDefault="00011DCE" w:rsidP="00011DCE">
      <w:pPr>
        <w:tabs>
          <w:tab w:val="left" w:pos="3730"/>
        </w:tabs>
      </w:pPr>
      <w:r>
        <w:rPr>
          <w:rFonts w:cstheme="minorHAnsi"/>
        </w:rPr>
        <w:tab/>
      </w:r>
    </w:p>
    <w:sectPr w:rsidR="00011DCE" w:rsidRPr="00011DC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58768" w14:textId="77777777" w:rsidR="009C7440" w:rsidRDefault="009C7440" w:rsidP="000D4BDC">
      <w:pPr>
        <w:spacing w:after="0" w:line="240" w:lineRule="auto"/>
      </w:pPr>
      <w:r>
        <w:separator/>
      </w:r>
    </w:p>
  </w:endnote>
  <w:endnote w:type="continuationSeparator" w:id="0">
    <w:p w14:paraId="69823CEB" w14:textId="77777777" w:rsidR="009C7440" w:rsidRDefault="009C7440" w:rsidP="000D4BDC">
      <w:pPr>
        <w:spacing w:after="0" w:line="240" w:lineRule="auto"/>
      </w:pPr>
      <w:r>
        <w:continuationSeparator/>
      </w:r>
    </w:p>
  </w:endnote>
  <w:endnote w:type="continuationNotice" w:id="1">
    <w:p w14:paraId="652FF224" w14:textId="77777777" w:rsidR="009C7440" w:rsidRDefault="009C74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C3B29" w14:textId="77777777" w:rsidR="004F24F3" w:rsidRDefault="004F24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11198" w14:textId="4DDFDB32" w:rsidR="00650D45" w:rsidRDefault="00650D45" w:rsidP="00452707">
    <w:pPr>
      <w:pStyle w:val="Footer"/>
    </w:pPr>
  </w:p>
  <w:p w14:paraId="131D38F9" w14:textId="77777777" w:rsidR="00650D45" w:rsidRDefault="00650D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58C68" w14:textId="77777777" w:rsidR="004F24F3" w:rsidRDefault="004F2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E3315" w14:textId="77777777" w:rsidR="009C7440" w:rsidRDefault="009C7440" w:rsidP="000D4BDC">
      <w:pPr>
        <w:spacing w:after="0" w:line="240" w:lineRule="auto"/>
      </w:pPr>
      <w:r>
        <w:separator/>
      </w:r>
    </w:p>
  </w:footnote>
  <w:footnote w:type="continuationSeparator" w:id="0">
    <w:p w14:paraId="22E6294F" w14:textId="77777777" w:rsidR="009C7440" w:rsidRDefault="009C7440" w:rsidP="000D4BDC">
      <w:pPr>
        <w:spacing w:after="0" w:line="240" w:lineRule="auto"/>
      </w:pPr>
      <w:r>
        <w:continuationSeparator/>
      </w:r>
    </w:p>
  </w:footnote>
  <w:footnote w:type="continuationNotice" w:id="1">
    <w:p w14:paraId="02C813C3" w14:textId="77777777" w:rsidR="009C7440" w:rsidRDefault="009C74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12BD5" w14:textId="77777777" w:rsidR="004F24F3" w:rsidRDefault="004F2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60132" w14:textId="5D83FF5D" w:rsidR="00650D45" w:rsidRDefault="004F24F3"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BE86F79" wp14:editId="0C3420B5">
          <wp:simplePos x="0" y="0"/>
          <wp:positionH relativeFrom="column">
            <wp:posOffset>-838200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650D45">
      <w:rPr>
        <w:rFonts w:ascii="Arial" w:eastAsia="Times New Roman" w:hAnsi="Arial" w:cs="Arial"/>
        <w:b/>
        <w:color w:val="000000"/>
        <w:sz w:val="28"/>
        <w:szCs w:val="21"/>
        <w:lang w:bidi="en-US"/>
      </w:rPr>
      <w:t>Health Science</w:t>
    </w:r>
    <w:r w:rsidR="00650D45" w:rsidRPr="00FA5B8C">
      <w:rPr>
        <w:rFonts w:ascii="Arial" w:eastAsia="Times New Roman" w:hAnsi="Arial" w:cs="Arial"/>
        <w:b/>
        <w:color w:val="000000"/>
        <w:sz w:val="28"/>
        <w:szCs w:val="21"/>
        <w:lang w:bidi="en-US"/>
      </w:rPr>
      <w:t xml:space="preserve"> Career Field</w:t>
    </w:r>
  </w:p>
  <w:p w14:paraId="7478DBF7" w14:textId="77777777" w:rsidR="00650D45" w:rsidRDefault="00650D45"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Pr="009C7F98">
      <w:rPr>
        <w:rFonts w:ascii="Arial" w:eastAsia="Times New Roman" w:hAnsi="Arial" w:cs="Arial"/>
        <w:b/>
        <w:color w:val="000000"/>
        <w:sz w:val="28"/>
        <w:szCs w:val="21"/>
        <w:lang w:bidi="en-US"/>
      </w:rPr>
      <w:t>Exercise and Athletic Training</w:t>
    </w:r>
  </w:p>
  <w:p w14:paraId="5B9B75DC" w14:textId="77777777" w:rsidR="00650D45" w:rsidRDefault="00650D45"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072000</w:t>
    </w:r>
  </w:p>
  <w:p w14:paraId="76055EBF" w14:textId="77777777" w:rsidR="00650D45" w:rsidRPr="00FA5B8C" w:rsidRDefault="00650D45"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710BFD2" w14:textId="77777777" w:rsidR="00650D45" w:rsidRDefault="00650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2E3A5" w14:textId="77777777" w:rsidR="004F24F3" w:rsidRDefault="004F24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11DCE"/>
    <w:rsid w:val="0002082F"/>
    <w:rsid w:val="0002315F"/>
    <w:rsid w:val="000C0C66"/>
    <w:rsid w:val="000D4BDC"/>
    <w:rsid w:val="00103EB7"/>
    <w:rsid w:val="00114342"/>
    <w:rsid w:val="00132487"/>
    <w:rsid w:val="00162202"/>
    <w:rsid w:val="00185F69"/>
    <w:rsid w:val="001A583A"/>
    <w:rsid w:val="001D6F6A"/>
    <w:rsid w:val="002264C7"/>
    <w:rsid w:val="002274A3"/>
    <w:rsid w:val="00232320"/>
    <w:rsid w:val="00244EC6"/>
    <w:rsid w:val="002730B3"/>
    <w:rsid w:val="002B7B65"/>
    <w:rsid w:val="00314969"/>
    <w:rsid w:val="00371441"/>
    <w:rsid w:val="003868D0"/>
    <w:rsid w:val="003A1B1F"/>
    <w:rsid w:val="003F2D5B"/>
    <w:rsid w:val="003F7CC8"/>
    <w:rsid w:val="004058F1"/>
    <w:rsid w:val="00416936"/>
    <w:rsid w:val="00436D6F"/>
    <w:rsid w:val="00452707"/>
    <w:rsid w:val="00473719"/>
    <w:rsid w:val="00497A9F"/>
    <w:rsid w:val="004A1C46"/>
    <w:rsid w:val="004B4BE9"/>
    <w:rsid w:val="004C191B"/>
    <w:rsid w:val="004F24F3"/>
    <w:rsid w:val="00511D24"/>
    <w:rsid w:val="005179CE"/>
    <w:rsid w:val="005364FA"/>
    <w:rsid w:val="005762F6"/>
    <w:rsid w:val="005A13EF"/>
    <w:rsid w:val="005C6DF2"/>
    <w:rsid w:val="00631D54"/>
    <w:rsid w:val="00647583"/>
    <w:rsid w:val="00650D45"/>
    <w:rsid w:val="006A4054"/>
    <w:rsid w:val="006C3BCC"/>
    <w:rsid w:val="006C3EE9"/>
    <w:rsid w:val="00710922"/>
    <w:rsid w:val="00714175"/>
    <w:rsid w:val="00721254"/>
    <w:rsid w:val="007233BC"/>
    <w:rsid w:val="00767D8B"/>
    <w:rsid w:val="00787758"/>
    <w:rsid w:val="007A7E05"/>
    <w:rsid w:val="007C15C2"/>
    <w:rsid w:val="00851435"/>
    <w:rsid w:val="00857CE6"/>
    <w:rsid w:val="00860B48"/>
    <w:rsid w:val="00874B7A"/>
    <w:rsid w:val="008820CA"/>
    <w:rsid w:val="008C0049"/>
    <w:rsid w:val="008F719F"/>
    <w:rsid w:val="009019E4"/>
    <w:rsid w:val="009136B2"/>
    <w:rsid w:val="0093012F"/>
    <w:rsid w:val="00953105"/>
    <w:rsid w:val="00967F7F"/>
    <w:rsid w:val="009B65C7"/>
    <w:rsid w:val="009C7440"/>
    <w:rsid w:val="009C7F98"/>
    <w:rsid w:val="009D0CB4"/>
    <w:rsid w:val="00A67E19"/>
    <w:rsid w:val="00A93F5D"/>
    <w:rsid w:val="00A94E13"/>
    <w:rsid w:val="00AA1A4E"/>
    <w:rsid w:val="00B27131"/>
    <w:rsid w:val="00B40C15"/>
    <w:rsid w:val="00B62276"/>
    <w:rsid w:val="00B66999"/>
    <w:rsid w:val="00BB2A74"/>
    <w:rsid w:val="00BB3EFE"/>
    <w:rsid w:val="00BC5201"/>
    <w:rsid w:val="00BE0382"/>
    <w:rsid w:val="00C16B49"/>
    <w:rsid w:val="00C70E06"/>
    <w:rsid w:val="00CB1FD2"/>
    <w:rsid w:val="00CB688B"/>
    <w:rsid w:val="00CB7648"/>
    <w:rsid w:val="00CE1C03"/>
    <w:rsid w:val="00CF0340"/>
    <w:rsid w:val="00CF26BA"/>
    <w:rsid w:val="00D06347"/>
    <w:rsid w:val="00D335A3"/>
    <w:rsid w:val="00D4434C"/>
    <w:rsid w:val="00D4564A"/>
    <w:rsid w:val="00D52303"/>
    <w:rsid w:val="00D8358B"/>
    <w:rsid w:val="00D934FA"/>
    <w:rsid w:val="00DC2E2F"/>
    <w:rsid w:val="00E13E5D"/>
    <w:rsid w:val="00E27BAB"/>
    <w:rsid w:val="00E36EF1"/>
    <w:rsid w:val="00E53967"/>
    <w:rsid w:val="00E56B10"/>
    <w:rsid w:val="00E6238D"/>
    <w:rsid w:val="00EB3E54"/>
    <w:rsid w:val="00F07694"/>
    <w:rsid w:val="00F1467B"/>
    <w:rsid w:val="00F24BB9"/>
    <w:rsid w:val="00F376CE"/>
    <w:rsid w:val="00F80AB6"/>
    <w:rsid w:val="00F91A3A"/>
    <w:rsid w:val="00FA4812"/>
    <w:rsid w:val="00FD3609"/>
    <w:rsid w:val="00FF08BD"/>
    <w:rsid w:val="010FAD20"/>
    <w:rsid w:val="01340FF5"/>
    <w:rsid w:val="0237EBA8"/>
    <w:rsid w:val="0399ABF6"/>
    <w:rsid w:val="09C42850"/>
    <w:rsid w:val="0A35BF1B"/>
    <w:rsid w:val="0B7E7DE3"/>
    <w:rsid w:val="0C5EC8C9"/>
    <w:rsid w:val="0D525B19"/>
    <w:rsid w:val="0FAD8557"/>
    <w:rsid w:val="1260CEDD"/>
    <w:rsid w:val="174507EA"/>
    <w:rsid w:val="1889BE06"/>
    <w:rsid w:val="1A7D0D53"/>
    <w:rsid w:val="1B3FA5D8"/>
    <w:rsid w:val="1CF04684"/>
    <w:rsid w:val="1E59B8ED"/>
    <w:rsid w:val="1FF9EE9E"/>
    <w:rsid w:val="205AE2AE"/>
    <w:rsid w:val="21FE2116"/>
    <w:rsid w:val="2316B5DF"/>
    <w:rsid w:val="2391E25F"/>
    <w:rsid w:val="23D3C9E3"/>
    <w:rsid w:val="245C7F2A"/>
    <w:rsid w:val="25DFD191"/>
    <w:rsid w:val="2A86CB3C"/>
    <w:rsid w:val="2BC6B8C9"/>
    <w:rsid w:val="2CDF5FFC"/>
    <w:rsid w:val="2E4193AA"/>
    <w:rsid w:val="2E6AA446"/>
    <w:rsid w:val="302CE664"/>
    <w:rsid w:val="30D3285A"/>
    <w:rsid w:val="3379EEEF"/>
    <w:rsid w:val="35016636"/>
    <w:rsid w:val="3515BF50"/>
    <w:rsid w:val="362FA01D"/>
    <w:rsid w:val="3704F0EB"/>
    <w:rsid w:val="37C62177"/>
    <w:rsid w:val="39C48AC5"/>
    <w:rsid w:val="3DC93006"/>
    <w:rsid w:val="4091E615"/>
    <w:rsid w:val="43D45FEC"/>
    <w:rsid w:val="45B8EFB1"/>
    <w:rsid w:val="4633BC52"/>
    <w:rsid w:val="46CE8FAA"/>
    <w:rsid w:val="498C7C4A"/>
    <w:rsid w:val="4B4A91F4"/>
    <w:rsid w:val="4C1F8615"/>
    <w:rsid w:val="4EE56D83"/>
    <w:rsid w:val="50953E56"/>
    <w:rsid w:val="518DD79F"/>
    <w:rsid w:val="52CAA3E7"/>
    <w:rsid w:val="5648AC54"/>
    <w:rsid w:val="56ADF7B4"/>
    <w:rsid w:val="598C1B8C"/>
    <w:rsid w:val="5AAC9C01"/>
    <w:rsid w:val="5D5DFAA0"/>
    <w:rsid w:val="5EAF97CC"/>
    <w:rsid w:val="607E7E30"/>
    <w:rsid w:val="6505C23C"/>
    <w:rsid w:val="6888A957"/>
    <w:rsid w:val="6A64A081"/>
    <w:rsid w:val="6C714E87"/>
    <w:rsid w:val="6E3AD586"/>
    <w:rsid w:val="6F04EDFD"/>
    <w:rsid w:val="7324346B"/>
    <w:rsid w:val="7B05FA42"/>
    <w:rsid w:val="7D9B7989"/>
    <w:rsid w:val="7E341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BABCE"/>
  <w15:docId w15:val="{C8BBDA7E-6ACD-46F2-850C-2797A29E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character" w:styleId="CommentReference">
    <w:name w:val="annotation reference"/>
    <w:basedOn w:val="DefaultParagraphFont"/>
    <w:uiPriority w:val="99"/>
    <w:semiHidden/>
    <w:unhideWhenUsed/>
    <w:rsid w:val="004A1C46"/>
    <w:rPr>
      <w:sz w:val="16"/>
      <w:szCs w:val="16"/>
    </w:rPr>
  </w:style>
  <w:style w:type="paragraph" w:styleId="CommentText">
    <w:name w:val="annotation text"/>
    <w:basedOn w:val="Normal"/>
    <w:link w:val="CommentTextChar"/>
    <w:uiPriority w:val="99"/>
    <w:semiHidden/>
    <w:unhideWhenUsed/>
    <w:rsid w:val="004A1C46"/>
    <w:pPr>
      <w:spacing w:line="240" w:lineRule="auto"/>
    </w:pPr>
    <w:rPr>
      <w:sz w:val="20"/>
      <w:szCs w:val="20"/>
    </w:rPr>
  </w:style>
  <w:style w:type="character" w:customStyle="1" w:styleId="CommentTextChar">
    <w:name w:val="Comment Text Char"/>
    <w:basedOn w:val="DefaultParagraphFont"/>
    <w:link w:val="CommentText"/>
    <w:uiPriority w:val="99"/>
    <w:semiHidden/>
    <w:rsid w:val="004A1C46"/>
    <w:rPr>
      <w:sz w:val="20"/>
      <w:szCs w:val="20"/>
    </w:rPr>
  </w:style>
  <w:style w:type="paragraph" w:styleId="CommentSubject">
    <w:name w:val="annotation subject"/>
    <w:basedOn w:val="CommentText"/>
    <w:next w:val="CommentText"/>
    <w:link w:val="CommentSubjectChar"/>
    <w:uiPriority w:val="99"/>
    <w:semiHidden/>
    <w:unhideWhenUsed/>
    <w:rsid w:val="004A1C46"/>
    <w:rPr>
      <w:b/>
      <w:bCs/>
    </w:rPr>
  </w:style>
  <w:style w:type="character" w:customStyle="1" w:styleId="CommentSubjectChar">
    <w:name w:val="Comment Subject Char"/>
    <w:basedOn w:val="CommentTextChar"/>
    <w:link w:val="CommentSubject"/>
    <w:uiPriority w:val="99"/>
    <w:semiHidden/>
    <w:rsid w:val="004A1C46"/>
    <w:rPr>
      <w:b/>
      <w:bCs/>
      <w:sz w:val="20"/>
      <w:szCs w:val="20"/>
    </w:rPr>
  </w:style>
  <w:style w:type="paragraph" w:styleId="BalloonText">
    <w:name w:val="Balloon Text"/>
    <w:basedOn w:val="Normal"/>
    <w:link w:val="BalloonTextChar"/>
    <w:uiPriority w:val="99"/>
    <w:semiHidden/>
    <w:unhideWhenUsed/>
    <w:rsid w:val="004A1C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C46"/>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B44E0-04A1-43E4-B15E-EEB23390A644}">
  <ds:schemaRefs>
    <ds:schemaRef ds:uri="http://schemas.openxmlformats.org/officeDocument/2006/bibliography"/>
  </ds:schemaRefs>
</ds:datastoreItem>
</file>

<file path=customXml/itemProps2.xml><?xml version="1.0" encoding="utf-8"?>
<ds:datastoreItem xmlns:ds="http://schemas.openxmlformats.org/officeDocument/2006/customXml" ds:itemID="{5CD2A74F-F373-4D40-9320-A0939C1E7D1E}">
  <ds:schemaRefs>
    <ds:schemaRef ds:uri="12c952f9-9f8d-49df-b50a-c556813f67ea"/>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purl.org/dc/dcmitype/"/>
    <ds:schemaRef ds:uri="http://purl.org/dc/terms/"/>
    <ds:schemaRef ds:uri="http://schemas.microsoft.com/office/infopath/2007/PartnerControls"/>
    <ds:schemaRef ds:uri="ae4edc92-b061-4ddf-9542-b2adacb34364"/>
  </ds:schemaRefs>
</ds:datastoreItem>
</file>

<file path=customXml/itemProps3.xml><?xml version="1.0" encoding="utf-8"?>
<ds:datastoreItem xmlns:ds="http://schemas.openxmlformats.org/officeDocument/2006/customXml" ds:itemID="{2D142C84-9BCE-4209-8753-89C719AB0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3E8CCF-D14D-4F07-96C6-82C58704F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2826</Words>
  <Characters>16109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and Athletic Training</dc:title>
  <dc:subject/>
  <dc:creator>cyndi.brill</dc:creator>
  <cp:keywords>Exercise and Athletic Training</cp:keywords>
  <cp:lastModifiedBy>Brown, Woodrow</cp:lastModifiedBy>
  <cp:revision>17</cp:revision>
  <cp:lastPrinted>2014-03-18T14:57:00Z</cp:lastPrinted>
  <dcterms:created xsi:type="dcterms:W3CDTF">2020-03-11T13:24:00Z</dcterms:created>
  <dcterms:modified xsi:type="dcterms:W3CDTF">2024-10-23T11:35:00Z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