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675E77" w:rsidRPr="00786BA2" w14:paraId="0DB2C972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70" w14:textId="77777777" w:rsidR="00675E77" w:rsidRPr="00786BA2" w:rsidRDefault="00675E77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971" w14:textId="77777777" w:rsidR="00675E77" w:rsidRPr="00786BA2" w:rsidRDefault="00675E77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1.1</w:t>
            </w:r>
            <w:r w:rsidRPr="00786BA2">
              <w:rPr>
                <w:b/>
              </w:rPr>
              <w:tab/>
              <w:t xml:space="preserve">Employability Skills: </w:t>
            </w:r>
            <w:r w:rsidRPr="00786BA2">
              <w:t>Develop career awareness and employability skills (e.g., face-to-face, online) needed for gaining and maintaining employment in diverse business settings.</w:t>
            </w:r>
          </w:p>
        </w:tc>
      </w:tr>
      <w:tr w:rsidR="00675E77" w:rsidRPr="00786BA2" w14:paraId="0DB2C976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73" w14:textId="77777777" w:rsidR="00675E77" w:rsidRPr="00786BA2" w:rsidRDefault="00675E77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DB2C974" w14:textId="77777777" w:rsidR="00675E77" w:rsidRPr="00786BA2" w:rsidRDefault="00675E77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t>1.1.2</w:t>
            </w:r>
            <w:r w:rsidRPr="00786BA2">
              <w:tab/>
              <w:t>Identify the scope of career opportunities and the requirements for education, training, certification, licensure, and experience.</w:t>
            </w:r>
          </w:p>
          <w:p w14:paraId="0DB2C975" w14:textId="77777777" w:rsidR="00675E77" w:rsidRPr="00786BA2" w:rsidRDefault="00675E77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t>1.1.3</w:t>
            </w:r>
            <w:r w:rsidRPr="00786BA2">
              <w:tab/>
              <w:t>Develop a career plan that reflects career interests, pathways, and secondary and postsecondary options.</w:t>
            </w:r>
          </w:p>
        </w:tc>
      </w:tr>
    </w:tbl>
    <w:p w14:paraId="0DB2C977" w14:textId="77777777" w:rsidR="0036248A" w:rsidRDefault="0036248A" w:rsidP="00675E77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675E77" w:rsidRPr="00786BA2" w14:paraId="0DB2C97A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78" w14:textId="77777777" w:rsidR="00675E77" w:rsidRPr="00786BA2" w:rsidRDefault="00675E77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979" w14:textId="77777777" w:rsidR="00675E77" w:rsidRPr="00786BA2" w:rsidRDefault="00675E77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1.2</w:t>
            </w:r>
            <w:r w:rsidRPr="00786BA2">
              <w:rPr>
                <w:b/>
              </w:rPr>
              <w:tab/>
            </w:r>
            <w:r w:rsidRPr="00786BA2">
              <w:rPr>
                <w:b/>
                <w:color w:val="0D0D0D" w:themeColor="text1" w:themeTint="F2"/>
              </w:rPr>
              <w:t>Leadership and Communications:</w:t>
            </w:r>
            <w:r w:rsidRPr="00786BA2">
              <w:rPr>
                <w:color w:val="0D0D0D" w:themeColor="text1" w:themeTint="F2"/>
              </w:rPr>
              <w:t xml:space="preserve"> Process, maintain, evaluate and disseminate information in a business. Develop leadership and team building to promote collaboration.</w:t>
            </w:r>
          </w:p>
        </w:tc>
      </w:tr>
      <w:tr w:rsidR="00675E77" w:rsidRPr="00786BA2" w14:paraId="0DB2C981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7B" w14:textId="77777777" w:rsidR="00675E77" w:rsidRPr="00786BA2" w:rsidRDefault="00675E77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DB2C97C" w14:textId="77777777" w:rsidR="00675E77" w:rsidRPr="00786BA2" w:rsidRDefault="00675E77" w:rsidP="006B60AA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1.2.3</w:t>
            </w:r>
            <w:r w:rsidRPr="00786BA2">
              <w:rPr>
                <w:color w:val="0D0D0D" w:themeColor="text1" w:themeTint="F2"/>
              </w:rPr>
              <w:tab/>
              <w:t>Identify and use verbal, nonverbal, and active listening skills to communicate effectively.</w:t>
            </w:r>
          </w:p>
          <w:p w14:paraId="0DB2C97D" w14:textId="77777777" w:rsidR="00675E77" w:rsidRPr="00786BA2" w:rsidRDefault="00675E77" w:rsidP="006B60AA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1.2.5</w:t>
            </w:r>
            <w:r w:rsidRPr="00786BA2">
              <w:rPr>
                <w:color w:val="0D0D0D" w:themeColor="text1" w:themeTint="F2"/>
              </w:rPr>
              <w:tab/>
              <w:t>Communicate information (e.g., directions, ideas, vision, workplace expectations for an intended audience and purpose.</w:t>
            </w:r>
          </w:p>
          <w:p w14:paraId="0DB2C97E" w14:textId="77777777" w:rsidR="00675E77" w:rsidRPr="00786BA2" w:rsidRDefault="00675E77" w:rsidP="006B60AA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1.2.6</w:t>
            </w:r>
            <w:r w:rsidRPr="00786BA2">
              <w:rPr>
                <w:color w:val="0D0D0D" w:themeColor="text1" w:themeTint="F2"/>
              </w:rPr>
              <w:tab/>
              <w:t>Use proper grammar and expression in all aspects of communication.</w:t>
            </w:r>
          </w:p>
          <w:p w14:paraId="0DB2C97F" w14:textId="77777777" w:rsidR="00675E77" w:rsidRPr="00786BA2" w:rsidRDefault="00675E77" w:rsidP="006B60AA">
            <w:pPr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1.2.7</w:t>
            </w:r>
            <w:r w:rsidRPr="00786BA2">
              <w:rPr>
                <w:color w:val="0D0D0D" w:themeColor="text1" w:themeTint="F2"/>
              </w:rPr>
              <w:tab/>
              <w:t>Use problem-solving and consensus-building techniques to draw conclusions and determine next steps.</w:t>
            </w:r>
          </w:p>
          <w:p w14:paraId="0DB2C980" w14:textId="77777777" w:rsidR="00675E77" w:rsidRPr="00786BA2" w:rsidRDefault="00675E77" w:rsidP="006B60AA">
            <w:pPr>
              <w:spacing w:before="60" w:after="60"/>
              <w:ind w:left="702" w:hanging="702"/>
            </w:pPr>
            <w:r w:rsidRPr="00786BA2">
              <w:rPr>
                <w:color w:val="0D0D0D" w:themeColor="text1" w:themeTint="F2"/>
              </w:rPr>
              <w:t>1.2.10</w:t>
            </w:r>
            <w:r w:rsidRPr="00786BA2">
              <w:rPr>
                <w:color w:val="0D0D0D" w:themeColor="text1" w:themeTint="F2"/>
              </w:rPr>
              <w:tab/>
              <w:t>Use interpersonal skills to provide group leadership, promote collaboration, and work in a team.</w:t>
            </w:r>
          </w:p>
        </w:tc>
      </w:tr>
    </w:tbl>
    <w:p w14:paraId="0DB2C982" w14:textId="77777777" w:rsidR="00675E77" w:rsidRDefault="00675E77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675E77" w:rsidRPr="00786BA2" w14:paraId="0DB2C985" w14:textId="77777777" w:rsidTr="004B0A75">
        <w:tc>
          <w:tcPr>
            <w:tcW w:w="153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DB2C983" w14:textId="77777777" w:rsidR="00675E77" w:rsidRPr="00786BA2" w:rsidRDefault="00675E77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Outcome</w:t>
            </w:r>
          </w:p>
        </w:tc>
        <w:tc>
          <w:tcPr>
            <w:tcW w:w="8010" w:type="dxa"/>
            <w:tcBorders>
              <w:bottom w:val="single" w:sz="4" w:space="0" w:color="auto"/>
            </w:tcBorders>
            <w:vAlign w:val="center"/>
          </w:tcPr>
          <w:p w14:paraId="0DB2C984" w14:textId="77777777" w:rsidR="00675E77" w:rsidRPr="00786BA2" w:rsidRDefault="00675E77" w:rsidP="00675E77">
            <w:pPr>
              <w:pStyle w:val="ListParagraph"/>
              <w:numPr>
                <w:ilvl w:val="1"/>
                <w:numId w:val="3"/>
              </w:numPr>
              <w:spacing w:before="60" w:after="60"/>
              <w:contextualSpacing w:val="0"/>
              <w:rPr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Business Ethics and Law:</w:t>
            </w:r>
            <w:r w:rsidRPr="00786BA2">
              <w:rPr>
                <w:color w:val="0D0D0D" w:themeColor="text1" w:themeTint="F2"/>
              </w:rPr>
              <w:t xml:space="preserve"> Analyze how professional, ethical, and legal behavior contributes to continuous improvement in organizational performance and regulatory compliance.</w:t>
            </w:r>
          </w:p>
        </w:tc>
      </w:tr>
      <w:tr w:rsidR="00675E77" w:rsidRPr="00786BA2" w14:paraId="0DB2C989" w14:textId="77777777" w:rsidTr="004B0A75">
        <w:tc>
          <w:tcPr>
            <w:tcW w:w="153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DB2C986" w14:textId="77777777" w:rsidR="00675E77" w:rsidRPr="00786BA2" w:rsidRDefault="00675E77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Competencies</w:t>
            </w:r>
          </w:p>
        </w:tc>
        <w:tc>
          <w:tcPr>
            <w:tcW w:w="8010" w:type="dxa"/>
            <w:tcBorders>
              <w:bottom w:val="single" w:sz="4" w:space="0" w:color="auto"/>
            </w:tcBorders>
            <w:vAlign w:val="center"/>
          </w:tcPr>
          <w:p w14:paraId="0DB2C987" w14:textId="77777777" w:rsidR="00675E77" w:rsidRPr="00786BA2" w:rsidRDefault="00675E77" w:rsidP="00675E77">
            <w:pPr>
              <w:pStyle w:val="ListParagraph"/>
              <w:numPr>
                <w:ilvl w:val="2"/>
                <w:numId w:val="1"/>
              </w:numPr>
              <w:spacing w:before="60" w:after="60"/>
              <w:ind w:left="698" w:hanging="720"/>
              <w:contextualSpacing w:val="0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Identify how federal and state consumer protection laws affect products and services.</w:t>
            </w:r>
          </w:p>
          <w:p w14:paraId="0DB2C988" w14:textId="77777777" w:rsidR="00675E77" w:rsidRPr="00786BA2" w:rsidRDefault="00675E77" w:rsidP="00675E77">
            <w:pPr>
              <w:pStyle w:val="ListParagraph"/>
              <w:numPr>
                <w:ilvl w:val="2"/>
                <w:numId w:val="2"/>
              </w:numPr>
              <w:spacing w:before="60" w:after="60"/>
              <w:ind w:left="698" w:hanging="720"/>
              <w:contextualSpacing w:val="0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Identify deceptive practices (e.g., bait and switch, identity theft, unlawful door-to-door sales, deceptive service estimates, fraudulent misrepresentations) and their overall impact on organizational performance.</w:t>
            </w:r>
          </w:p>
        </w:tc>
      </w:tr>
    </w:tbl>
    <w:p w14:paraId="0DB2C98A" w14:textId="77777777" w:rsidR="00675E77" w:rsidRDefault="00675E77"/>
    <w:p w14:paraId="0DB2C98B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98E" w14:textId="77777777" w:rsidTr="00795A64">
        <w:tc>
          <w:tcPr>
            <w:tcW w:w="153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DB2C98C" w14:textId="77777777" w:rsidR="00795A64" w:rsidRPr="00786BA2" w:rsidRDefault="00795A64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lastRenderedPageBreak/>
              <w:t>Outcome</w:t>
            </w:r>
          </w:p>
        </w:tc>
        <w:tc>
          <w:tcPr>
            <w:tcW w:w="8010" w:type="dxa"/>
            <w:tcBorders>
              <w:bottom w:val="single" w:sz="4" w:space="0" w:color="auto"/>
            </w:tcBorders>
            <w:vAlign w:val="center"/>
          </w:tcPr>
          <w:p w14:paraId="0DB2C98D" w14:textId="77777777" w:rsidR="00795A64" w:rsidRPr="00786BA2" w:rsidRDefault="00795A64" w:rsidP="006B60AA">
            <w:pPr>
              <w:pStyle w:val="ListParagraph"/>
              <w:spacing w:before="60" w:after="60"/>
              <w:ind w:left="698" w:hanging="698"/>
              <w:contextualSpacing w:val="0"/>
              <w:rPr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1.4</w:t>
            </w:r>
            <w:r w:rsidRPr="00786BA2">
              <w:rPr>
                <w:b/>
                <w:color w:val="0D0D0D" w:themeColor="text1" w:themeTint="F2"/>
              </w:rPr>
              <w:tab/>
              <w:t xml:space="preserve">Knowledge Management and Information Technology: </w:t>
            </w:r>
            <w:r w:rsidRPr="00786BA2">
              <w:rPr>
                <w:color w:val="0D0D0D" w:themeColor="text1" w:themeTint="F2"/>
              </w:rPr>
              <w:t>Demonstrate current and emerging strategies and technologies used to collect, analyze, record and share information in business operations.</w:t>
            </w:r>
          </w:p>
        </w:tc>
      </w:tr>
      <w:tr w:rsidR="00795A64" w:rsidRPr="00786BA2" w14:paraId="0DB2C991" w14:textId="77777777" w:rsidTr="00795A64">
        <w:tc>
          <w:tcPr>
            <w:tcW w:w="1530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DB2C98F" w14:textId="77777777" w:rsidR="00795A64" w:rsidRPr="00786BA2" w:rsidRDefault="00795A64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Competencies</w:t>
            </w:r>
          </w:p>
        </w:tc>
        <w:tc>
          <w:tcPr>
            <w:tcW w:w="8010" w:type="dxa"/>
            <w:tcBorders>
              <w:bottom w:val="single" w:sz="4" w:space="0" w:color="auto"/>
            </w:tcBorders>
            <w:vAlign w:val="center"/>
          </w:tcPr>
          <w:p w14:paraId="0DB2C990" w14:textId="77777777" w:rsidR="00795A64" w:rsidRPr="00786BA2" w:rsidRDefault="00795A64" w:rsidP="006B60AA">
            <w:pPr>
              <w:pStyle w:val="ListParagraph"/>
              <w:spacing w:before="60" w:after="60"/>
              <w:ind w:left="698" w:hanging="698"/>
              <w:contextualSpacing w:val="0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1.4.2</w:t>
            </w:r>
            <w:r w:rsidRPr="00786BA2">
              <w:rPr>
                <w:color w:val="0D0D0D" w:themeColor="text1" w:themeTint="F2"/>
              </w:rPr>
              <w:tab/>
              <w:t>Select and use software applications to locate, record, analyze and present information (e.g., word processing, electronic mail, spreadsheet, databases, presentation, Internet search engines).</w:t>
            </w:r>
          </w:p>
        </w:tc>
      </w:tr>
    </w:tbl>
    <w:p w14:paraId="0DB2C992" w14:textId="77777777" w:rsidR="00675E77" w:rsidRDefault="00675E77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626"/>
        <w:gridCol w:w="7914"/>
      </w:tblGrid>
      <w:tr w:rsidR="00795A64" w:rsidRPr="00786BA2" w14:paraId="0DB2C995" w14:textId="77777777" w:rsidTr="00795A64">
        <w:tc>
          <w:tcPr>
            <w:tcW w:w="1626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DB2C993" w14:textId="77777777" w:rsidR="00795A64" w:rsidRPr="00786BA2" w:rsidRDefault="00795A64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Outcome</w:t>
            </w:r>
          </w:p>
        </w:tc>
        <w:tc>
          <w:tcPr>
            <w:tcW w:w="7914" w:type="dxa"/>
            <w:tcBorders>
              <w:bottom w:val="single" w:sz="4" w:space="0" w:color="auto"/>
            </w:tcBorders>
            <w:vAlign w:val="center"/>
          </w:tcPr>
          <w:p w14:paraId="0DB2C994" w14:textId="77777777" w:rsidR="00795A64" w:rsidRPr="00786BA2" w:rsidRDefault="00795A64" w:rsidP="006B60AA">
            <w:pPr>
              <w:pStyle w:val="ListParagraph"/>
              <w:spacing w:before="60" w:after="60"/>
              <w:ind w:left="698" w:hanging="716"/>
              <w:contextualSpacing w:val="0"/>
              <w:rPr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1.11</w:t>
            </w:r>
            <w:r w:rsidRPr="00786BA2">
              <w:rPr>
                <w:b/>
                <w:color w:val="0D0D0D" w:themeColor="text1" w:themeTint="F2"/>
              </w:rPr>
              <w:tab/>
              <w:t xml:space="preserve">Principles of Business Economics: </w:t>
            </w:r>
            <w:r w:rsidRPr="00786BA2">
              <w:rPr>
                <w:color w:val="0D0D0D" w:themeColor="text1" w:themeTint="F2"/>
              </w:rPr>
              <w:t>Examine and employ economic principles, concepts, and policies to accomplish organizational goals and objectives.</w:t>
            </w:r>
          </w:p>
        </w:tc>
      </w:tr>
      <w:tr w:rsidR="00795A64" w:rsidRPr="00786BA2" w14:paraId="0DB2C999" w14:textId="77777777" w:rsidTr="00795A64">
        <w:tc>
          <w:tcPr>
            <w:tcW w:w="1626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DB2C996" w14:textId="77777777" w:rsidR="00795A64" w:rsidRPr="00786BA2" w:rsidRDefault="00795A64" w:rsidP="006B60AA">
            <w:pPr>
              <w:spacing w:before="60" w:after="60"/>
              <w:rPr>
                <w:b/>
                <w:color w:val="0D0D0D" w:themeColor="text1" w:themeTint="F2"/>
              </w:rPr>
            </w:pPr>
            <w:r w:rsidRPr="00786BA2">
              <w:rPr>
                <w:b/>
                <w:color w:val="0D0D0D" w:themeColor="text1" w:themeTint="F2"/>
              </w:rPr>
              <w:t>Competencies</w:t>
            </w:r>
          </w:p>
        </w:tc>
        <w:tc>
          <w:tcPr>
            <w:tcW w:w="7914" w:type="dxa"/>
            <w:tcBorders>
              <w:bottom w:val="single" w:sz="4" w:space="0" w:color="auto"/>
            </w:tcBorders>
            <w:vAlign w:val="center"/>
          </w:tcPr>
          <w:p w14:paraId="0DB2C997" w14:textId="77777777" w:rsidR="00795A64" w:rsidRPr="00786BA2" w:rsidRDefault="00795A64" w:rsidP="006B60AA">
            <w:pPr>
              <w:tabs>
                <w:tab w:val="left" w:pos="702"/>
              </w:tabs>
              <w:spacing w:before="60" w:after="60"/>
              <w:ind w:left="702" w:hanging="702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1.11.2</w:t>
            </w:r>
            <w:r w:rsidRPr="00786BA2">
              <w:rPr>
                <w:color w:val="0D0D0D" w:themeColor="text1" w:themeTint="F2"/>
              </w:rPr>
              <w:tab/>
              <w:t>Identify the difference between monetary and nonmonetary incentives and explain how changes in incentives cause changes in behavior.</w:t>
            </w:r>
          </w:p>
          <w:p w14:paraId="0DB2C998" w14:textId="77777777" w:rsidR="00795A64" w:rsidRPr="00786BA2" w:rsidRDefault="00795A64" w:rsidP="006B60AA">
            <w:pPr>
              <w:pStyle w:val="ListParagraph"/>
              <w:spacing w:before="60" w:after="60"/>
              <w:ind w:left="698" w:hanging="698"/>
              <w:contextualSpacing w:val="0"/>
              <w:rPr>
                <w:color w:val="0D0D0D" w:themeColor="text1" w:themeTint="F2"/>
              </w:rPr>
            </w:pPr>
            <w:r w:rsidRPr="00786BA2">
              <w:rPr>
                <w:color w:val="0D0D0D" w:themeColor="text1" w:themeTint="F2"/>
              </w:rPr>
              <w:t>1.11.9</w:t>
            </w:r>
            <w:r w:rsidRPr="00786BA2">
              <w:rPr>
                <w:color w:val="0D0D0D" w:themeColor="text1" w:themeTint="F2"/>
              </w:rPr>
              <w:tab/>
              <w:t>Describe how laws and regulations influence domestic and international trade.</w:t>
            </w:r>
          </w:p>
        </w:tc>
      </w:tr>
    </w:tbl>
    <w:p w14:paraId="0DB2C99A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626"/>
        <w:gridCol w:w="7914"/>
      </w:tblGrid>
      <w:tr w:rsidR="00795A64" w:rsidRPr="00786BA2" w14:paraId="0DB2C99D" w14:textId="77777777" w:rsidTr="00795A64">
        <w:tc>
          <w:tcPr>
            <w:tcW w:w="1626" w:type="dxa"/>
            <w:shd w:val="clear" w:color="auto" w:fill="B8CCE4" w:themeFill="accent1" w:themeFillTint="66"/>
            <w:vAlign w:val="center"/>
          </w:tcPr>
          <w:p w14:paraId="0DB2C99B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br w:type="page"/>
            </w:r>
            <w:r w:rsidRPr="00786BA2">
              <w:rPr>
                <w:b/>
              </w:rPr>
              <w:t>Outcome</w:t>
            </w:r>
          </w:p>
        </w:tc>
        <w:tc>
          <w:tcPr>
            <w:tcW w:w="7914" w:type="dxa"/>
            <w:shd w:val="clear" w:color="auto" w:fill="auto"/>
            <w:vAlign w:val="center"/>
          </w:tcPr>
          <w:p w14:paraId="0DB2C99C" w14:textId="77777777" w:rsidR="00795A64" w:rsidRPr="00786BA2" w:rsidRDefault="00795A64" w:rsidP="006B60AA">
            <w:pPr>
              <w:tabs>
                <w:tab w:val="left" w:pos="698"/>
                <w:tab w:val="left" w:pos="1980"/>
              </w:tabs>
              <w:spacing w:before="60" w:after="60"/>
              <w:ind w:left="698" w:hanging="698"/>
            </w:pPr>
            <w:r w:rsidRPr="00786BA2">
              <w:rPr>
                <w:b/>
              </w:rPr>
              <w:t>2.2</w:t>
            </w:r>
            <w:r w:rsidRPr="00786BA2">
              <w:rPr>
                <w:b/>
              </w:rPr>
              <w:tab/>
              <w:t>Economic Principles</w:t>
            </w:r>
            <w:r w:rsidRPr="00786BA2">
              <w:t>: Relate principles and concepts of applied economics to business models, business activities and organizational goal achievement.</w:t>
            </w:r>
          </w:p>
        </w:tc>
      </w:tr>
      <w:tr w:rsidR="00795A64" w:rsidRPr="00786BA2" w14:paraId="0DB2C9A5" w14:textId="77777777" w:rsidTr="00795A64">
        <w:tc>
          <w:tcPr>
            <w:tcW w:w="1626" w:type="dxa"/>
            <w:shd w:val="clear" w:color="auto" w:fill="B8CCE4" w:themeFill="accent1" w:themeFillTint="66"/>
            <w:vAlign w:val="center"/>
          </w:tcPr>
          <w:p w14:paraId="0DB2C99E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7914" w:type="dxa"/>
            <w:shd w:val="clear" w:color="auto" w:fill="auto"/>
            <w:vAlign w:val="center"/>
          </w:tcPr>
          <w:p w14:paraId="0DB2C99F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2.2.8</w:t>
            </w:r>
            <w:r w:rsidRPr="00786BA2">
              <w:rPr>
                <w:rFonts w:eastAsia="Calibri" w:cs="Times New Roman"/>
              </w:rPr>
              <w:tab/>
              <w:t xml:space="preserve">Describe the nature of taxes paid by businesses and their impact. </w:t>
            </w:r>
          </w:p>
          <w:p w14:paraId="0DB2C9A0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692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2.2.10</w:t>
            </w:r>
            <w:r w:rsidRPr="00786BA2">
              <w:rPr>
                <w:rFonts w:eastAsia="Calibri" w:cs="Times New Roman"/>
              </w:rPr>
              <w:tab/>
              <w:t>Analyze the impact of specialization and division of labor on productivity.</w:t>
            </w:r>
          </w:p>
          <w:p w14:paraId="0DB2C9A1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2.2.11</w:t>
            </w:r>
            <w:r w:rsidRPr="00786BA2">
              <w:rPr>
                <w:rFonts w:eastAsia="Calibri" w:cs="Times New Roman"/>
              </w:rPr>
              <w:tab/>
              <w:t>Explain reasons that labor unions form, analyze their impact on business, and describe types of negotiation strategies used in the collective bargaining process.</w:t>
            </w:r>
          </w:p>
          <w:p w14:paraId="0DB2C9A2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692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2.2.12</w:t>
            </w:r>
            <w:r w:rsidRPr="00786BA2">
              <w:rPr>
                <w:rFonts w:eastAsia="Calibri" w:cs="Times New Roman"/>
              </w:rPr>
              <w:tab/>
              <w:t>Explain the impact of the law of diminishing returns and the concept of economies of scale.</w:t>
            </w:r>
          </w:p>
          <w:p w14:paraId="0DB2C9A3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692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2.2.13</w:t>
            </w:r>
            <w:r w:rsidRPr="00786BA2">
              <w:rPr>
                <w:rFonts w:eastAsia="Calibri" w:cs="Times New Roman"/>
              </w:rPr>
              <w:tab/>
              <w:t>Describe the types of market structures (e.g., monopolistic, monopsonistic).</w:t>
            </w:r>
          </w:p>
          <w:p w14:paraId="0DB2C9A4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t>2.2.15</w:t>
            </w:r>
            <w:r w:rsidRPr="00786BA2">
              <w:tab/>
              <w:t>Describe the phases of business cycles (i.e., expansion, peak, contraction, trough) and industry cycles (i.e., start-up or innovations, dominance, shakeout or consolidation, maturity, decline), benefits of understanding them, their internal and external causes, their impact on business and ways businesses deal with different phases.</w:t>
            </w:r>
          </w:p>
        </w:tc>
      </w:tr>
    </w:tbl>
    <w:p w14:paraId="0DB2C9A6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9A9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A7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9A8" w14:textId="77777777" w:rsidR="00795A64" w:rsidRPr="00786BA2" w:rsidRDefault="00795A64" w:rsidP="006B60AA">
            <w:pPr>
              <w:tabs>
                <w:tab w:val="left" w:pos="698"/>
                <w:tab w:val="left" w:pos="1980"/>
              </w:tabs>
              <w:spacing w:before="60" w:after="60"/>
              <w:ind w:left="698" w:hanging="698"/>
            </w:pPr>
            <w:r w:rsidRPr="00786BA2">
              <w:rPr>
                <w:b/>
              </w:rPr>
              <w:t>2.3</w:t>
            </w:r>
            <w:r w:rsidRPr="00786BA2">
              <w:rPr>
                <w:b/>
              </w:rPr>
              <w:tab/>
              <w:t>International Business</w:t>
            </w:r>
            <w:r w:rsidRPr="00786BA2">
              <w:t>: Relate factors impacting international business to internal business operations, practices and strategies.</w:t>
            </w:r>
          </w:p>
        </w:tc>
      </w:tr>
      <w:tr w:rsidR="00795A64" w:rsidRPr="00786BA2" w14:paraId="0DB2C9AC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AA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lastRenderedPageBreak/>
              <w:t>Competencies</w:t>
            </w:r>
          </w:p>
        </w:tc>
        <w:tc>
          <w:tcPr>
            <w:tcW w:w="8010" w:type="dxa"/>
            <w:vAlign w:val="center"/>
          </w:tcPr>
          <w:p w14:paraId="0DB2C9AB" w14:textId="77777777"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2.3.1</w:t>
            </w:r>
            <w:r w:rsidRPr="00786BA2">
              <w:rPr>
                <w:rFonts w:eastAsia="Calibri" w:cs="Times New Roman"/>
              </w:rPr>
              <w:tab/>
              <w:t>Describe the global environment in which businesses operate, identify leading economies, and explain how the global environment impacts a business’s overall global strategy.</w:t>
            </w:r>
          </w:p>
        </w:tc>
      </w:tr>
    </w:tbl>
    <w:p w14:paraId="0DB2C9AD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9B0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AE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9AF" w14:textId="77777777" w:rsidR="00795A64" w:rsidRPr="00786BA2" w:rsidRDefault="00795A64" w:rsidP="006B60AA">
            <w:pPr>
              <w:tabs>
                <w:tab w:val="left" w:pos="696"/>
                <w:tab w:val="left" w:pos="1980"/>
              </w:tabs>
              <w:spacing w:before="60" w:after="60"/>
              <w:ind w:left="696" w:hanging="696"/>
            </w:pPr>
            <w:r w:rsidRPr="00786BA2">
              <w:rPr>
                <w:b/>
              </w:rPr>
              <w:t>2.4</w:t>
            </w:r>
            <w:r w:rsidRPr="00786BA2">
              <w:rPr>
                <w:b/>
              </w:rPr>
              <w:tab/>
              <w:t xml:space="preserve">Business Processes: </w:t>
            </w:r>
            <w:r w:rsidRPr="00786BA2">
              <w:t>Relate business-process design to organizational structure and organizational goal achievement.</w:t>
            </w:r>
          </w:p>
        </w:tc>
      </w:tr>
      <w:tr w:rsidR="00795A64" w:rsidRPr="00786BA2" w14:paraId="0DB2C9B3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B1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DB2C9B2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t>2.4.4</w:t>
            </w:r>
            <w:r w:rsidRPr="00786BA2">
              <w:tab/>
              <w:t xml:space="preserve">Describe the relationship among policies, processes and procedures. </w:t>
            </w:r>
          </w:p>
        </w:tc>
      </w:tr>
    </w:tbl>
    <w:p w14:paraId="0DB2C9B4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9B7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B5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9B6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3.3</w:t>
            </w:r>
            <w:r w:rsidRPr="00786BA2">
              <w:rPr>
                <w:b/>
              </w:rPr>
              <w:tab/>
              <w:t>Business Communications Management</w:t>
            </w:r>
            <w:r w:rsidRPr="00786BA2">
              <w:t>: Apply strategies and procedures to plan, create, implement, and evaluate internal and external company communications.</w:t>
            </w:r>
          </w:p>
        </w:tc>
      </w:tr>
      <w:tr w:rsidR="00795A64" w:rsidRPr="00786BA2" w14:paraId="0DB2C9BA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B8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DB2C9B9" w14:textId="77777777"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rFonts w:eastAsia="Calibri" w:cs="Times New Roman"/>
              </w:rPr>
              <w:t>3.3.5</w:t>
            </w:r>
            <w:r w:rsidRPr="00786BA2">
              <w:rPr>
                <w:rFonts w:eastAsia="Calibri" w:cs="Times New Roman"/>
              </w:rPr>
              <w:tab/>
              <w:t>“Sell” ideas to internal and external audiences.</w:t>
            </w:r>
          </w:p>
        </w:tc>
      </w:tr>
    </w:tbl>
    <w:p w14:paraId="0DB2C9BB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9BE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BC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9BD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5.1</w:t>
            </w:r>
            <w:r w:rsidRPr="00786BA2">
              <w:rPr>
                <w:b/>
              </w:rPr>
              <w:tab/>
              <w:t xml:space="preserve">Marketing Fundamentals: </w:t>
            </w:r>
            <w:r w:rsidRPr="00786BA2">
              <w:t>Describe principles of marketing, marketing functions and the factors influencing their effectiveness.</w:t>
            </w:r>
          </w:p>
        </w:tc>
      </w:tr>
      <w:tr w:rsidR="00795A64" w:rsidRPr="00786BA2" w14:paraId="0DB2C9CD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BF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DB2C9C0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t>5.1.1</w:t>
            </w:r>
            <w:r w:rsidRPr="00786BA2">
              <w:tab/>
              <w:t>Identify marketing functions, their interrelatedness, their overall contributions to business strategy and the metrics used to measure success.</w:t>
            </w:r>
          </w:p>
          <w:p w14:paraId="0DB2C9C1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t>5.1.2</w:t>
            </w:r>
            <w:r w:rsidRPr="00786BA2">
              <w:tab/>
            </w:r>
            <w:r w:rsidRPr="00786BA2">
              <w:rPr>
                <w:rFonts w:eastAsia="Calibri" w:cs="Times New Roman"/>
              </w:rPr>
              <w:t>Identify legal and ethical issues associated with marketing activities or functions, describe the organizational values impacted, and identify the marketing-mix components (e.g., product, price, promotion, place) affected.</w:t>
            </w:r>
          </w:p>
          <w:p w14:paraId="0DB2C9C2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t>5.1.3</w:t>
            </w:r>
            <w:r w:rsidRPr="00786BA2">
              <w:tab/>
            </w:r>
            <w:r w:rsidRPr="00786BA2">
              <w:rPr>
                <w:rFonts w:eastAsia="Calibri" w:cs="Times New Roman"/>
              </w:rPr>
              <w:t>Explain the nature, scope, benefits and considerations in channel management (e.g., how channels perform or interact).</w:t>
            </w:r>
          </w:p>
          <w:p w14:paraId="0DB2C9C3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5.1.4</w:t>
            </w:r>
            <w:r w:rsidRPr="00786BA2">
              <w:rPr>
                <w:rFonts w:eastAsia="Calibri" w:cs="Times New Roman"/>
              </w:rPr>
              <w:tab/>
              <w:t>Describe the marketing-information management function, its nature and considerations (e.g., types of relevant information, uses, legal and ethical concerns).</w:t>
            </w:r>
          </w:p>
          <w:p w14:paraId="0DB2C9C4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5.1.5</w:t>
            </w:r>
            <w:r w:rsidRPr="00786BA2">
              <w:rPr>
                <w:rFonts w:eastAsia="Calibri" w:cs="Times New Roman"/>
              </w:rPr>
              <w:tab/>
              <w:t>Describe the function of pricing to understand its role in marketing.</w:t>
            </w:r>
          </w:p>
          <w:p w14:paraId="0DB2C9C5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5.1.6</w:t>
            </w:r>
            <w:r w:rsidRPr="00786BA2">
              <w:rPr>
                <w:rFonts w:eastAsia="Calibri" w:cs="Times New Roman"/>
              </w:rPr>
              <w:tab/>
              <w:t>Explain factors affecting pricing decisions (e.g., customer value perception, brand, negotiating power, corporate policies, competitive strategy, stage of customer life cycle).</w:t>
            </w:r>
          </w:p>
          <w:p w14:paraId="0DB2C9C6" w14:textId="77777777" w:rsidR="00795A64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5.1.7</w:t>
            </w:r>
            <w:r w:rsidRPr="00786BA2">
              <w:rPr>
                <w:rFonts w:eastAsia="Calibri" w:cs="Times New Roman"/>
              </w:rPr>
              <w:tab/>
              <w:t>Describe foundational concepts associated with product and service management to understand its nature and scope (e.g., product life cycles).</w:t>
            </w:r>
          </w:p>
          <w:p w14:paraId="0DB2C9C7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</w:p>
          <w:p w14:paraId="0DB2C9C8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lastRenderedPageBreak/>
              <w:t>5.1.8</w:t>
            </w:r>
            <w:r w:rsidRPr="00786BA2">
              <w:rPr>
                <w:rFonts w:eastAsia="Calibri" w:cs="Times New Roman"/>
              </w:rPr>
              <w:tab/>
              <w:t>Explain the drivers of brand and the impact, benefits and drawbacks of branding.</w:t>
            </w:r>
          </w:p>
          <w:p w14:paraId="0DB2C9C9" w14:textId="77777777" w:rsidR="00795A64" w:rsidRPr="00786BA2" w:rsidRDefault="00795A64" w:rsidP="006B60AA">
            <w:pPr>
              <w:tabs>
                <w:tab w:val="left" w:pos="79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5.1.9</w:t>
            </w:r>
            <w:r w:rsidRPr="00786BA2">
              <w:rPr>
                <w:rFonts w:eastAsia="Calibri" w:cs="Times New Roman"/>
              </w:rPr>
              <w:tab/>
              <w:t>Describe promotion’s nature, scope and role in meeting business objectives (e.g., types of promotion, promotional mix, promotional channels).</w:t>
            </w:r>
          </w:p>
          <w:p w14:paraId="0DB2C9CA" w14:textId="77777777"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5.1.10</w:t>
            </w:r>
            <w:r w:rsidRPr="00786BA2">
              <w:rPr>
                <w:rFonts w:eastAsia="Calibri" w:cs="Times New Roman"/>
              </w:rPr>
              <w:tab/>
              <w:t>Describe the impact of industry, environment and culture on the nature and scope of selling and sales activities (e.g., customer service, relationship building).</w:t>
            </w:r>
          </w:p>
          <w:p w14:paraId="0DB2C9CB" w14:textId="77777777"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5.1.11</w:t>
            </w:r>
            <w:r w:rsidRPr="00786BA2">
              <w:rPr>
                <w:rFonts w:eastAsia="Calibri" w:cs="Times New Roman"/>
              </w:rPr>
              <w:tab/>
              <w:t>Describe sales processes and techniques that can be used to facilitate selling.</w:t>
            </w:r>
          </w:p>
          <w:p w14:paraId="0DB2C9CC" w14:textId="77777777"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rFonts w:eastAsia="Calibri" w:cs="Times New Roman"/>
              </w:rPr>
              <w:t>5.1.12</w:t>
            </w:r>
            <w:r w:rsidRPr="00786BA2">
              <w:rPr>
                <w:rFonts w:eastAsia="Calibri" w:cs="Times New Roman"/>
              </w:rPr>
              <w:tab/>
              <w:t>Explain the impact of technology on marketing costs, marketing strategy and marketing return on investment.</w:t>
            </w:r>
          </w:p>
        </w:tc>
      </w:tr>
    </w:tbl>
    <w:p w14:paraId="0DB2C9CE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9D1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CF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9D0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5.2</w:t>
            </w:r>
            <w:r w:rsidRPr="00786BA2">
              <w:rPr>
                <w:b/>
              </w:rPr>
              <w:tab/>
              <w:t>Channel Management:</w:t>
            </w:r>
            <w:r w:rsidRPr="00786BA2">
              <w:t xml:space="preserve"> Apply the concepts and processes needed to identify, select, monitor and evaluate distribution channels that support achievement of organizational goals and objectives.</w:t>
            </w:r>
          </w:p>
        </w:tc>
      </w:tr>
      <w:tr w:rsidR="00795A64" w:rsidRPr="00786BA2" w14:paraId="0DB2C9D4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D2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DB2C9D3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692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5.2.1</w:t>
            </w:r>
            <w:r w:rsidRPr="00786BA2">
              <w:rPr>
                <w:rFonts w:eastAsia="Calibri" w:cs="Times New Roman"/>
              </w:rPr>
              <w:tab/>
              <w:t>Distinguish among distribution channels for consumer goods, industrial goods and services.</w:t>
            </w:r>
          </w:p>
        </w:tc>
      </w:tr>
    </w:tbl>
    <w:p w14:paraId="0DB2C9D5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9D8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D6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9D7" w14:textId="77777777" w:rsidR="00795A64" w:rsidRPr="00786BA2" w:rsidRDefault="00795A64" w:rsidP="006B60AA">
            <w:pPr>
              <w:tabs>
                <w:tab w:val="left" w:pos="705"/>
                <w:tab w:val="left" w:pos="1980"/>
              </w:tabs>
              <w:spacing w:before="60" w:after="60"/>
              <w:ind w:left="705" w:hanging="705"/>
            </w:pPr>
            <w:r w:rsidRPr="00786BA2">
              <w:rPr>
                <w:b/>
              </w:rPr>
              <w:t>5.3</w:t>
            </w:r>
            <w:r w:rsidRPr="00786BA2">
              <w:rPr>
                <w:b/>
              </w:rPr>
              <w:tab/>
              <w:t>Marketing Information Management:</w:t>
            </w:r>
            <w:r w:rsidRPr="00786BA2">
              <w:t xml:space="preserve"> Apply the concepts, systems and tools needed to gather, synthesize, evaluate and disseminate marketing information for use in making business decisions that achieve organizational goals and objectives.</w:t>
            </w:r>
          </w:p>
        </w:tc>
      </w:tr>
      <w:tr w:rsidR="00795A64" w:rsidRPr="00786BA2" w14:paraId="0DB2C9DD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D9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DB2C9DA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t>5.3.1</w:t>
            </w:r>
            <w:r w:rsidRPr="00786BA2">
              <w:tab/>
            </w:r>
            <w:r w:rsidRPr="00786BA2">
              <w:tab/>
              <w:t xml:space="preserve">Distinguish between market-driven and customer-driven </w:t>
            </w:r>
            <w:proofErr w:type="gramStart"/>
            <w:r w:rsidRPr="00786BA2">
              <w:t>information, and</w:t>
            </w:r>
            <w:proofErr w:type="gramEnd"/>
            <w:r w:rsidRPr="00786BA2">
              <w:t xml:space="preserve"> explain the need for marketing information.</w:t>
            </w:r>
          </w:p>
          <w:p w14:paraId="0DB2C9DB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t>5.3.2</w:t>
            </w:r>
            <w:r w:rsidRPr="00786BA2">
              <w:tab/>
            </w:r>
            <w:r w:rsidRPr="00786BA2">
              <w:tab/>
              <w:t xml:space="preserve">Describe the factors that determine the relevancy of information for marketing purposes. </w:t>
            </w:r>
          </w:p>
          <w:p w14:paraId="0DB2C9DC" w14:textId="77777777" w:rsidR="00795A64" w:rsidRPr="00786BA2" w:rsidRDefault="00795A64" w:rsidP="006B60AA">
            <w:pPr>
              <w:tabs>
                <w:tab w:val="left" w:pos="705"/>
                <w:tab w:val="left" w:pos="1260"/>
                <w:tab w:val="left" w:pos="1980"/>
              </w:tabs>
              <w:spacing w:before="60" w:after="60"/>
              <w:ind w:left="706" w:hanging="706"/>
            </w:pPr>
            <w:r w:rsidRPr="00786BA2">
              <w:t>5.3.3</w:t>
            </w:r>
            <w:r w:rsidRPr="00786BA2">
              <w:tab/>
              <w:t>Describe data and reports that are monitored for marketing decision-making.</w:t>
            </w:r>
          </w:p>
        </w:tc>
      </w:tr>
    </w:tbl>
    <w:p w14:paraId="0DB2C9DE" w14:textId="77777777" w:rsidR="00795A64" w:rsidRDefault="00795A64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9E1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DF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9E0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5.4</w:t>
            </w:r>
            <w:r w:rsidRPr="00786BA2">
              <w:rPr>
                <w:b/>
              </w:rPr>
              <w:tab/>
              <w:t>Marketing Research:</w:t>
            </w:r>
            <w:r w:rsidRPr="00786BA2">
              <w:t xml:space="preserve"> Apply qualitative and quantitative research methods, techniques and tools to gather, synthesize, evaluate and disseminate information about a specified problem, issue or opportunity for use in making business decisions that achieve organizational goals and objectives.</w:t>
            </w:r>
          </w:p>
        </w:tc>
      </w:tr>
    </w:tbl>
    <w:p w14:paraId="0DB2C9E2" w14:textId="77777777"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9E5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E3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lastRenderedPageBreak/>
              <w:t>Competencies</w:t>
            </w:r>
          </w:p>
        </w:tc>
        <w:tc>
          <w:tcPr>
            <w:tcW w:w="8010" w:type="dxa"/>
            <w:vAlign w:val="center"/>
          </w:tcPr>
          <w:p w14:paraId="0DB2C9E4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5.4.1</w:t>
            </w:r>
            <w:r w:rsidRPr="00786BA2">
              <w:rPr>
                <w:rFonts w:eastAsia="Calibri" w:cs="Times New Roman"/>
              </w:rPr>
              <w:tab/>
              <w:t>Explain reasons for conducting marketing research and the importance and scope of marketing-research activities, and distinguish among research types (e.g., primary, secondary, quantitative, qualitative).</w:t>
            </w:r>
          </w:p>
        </w:tc>
      </w:tr>
    </w:tbl>
    <w:p w14:paraId="0DB2C9E6" w14:textId="77777777"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9E9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E7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9E8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2" w:hanging="702"/>
            </w:pPr>
            <w:r w:rsidRPr="00786BA2">
              <w:rPr>
                <w:b/>
              </w:rPr>
              <w:t>5.5</w:t>
            </w:r>
            <w:r w:rsidRPr="00786BA2">
              <w:rPr>
                <w:b/>
              </w:rPr>
              <w:tab/>
              <w:t>Market Planning:</w:t>
            </w:r>
            <w:r w:rsidRPr="00786BA2">
              <w:t xml:space="preserve"> Utilize principles and tools to select an audience and to identify and select marketing strategies to reach targeted audiences. </w:t>
            </w:r>
            <w:r w:rsidRPr="00786BA2">
              <w:rPr>
                <w:b/>
              </w:rPr>
              <w:t xml:space="preserve"> </w:t>
            </w:r>
          </w:p>
        </w:tc>
      </w:tr>
      <w:tr w:rsidR="00795A64" w:rsidRPr="00786BA2" w14:paraId="0DB2C9EE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EA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DB2C9EB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5.5.1</w:t>
            </w:r>
            <w:r w:rsidRPr="00786BA2">
              <w:rPr>
                <w:rFonts w:eastAsia="Calibri" w:cs="Times New Roman"/>
              </w:rPr>
              <w:tab/>
              <w:t>Distinguish between marketing strategies and tactics.</w:t>
            </w:r>
          </w:p>
          <w:p w14:paraId="0DB2C9EC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5.5.2</w:t>
            </w:r>
            <w:r w:rsidRPr="00786BA2">
              <w:rPr>
                <w:rFonts w:eastAsia="Calibri" w:cs="Times New Roman"/>
              </w:rPr>
              <w:tab/>
              <w:t>Explain the considerations used to develop and implement domestic and global marketing strategies.</w:t>
            </w:r>
          </w:p>
          <w:p w14:paraId="0DB2C9ED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5.5.3</w:t>
            </w:r>
            <w:r w:rsidRPr="00786BA2">
              <w:rPr>
                <w:rFonts w:eastAsia="Calibri" w:cs="Times New Roman"/>
              </w:rPr>
              <w:tab/>
              <w:t>Describe the concept of market and market identification.</w:t>
            </w:r>
          </w:p>
        </w:tc>
      </w:tr>
    </w:tbl>
    <w:p w14:paraId="0DB2C9EF" w14:textId="77777777"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9F2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F0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9F1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b/>
              </w:rPr>
              <w:t>5.6</w:t>
            </w:r>
            <w:r w:rsidRPr="00786BA2">
              <w:rPr>
                <w:b/>
              </w:rPr>
              <w:tab/>
              <w:t xml:space="preserve">Pricing: </w:t>
            </w:r>
            <w:r w:rsidRPr="00786BA2">
              <w:t>Apply the concepts and strategies needed to determine and adjust prices to maximize return and meet customers or clients’ perception of value.</w:t>
            </w:r>
          </w:p>
        </w:tc>
      </w:tr>
      <w:tr w:rsidR="00795A64" w:rsidRPr="00786BA2" w14:paraId="0DB2C9F7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F3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DB2C9F4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t>5.6.1</w:t>
            </w:r>
            <w:r w:rsidRPr="00786BA2">
              <w:tab/>
              <w:t>Describe the functions of prices in markets.</w:t>
            </w:r>
          </w:p>
          <w:p w14:paraId="0DB2C9F5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5.6.9</w:t>
            </w:r>
            <w:r w:rsidRPr="00786BA2">
              <w:rPr>
                <w:rFonts w:eastAsia="Calibri" w:cs="Times New Roman"/>
              </w:rPr>
              <w:tab/>
              <w:t>Compare and contrast the pricing of goods and services in business-to-business (B2B) and business-to-consumer (B2C) environments.</w:t>
            </w:r>
          </w:p>
          <w:p w14:paraId="0DB2C9F6" w14:textId="77777777" w:rsidR="00795A64" w:rsidRPr="00786BA2" w:rsidRDefault="00795A64" w:rsidP="006B60AA">
            <w:pPr>
              <w:tabs>
                <w:tab w:val="left" w:pos="702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rFonts w:eastAsia="Calibri" w:cs="Times New Roman"/>
              </w:rPr>
              <w:t>5.6.10</w:t>
            </w:r>
            <w:r w:rsidRPr="00786BA2">
              <w:rPr>
                <w:rFonts w:eastAsia="Calibri" w:cs="Times New Roman"/>
              </w:rPr>
              <w:tab/>
              <w:t>Compare and contrast the pricing of tangible versus the pricing of intangible goods.</w:t>
            </w:r>
          </w:p>
        </w:tc>
      </w:tr>
    </w:tbl>
    <w:p w14:paraId="0DB2C9F8" w14:textId="77777777"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9FB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F9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9FA" w14:textId="77777777" w:rsidR="00795A64" w:rsidRPr="00786BA2" w:rsidRDefault="00795A64" w:rsidP="006B60AA">
            <w:pPr>
              <w:tabs>
                <w:tab w:val="left" w:pos="795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b/>
              </w:rPr>
              <w:t>5.8</w:t>
            </w:r>
            <w:r w:rsidRPr="00786BA2">
              <w:rPr>
                <w:b/>
              </w:rPr>
              <w:tab/>
              <w:t>Branding:</w:t>
            </w:r>
            <w:r w:rsidRPr="00786BA2">
              <w:t xml:space="preserve"> Apply branding techniques and methods to acquire position in the minds of internal and external customers that is consistent with organizational goals and objectives.</w:t>
            </w:r>
          </w:p>
        </w:tc>
      </w:tr>
      <w:tr w:rsidR="00795A64" w:rsidRPr="00786BA2" w14:paraId="0DB2CA00" w14:textId="77777777" w:rsidTr="00795A64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9FC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DB2C9FD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5.8.1</w:t>
            </w:r>
            <w:r w:rsidRPr="00786BA2">
              <w:rPr>
                <w:rFonts w:eastAsia="Calibri" w:cs="Times New Roman"/>
              </w:rPr>
              <w:tab/>
              <w:t>Describe the role and importance of customer voice in branding and how this voice may vary across media and channels.</w:t>
            </w:r>
          </w:p>
          <w:p w14:paraId="0DB2C9FE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5.8.4</w:t>
            </w:r>
            <w:r w:rsidRPr="00786BA2">
              <w:rPr>
                <w:rFonts w:eastAsia="Calibri" w:cs="Times New Roman"/>
              </w:rPr>
              <w:tab/>
              <w:t>Determine company’s unique selling proposition.</w:t>
            </w:r>
          </w:p>
          <w:p w14:paraId="0DB2C9FF" w14:textId="77777777" w:rsidR="00795A64" w:rsidRPr="00786BA2" w:rsidRDefault="00795A64" w:rsidP="006B60AA">
            <w:pPr>
              <w:tabs>
                <w:tab w:val="left" w:pos="702"/>
                <w:tab w:val="left" w:pos="1260"/>
                <w:tab w:val="left" w:pos="1980"/>
              </w:tabs>
              <w:spacing w:before="60" w:after="60"/>
              <w:ind w:left="702" w:hanging="702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5.8.6</w:t>
            </w:r>
            <w:r w:rsidRPr="00786BA2">
              <w:rPr>
                <w:rFonts w:eastAsia="Calibri" w:cs="Times New Roman"/>
              </w:rPr>
              <w:tab/>
              <w:t>Distinguish between product or service branding and corporate branding.</w:t>
            </w:r>
          </w:p>
        </w:tc>
      </w:tr>
    </w:tbl>
    <w:p w14:paraId="0DB2CA01" w14:textId="77777777"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A04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A02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A03" w14:textId="77777777" w:rsidR="00795A64" w:rsidRPr="00786BA2" w:rsidRDefault="00795A64" w:rsidP="006B60AA">
            <w:pPr>
              <w:tabs>
                <w:tab w:val="left" w:pos="795"/>
                <w:tab w:val="left" w:pos="1980"/>
              </w:tabs>
              <w:spacing w:before="60" w:after="60"/>
              <w:ind w:left="706" w:hanging="706"/>
            </w:pPr>
            <w:r w:rsidRPr="00786BA2">
              <w:rPr>
                <w:b/>
              </w:rPr>
              <w:t>5.9</w:t>
            </w:r>
            <w:r w:rsidRPr="00786BA2">
              <w:rPr>
                <w:b/>
              </w:rPr>
              <w:tab/>
              <w:t>Marketing Communications:</w:t>
            </w:r>
            <w:r w:rsidRPr="00786BA2">
              <w:t xml:space="preserve"> Apply the concepts and determine the strategies needed to communicate information about products, services, images or ideas to achieve desired outcomes that support organizational goals and objectives.</w:t>
            </w:r>
          </w:p>
        </w:tc>
      </w:tr>
      <w:tr w:rsidR="00795A64" w:rsidRPr="00786BA2" w14:paraId="0DB2CA07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A05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lastRenderedPageBreak/>
              <w:t>Competencies</w:t>
            </w:r>
          </w:p>
        </w:tc>
        <w:tc>
          <w:tcPr>
            <w:tcW w:w="8010" w:type="dxa"/>
            <w:vAlign w:val="center"/>
          </w:tcPr>
          <w:p w14:paraId="0DB2CA06" w14:textId="77777777" w:rsidR="00795A64" w:rsidRPr="00786BA2" w:rsidRDefault="00795A64" w:rsidP="006B60AA">
            <w:pPr>
              <w:tabs>
                <w:tab w:val="left" w:pos="795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5.9.1</w:t>
            </w:r>
            <w:r w:rsidRPr="00786BA2">
              <w:rPr>
                <w:rFonts w:eastAsia="Calibri" w:cs="Times New Roman"/>
              </w:rPr>
              <w:tab/>
              <w:t>Describe types of promotional channels used to communicate with targeted audiences (e.g., word-of-mouth, direct, advertising, social) and the use of public-relations activities and trade shows or expositions.</w:t>
            </w:r>
          </w:p>
        </w:tc>
      </w:tr>
    </w:tbl>
    <w:p w14:paraId="0DB2CA08" w14:textId="77777777" w:rsidR="004B0A75" w:rsidRDefault="004B0A75"/>
    <w:tbl>
      <w:tblPr>
        <w:tblStyle w:val="TableGrid"/>
        <w:tblW w:w="9540" w:type="dxa"/>
        <w:tblInd w:w="18" w:type="dxa"/>
        <w:tblLook w:val="04A0" w:firstRow="1" w:lastRow="0" w:firstColumn="1" w:lastColumn="0" w:noHBand="0" w:noVBand="1"/>
      </w:tblPr>
      <w:tblGrid>
        <w:gridCol w:w="1530"/>
        <w:gridCol w:w="8010"/>
      </w:tblGrid>
      <w:tr w:rsidR="00795A64" w:rsidRPr="00786BA2" w14:paraId="0DB2CA0B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A09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Outcome</w:t>
            </w:r>
          </w:p>
        </w:tc>
        <w:tc>
          <w:tcPr>
            <w:tcW w:w="8010" w:type="dxa"/>
            <w:vAlign w:val="center"/>
          </w:tcPr>
          <w:p w14:paraId="0DB2CA0A" w14:textId="77777777" w:rsidR="00795A64" w:rsidRPr="00786BA2" w:rsidRDefault="00795A64" w:rsidP="006B60AA">
            <w:pPr>
              <w:tabs>
                <w:tab w:val="left" w:pos="795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b/>
              </w:rPr>
              <w:t>5.11</w:t>
            </w:r>
            <w:r w:rsidRPr="00786BA2">
              <w:rPr>
                <w:b/>
              </w:rPr>
              <w:tab/>
              <w:t>Selling:</w:t>
            </w:r>
            <w:r w:rsidRPr="00786BA2">
              <w:t xml:space="preserve"> Determine client needs, wants and fears; and respond through planned, personalized communication that influences purchase decisions and enhances future business opportunities.</w:t>
            </w:r>
          </w:p>
        </w:tc>
      </w:tr>
      <w:tr w:rsidR="00795A64" w:rsidRPr="00786BA2" w14:paraId="0DB2CA0F" w14:textId="77777777" w:rsidTr="004B0A75">
        <w:tc>
          <w:tcPr>
            <w:tcW w:w="1530" w:type="dxa"/>
            <w:shd w:val="clear" w:color="auto" w:fill="B8CCE4" w:themeFill="accent1" w:themeFillTint="66"/>
            <w:vAlign w:val="center"/>
          </w:tcPr>
          <w:p w14:paraId="0DB2CA0C" w14:textId="77777777" w:rsidR="00795A64" w:rsidRPr="00786BA2" w:rsidRDefault="00795A64" w:rsidP="006B60AA">
            <w:pPr>
              <w:tabs>
                <w:tab w:val="left" w:pos="1260"/>
                <w:tab w:val="left" w:pos="1980"/>
              </w:tabs>
              <w:spacing w:before="60" w:after="60"/>
              <w:rPr>
                <w:b/>
              </w:rPr>
            </w:pPr>
            <w:r w:rsidRPr="00786BA2">
              <w:rPr>
                <w:b/>
              </w:rPr>
              <w:t>Competencies</w:t>
            </w:r>
          </w:p>
        </w:tc>
        <w:tc>
          <w:tcPr>
            <w:tcW w:w="8010" w:type="dxa"/>
            <w:vAlign w:val="center"/>
          </w:tcPr>
          <w:p w14:paraId="0DB2CA0D" w14:textId="77777777" w:rsidR="00795A64" w:rsidRPr="00786BA2" w:rsidRDefault="00795A64" w:rsidP="006B60AA">
            <w:pPr>
              <w:tabs>
                <w:tab w:val="left" w:pos="792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5.11.3</w:t>
            </w:r>
            <w:r w:rsidRPr="00786BA2">
              <w:rPr>
                <w:rFonts w:eastAsia="Calibri" w:cs="Times New Roman"/>
              </w:rPr>
              <w:tab/>
              <w:t>Describe the impact that digital communication is having on selling.</w:t>
            </w:r>
          </w:p>
          <w:p w14:paraId="0DB2CA0E" w14:textId="77777777" w:rsidR="00795A64" w:rsidRPr="00786BA2" w:rsidRDefault="00795A64" w:rsidP="006B60AA">
            <w:pPr>
              <w:tabs>
                <w:tab w:val="left" w:pos="795"/>
                <w:tab w:val="left" w:pos="1260"/>
                <w:tab w:val="left" w:pos="1980"/>
              </w:tabs>
              <w:spacing w:before="60" w:after="60"/>
              <w:ind w:left="706" w:hanging="706"/>
              <w:rPr>
                <w:rFonts w:eastAsia="Calibri" w:cs="Times New Roman"/>
              </w:rPr>
            </w:pPr>
            <w:r w:rsidRPr="00786BA2">
              <w:rPr>
                <w:rFonts w:eastAsia="Calibri" w:cs="Times New Roman"/>
              </w:rPr>
              <w:t>5.11.4</w:t>
            </w:r>
            <w:r w:rsidRPr="00786BA2">
              <w:rPr>
                <w:rFonts w:eastAsia="Calibri" w:cs="Times New Roman"/>
              </w:rPr>
              <w:tab/>
              <w:t>Identify sources of product information that can be used to communicate product benefits and ensure appropriateness of a product for the customer or client.</w:t>
            </w:r>
          </w:p>
        </w:tc>
      </w:tr>
    </w:tbl>
    <w:p w14:paraId="0DB2CA10" w14:textId="77777777" w:rsidR="00795A64" w:rsidRDefault="00795A64"/>
    <w:sectPr w:rsidR="00795A6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2CA13" w14:textId="77777777" w:rsidR="005F18CB" w:rsidRDefault="005F18CB" w:rsidP="00675E77">
      <w:pPr>
        <w:spacing w:after="0" w:line="240" w:lineRule="auto"/>
      </w:pPr>
      <w:r>
        <w:separator/>
      </w:r>
    </w:p>
  </w:endnote>
  <w:endnote w:type="continuationSeparator" w:id="0">
    <w:p w14:paraId="0DB2CA14" w14:textId="77777777" w:rsidR="005F18CB" w:rsidRDefault="005F18CB" w:rsidP="0067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2CA11" w14:textId="77777777" w:rsidR="005F18CB" w:rsidRDefault="005F18CB" w:rsidP="00675E77">
      <w:pPr>
        <w:spacing w:after="0" w:line="240" w:lineRule="auto"/>
      </w:pPr>
      <w:r>
        <w:separator/>
      </w:r>
    </w:p>
  </w:footnote>
  <w:footnote w:type="continuationSeparator" w:id="0">
    <w:p w14:paraId="0DB2CA12" w14:textId="77777777" w:rsidR="005F18CB" w:rsidRDefault="005F18CB" w:rsidP="00675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1532"/>
      <w:gridCol w:w="7387"/>
      <w:gridCol w:w="657"/>
    </w:tblGrid>
    <w:tr w:rsidR="00675E77" w:rsidRPr="001C61C1" w14:paraId="0DB2CA1A" w14:textId="77777777" w:rsidTr="006B60AA">
      <w:tc>
        <w:tcPr>
          <w:tcW w:w="800" w:type="pct"/>
          <w:shd w:val="clear" w:color="auto" w:fill="244061" w:themeFill="accent1" w:themeFillShade="80"/>
        </w:tcPr>
        <w:p w14:paraId="0DB2CA16" w14:textId="46D17C31" w:rsidR="00675E77" w:rsidRPr="001C61C1" w:rsidRDefault="00675E77" w:rsidP="006B60AA">
          <w:pPr>
            <w:rPr>
              <w:b/>
            </w:rPr>
          </w:pPr>
          <w:r w:rsidRPr="001C61C1">
            <w:rPr>
              <w:b/>
            </w:rPr>
            <w:t>Career Field</w:t>
          </w:r>
        </w:p>
      </w:tc>
      <w:tc>
        <w:tcPr>
          <w:tcW w:w="3857" w:type="pct"/>
        </w:tcPr>
        <w:p w14:paraId="0DB2CA17" w14:textId="77777777" w:rsidR="00675E77" w:rsidRPr="003223A4" w:rsidRDefault="00675E77" w:rsidP="006B60AA">
          <w:r>
            <w:t>Business and A</w:t>
          </w:r>
          <w:r w:rsidR="004B0A75">
            <w:t>dministrative Services, Finance</w:t>
          </w:r>
          <w:r>
            <w:t xml:space="preserve"> and Marketing</w:t>
          </w:r>
        </w:p>
      </w:tc>
      <w:tc>
        <w:tcPr>
          <w:tcW w:w="343" w:type="pct"/>
          <w:vMerge w:val="restart"/>
          <w:shd w:val="clear" w:color="auto" w:fill="B8CCE4" w:themeFill="accent1" w:themeFillTint="66"/>
          <w:vAlign w:val="center"/>
        </w:tcPr>
        <w:p w14:paraId="0DB2CA18" w14:textId="77777777" w:rsidR="00675E77" w:rsidRPr="001C61C1" w:rsidRDefault="00675E77" w:rsidP="006B60AA">
          <w:pPr>
            <w:jc w:val="right"/>
            <w:rPr>
              <w:b/>
            </w:rPr>
          </w:pPr>
          <w:r>
            <w:rPr>
              <w:b/>
            </w:rPr>
            <w:t>Page</w:t>
          </w:r>
        </w:p>
        <w:p w14:paraId="0DB2CA19" w14:textId="77777777" w:rsidR="00675E77" w:rsidRPr="001C61C1" w:rsidRDefault="00675E77" w:rsidP="00675E77">
          <w:pPr>
            <w:jc w:val="center"/>
            <w:rPr>
              <w:b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F18CB" w:rsidRPr="005F18CB">
            <w:rPr>
              <w:b/>
              <w:noProof/>
            </w:rPr>
            <w:t>1</w:t>
          </w:r>
          <w:r>
            <w:rPr>
              <w:b/>
              <w:noProof/>
            </w:rPr>
            <w:fldChar w:fldCharType="end"/>
          </w:r>
        </w:p>
      </w:tc>
    </w:tr>
    <w:tr w:rsidR="00675E77" w:rsidRPr="001C61C1" w14:paraId="0DB2CA1E" w14:textId="77777777" w:rsidTr="006B60AA">
      <w:tc>
        <w:tcPr>
          <w:tcW w:w="800" w:type="pct"/>
          <w:shd w:val="clear" w:color="auto" w:fill="244061" w:themeFill="accent1" w:themeFillShade="80"/>
        </w:tcPr>
        <w:p w14:paraId="0DB2CA1B" w14:textId="77777777" w:rsidR="00675E77" w:rsidRPr="001C61C1" w:rsidRDefault="00675E77" w:rsidP="006B60AA">
          <w:pPr>
            <w:rPr>
              <w:b/>
            </w:rPr>
          </w:pPr>
          <w:r>
            <w:rPr>
              <w:b/>
            </w:rPr>
            <w:t>Course Name</w:t>
          </w:r>
        </w:p>
      </w:tc>
      <w:tc>
        <w:tcPr>
          <w:tcW w:w="3857" w:type="pct"/>
        </w:tcPr>
        <w:p w14:paraId="0DB2CA1C" w14:textId="77777777" w:rsidR="00675E77" w:rsidRPr="003223A4" w:rsidRDefault="00675E77" w:rsidP="006B60AA">
          <w:r>
            <w:t>Marketing  Principles</w:t>
          </w:r>
        </w:p>
      </w:tc>
      <w:tc>
        <w:tcPr>
          <w:tcW w:w="343" w:type="pct"/>
          <w:vMerge/>
          <w:shd w:val="clear" w:color="auto" w:fill="B8CCE4" w:themeFill="accent1" w:themeFillTint="66"/>
        </w:tcPr>
        <w:p w14:paraId="0DB2CA1D" w14:textId="77777777" w:rsidR="00675E77" w:rsidRPr="001C61C1" w:rsidRDefault="00675E77" w:rsidP="006B60AA">
          <w:pPr>
            <w:jc w:val="right"/>
            <w:rPr>
              <w:b/>
            </w:rPr>
          </w:pPr>
        </w:p>
      </w:tc>
    </w:tr>
    <w:tr w:rsidR="00675E77" w:rsidRPr="001C61C1" w14:paraId="0DB2CA22" w14:textId="77777777" w:rsidTr="006B60AA">
      <w:tc>
        <w:tcPr>
          <w:tcW w:w="800" w:type="pct"/>
          <w:shd w:val="clear" w:color="auto" w:fill="244061" w:themeFill="accent1" w:themeFillShade="80"/>
        </w:tcPr>
        <w:p w14:paraId="0DB2CA1F" w14:textId="77777777" w:rsidR="00675E77" w:rsidRDefault="00675E77" w:rsidP="006B60AA">
          <w:pPr>
            <w:rPr>
              <w:b/>
            </w:rPr>
          </w:pPr>
          <w:r>
            <w:rPr>
              <w:b/>
            </w:rPr>
            <w:t>Description</w:t>
          </w:r>
        </w:p>
      </w:tc>
      <w:tc>
        <w:tcPr>
          <w:tcW w:w="3857" w:type="pct"/>
        </w:tcPr>
        <w:p w14:paraId="0DB2CA20" w14:textId="77777777" w:rsidR="00675E77" w:rsidRPr="005F5428" w:rsidRDefault="00675E77" w:rsidP="00675E77">
          <w:r w:rsidRPr="007E4A3C">
            <w:t xml:space="preserve">This </w:t>
          </w:r>
          <w:r>
            <w:t xml:space="preserve">is the </w:t>
          </w:r>
          <w:r w:rsidRPr="007E4A3C">
            <w:t>first course in the Marketing career field</w:t>
          </w:r>
          <w:r>
            <w:t>. It</w:t>
          </w:r>
          <w:r w:rsidRPr="007E4A3C">
            <w:t xml:space="preserve"> introduce</w:t>
          </w:r>
          <w:r>
            <w:t>s students to the specializations offered in Marketing. Students will obtain fundamental knowledge and skills in marketing communications, marketing management, marketing research, merchandising and professional selling.</w:t>
          </w:r>
          <w:r w:rsidRPr="007E4A3C">
            <w:t xml:space="preserve"> </w:t>
          </w:r>
          <w:r>
            <w:t xml:space="preserve">They </w:t>
          </w:r>
          <w:r w:rsidRPr="007E4A3C">
            <w:t xml:space="preserve">will </w:t>
          </w:r>
          <w:r>
            <w:t xml:space="preserve">acquire </w:t>
          </w:r>
          <w:r w:rsidRPr="007E4A3C">
            <w:t>knowledge of marketing strategies, market identification techniques, employability skills, business ethics and law, economic principl</w:t>
          </w:r>
          <w:r>
            <w:t>es and international business. Technology, leadership and communications will be incorporated in classroom activities.</w:t>
          </w:r>
        </w:p>
      </w:tc>
      <w:tc>
        <w:tcPr>
          <w:tcW w:w="343" w:type="pct"/>
          <w:vMerge/>
          <w:shd w:val="clear" w:color="auto" w:fill="B8CCE4" w:themeFill="accent1" w:themeFillTint="66"/>
        </w:tcPr>
        <w:p w14:paraId="0DB2CA21" w14:textId="77777777" w:rsidR="00675E77" w:rsidRPr="001C61C1" w:rsidRDefault="00675E77" w:rsidP="006B60AA">
          <w:pPr>
            <w:rPr>
              <w:b/>
            </w:rPr>
          </w:pPr>
        </w:p>
      </w:tc>
    </w:tr>
  </w:tbl>
  <w:p w14:paraId="0DB2CA23" w14:textId="6D963FE3" w:rsidR="00675E77" w:rsidRDefault="001B3503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 wp14:anchorId="0B9688AE" wp14:editId="6C8208E7">
          <wp:simplePos x="0" y="0"/>
          <wp:positionH relativeFrom="column">
            <wp:posOffset>-887095</wp:posOffset>
          </wp:positionH>
          <wp:positionV relativeFrom="paragraph">
            <wp:posOffset>-2183765</wp:posOffset>
          </wp:positionV>
          <wp:extent cx="7665875" cy="9920544"/>
          <wp:effectExtent l="0" t="0" r="0" b="0"/>
          <wp:wrapNone/>
          <wp:docPr id="65662311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581918"/>
    <w:multiLevelType w:val="multilevel"/>
    <w:tmpl w:val="0396F7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6"/>
      <w:numFmt w:val="decimal"/>
      <w:lvlText w:val="1.3.%3."/>
      <w:lvlJc w:val="left"/>
      <w:pPr>
        <w:ind w:left="59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0EE29EE"/>
    <w:multiLevelType w:val="multilevel"/>
    <w:tmpl w:val="BA3C1F5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4"/>
      <w:numFmt w:val="decimal"/>
      <w:lvlText w:val="1.3.%3."/>
      <w:lvlJc w:val="left"/>
      <w:pPr>
        <w:ind w:left="59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2365712"/>
    <w:multiLevelType w:val="multilevel"/>
    <w:tmpl w:val="A85091E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1.3.%3."/>
      <w:lvlJc w:val="left"/>
      <w:pPr>
        <w:ind w:left="59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72095851">
    <w:abstractNumId w:val="1"/>
  </w:num>
  <w:num w:numId="2" w16cid:durableId="1495295978">
    <w:abstractNumId w:val="0"/>
  </w:num>
  <w:num w:numId="3" w16cid:durableId="82833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E77"/>
    <w:rsid w:val="000820AF"/>
    <w:rsid w:val="000B2E05"/>
    <w:rsid w:val="001B3503"/>
    <w:rsid w:val="0036248A"/>
    <w:rsid w:val="004B0A75"/>
    <w:rsid w:val="005F18CB"/>
    <w:rsid w:val="00675E77"/>
    <w:rsid w:val="00795A64"/>
    <w:rsid w:val="00931583"/>
    <w:rsid w:val="00B35F87"/>
    <w:rsid w:val="00F00A60"/>
    <w:rsid w:val="00F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DB2C970"/>
  <w15:docId w15:val="{3AF10CAB-0280-478C-A15F-319E40C1D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E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5E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5E77"/>
  </w:style>
  <w:style w:type="paragraph" w:styleId="Footer">
    <w:name w:val="footer"/>
    <w:basedOn w:val="Normal"/>
    <w:link w:val="FooterChar"/>
    <w:uiPriority w:val="99"/>
    <w:unhideWhenUsed/>
    <w:rsid w:val="00675E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5E77"/>
  </w:style>
  <w:style w:type="paragraph" w:styleId="BalloonText">
    <w:name w:val="Balloon Text"/>
    <w:basedOn w:val="Normal"/>
    <w:link w:val="BalloonTextChar"/>
    <w:uiPriority w:val="99"/>
    <w:semiHidden/>
    <w:unhideWhenUsed/>
    <w:rsid w:val="0067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5E7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75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5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0D415-CDBB-4D30-99E5-58B9CCEC6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Marketing Principles</dc:title>
  <dc:creator>OhioDepartmentofEducation5@ohiodas.onmicrosoft.com</dc:creator>
  <cp:keywords>Marketing, Principles</cp:keywords>
  <cp:lastModifiedBy>Brown, Woodrow</cp:lastModifiedBy>
  <cp:revision>6</cp:revision>
  <dcterms:created xsi:type="dcterms:W3CDTF">2014-02-26T14:47:00Z</dcterms:created>
  <dcterms:modified xsi:type="dcterms:W3CDTF">2024-10-22T22:28:00Z</dcterms:modified>
</cp:coreProperties>
</file>