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A4760" w14:textId="592321C9" w:rsidR="00865250" w:rsidRPr="00B71796" w:rsidRDefault="00865250" w:rsidP="00B71796">
      <w:pPr>
        <w:spacing w:after="120"/>
        <w:rPr>
          <w:rFonts w:ascii="Arial" w:hAnsi="Arial" w:cs="Arial"/>
          <w:b/>
          <w:bCs/>
        </w:rPr>
      </w:pPr>
      <w:r w:rsidRPr="00B71796">
        <w:rPr>
          <w:rFonts w:ascii="Arial" w:hAnsi="Arial" w:cs="Arial"/>
          <w:b/>
          <w:bCs/>
        </w:rPr>
        <w:t>Course Description:</w:t>
      </w:r>
    </w:p>
    <w:p w14:paraId="79F0DB39" w14:textId="4696009B" w:rsidR="003C72CE" w:rsidRPr="00B71796" w:rsidRDefault="0006617F" w:rsidP="008E4A8A">
      <w:pPr>
        <w:spacing w:after="120" w:line="240" w:lineRule="auto"/>
        <w:outlineLvl w:val="0"/>
        <w:rPr>
          <w:rFonts w:ascii="Arial" w:hAnsi="Arial" w:cs="Arial"/>
        </w:rPr>
      </w:pPr>
      <w:r>
        <w:rPr>
          <w:rFonts w:ascii="Arial" w:hAnsi="Arial" w:cs="Arial"/>
        </w:rPr>
        <w:t>Logistics Management explores how businesses</w:t>
      </w:r>
      <w:r w:rsidR="003C72CE" w:rsidRPr="00B71796">
        <w:rPr>
          <w:rFonts w:ascii="Arial" w:hAnsi="Arial" w:cs="Arial"/>
        </w:rPr>
        <w:t xml:space="preserve"> develop plans and networks to move materials, information, products and services through organizations.</w:t>
      </w:r>
      <w:r>
        <w:rPr>
          <w:rFonts w:ascii="Arial" w:hAnsi="Arial" w:cs="Arial"/>
        </w:rPr>
        <w:t xml:space="preserve"> Learners will develop </w:t>
      </w:r>
      <w:r w:rsidR="00C50E96">
        <w:rPr>
          <w:rFonts w:ascii="Arial" w:hAnsi="Arial" w:cs="Arial"/>
        </w:rPr>
        <w:t xml:space="preserve">knowledge and skills </w:t>
      </w:r>
      <w:r>
        <w:rPr>
          <w:rFonts w:ascii="Arial" w:hAnsi="Arial" w:cs="Arial"/>
        </w:rPr>
        <w:t xml:space="preserve">to design receiving and fulfillment processes, </w:t>
      </w:r>
      <w:r w:rsidR="008E4A8A">
        <w:rPr>
          <w:rFonts w:ascii="Arial" w:hAnsi="Arial" w:cs="Arial"/>
        </w:rPr>
        <w:t>conduct inventory management and plan for preventative maintenance and compliance</w:t>
      </w:r>
      <w:r w:rsidR="003C72CE" w:rsidRPr="00B71796">
        <w:rPr>
          <w:rFonts w:ascii="Arial" w:hAnsi="Arial" w:cs="Arial"/>
        </w:rPr>
        <w:t>.</w:t>
      </w:r>
      <w:r>
        <w:rPr>
          <w:rFonts w:ascii="Arial" w:hAnsi="Arial" w:cs="Arial"/>
        </w:rPr>
        <w:t xml:space="preserve"> This course also includes learning outcomes in global business and project management.</w:t>
      </w:r>
    </w:p>
    <w:p w14:paraId="7B5F2EA8" w14:textId="389652BC" w:rsidR="004E133B" w:rsidRPr="00B71796" w:rsidRDefault="004E133B" w:rsidP="00B71796">
      <w:pPr>
        <w:spacing w:after="120" w:line="240" w:lineRule="auto"/>
        <w:ind w:left="1620" w:hanging="1620"/>
        <w:outlineLvl w:val="0"/>
        <w:rPr>
          <w:rFonts w:ascii="Arial" w:hAnsi="Arial" w:cs="Arial"/>
          <w:b/>
          <w:bCs/>
        </w:rPr>
      </w:pPr>
      <w:r w:rsidRPr="00B71796">
        <w:rPr>
          <w:rFonts w:ascii="Arial" w:hAnsi="Arial" w:cs="Arial"/>
          <w:b/>
          <w:bCs/>
        </w:rPr>
        <w:t xml:space="preserve">Strand 1. </w:t>
      </w:r>
      <w:r w:rsidRPr="00B71796">
        <w:rPr>
          <w:rFonts w:ascii="Arial" w:hAnsi="Arial" w:cs="Arial"/>
          <w:b/>
          <w:bCs/>
        </w:rPr>
        <w:tab/>
        <w:t>Business Operations/21st Century Skills</w:t>
      </w:r>
    </w:p>
    <w:p w14:paraId="138A9234" w14:textId="75166A34" w:rsidR="004E133B" w:rsidRPr="00B71796" w:rsidRDefault="004E133B" w:rsidP="00B71796">
      <w:pPr>
        <w:spacing w:after="120" w:line="240" w:lineRule="auto"/>
        <w:ind w:left="1620"/>
        <w:outlineLvl w:val="0"/>
        <w:rPr>
          <w:rFonts w:ascii="Arial" w:hAnsi="Arial" w:cs="Arial"/>
          <w:bCs/>
        </w:rPr>
      </w:pPr>
      <w:r w:rsidRPr="00B71796">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D154B88" w14:textId="6D49ED16" w:rsidR="008058CD" w:rsidRPr="00B71796" w:rsidRDefault="008058CD" w:rsidP="00B71796">
      <w:pPr>
        <w:spacing w:after="120" w:line="240" w:lineRule="auto"/>
        <w:ind w:left="1620" w:hanging="1620"/>
        <w:outlineLvl w:val="0"/>
        <w:rPr>
          <w:rFonts w:ascii="Arial" w:hAnsi="Arial" w:cs="Arial"/>
          <w:b/>
          <w:bCs/>
        </w:rPr>
      </w:pPr>
      <w:r w:rsidRPr="00B71796">
        <w:rPr>
          <w:rFonts w:ascii="Arial" w:hAnsi="Arial" w:cs="Arial"/>
          <w:b/>
          <w:bCs/>
        </w:rPr>
        <w:t xml:space="preserve">Outcome 1.3 </w:t>
      </w:r>
      <w:r w:rsidRPr="00B71796">
        <w:rPr>
          <w:rFonts w:ascii="Arial" w:hAnsi="Arial" w:cs="Arial"/>
          <w:b/>
          <w:bCs/>
        </w:rPr>
        <w:tab/>
        <w:t>Business Ethics and Law</w:t>
      </w:r>
    </w:p>
    <w:p w14:paraId="0469BDF2" w14:textId="5DC31389" w:rsidR="008058CD" w:rsidRPr="00B71796" w:rsidRDefault="008058CD" w:rsidP="00B71796">
      <w:pPr>
        <w:spacing w:after="120" w:line="240" w:lineRule="auto"/>
        <w:ind w:left="1627"/>
        <w:outlineLvl w:val="0"/>
        <w:rPr>
          <w:rFonts w:ascii="Arial" w:hAnsi="Arial" w:cs="Arial"/>
          <w:bCs/>
        </w:rPr>
      </w:pPr>
      <w:r w:rsidRPr="00B71796">
        <w:rPr>
          <w:rFonts w:ascii="Arial" w:hAnsi="Arial" w:cs="Arial"/>
          <w:bCs/>
        </w:rPr>
        <w:t>Analyze how professional, ethical, and legal behavior contributes to continuous improvement in organizational performance and regulatory compliance.</w:t>
      </w:r>
    </w:p>
    <w:p w14:paraId="67A8AE79" w14:textId="77777777" w:rsidR="008058CD" w:rsidRPr="00B71796" w:rsidRDefault="008058CD" w:rsidP="00982BD9">
      <w:pPr>
        <w:spacing w:after="120" w:line="240" w:lineRule="auto"/>
        <w:ind w:left="1620"/>
        <w:outlineLvl w:val="0"/>
        <w:rPr>
          <w:rFonts w:ascii="Arial" w:hAnsi="Arial" w:cs="Arial"/>
          <w:bCs/>
        </w:rPr>
      </w:pPr>
      <w:r w:rsidRPr="00B71796">
        <w:rPr>
          <w:rFonts w:ascii="Arial" w:hAnsi="Arial" w:cs="Arial"/>
          <w:b/>
          <w:bCs/>
        </w:rPr>
        <w:t>Competencies</w:t>
      </w:r>
    </w:p>
    <w:p w14:paraId="61E6F7AC" w14:textId="48194A85" w:rsidR="00A718A3" w:rsidRPr="00B71796" w:rsidRDefault="00A718A3" w:rsidP="00B71796">
      <w:pPr>
        <w:spacing w:after="120" w:line="240" w:lineRule="auto"/>
        <w:ind w:left="2520" w:hanging="900"/>
        <w:outlineLvl w:val="0"/>
        <w:rPr>
          <w:rFonts w:ascii="Arial" w:hAnsi="Arial" w:cs="Arial"/>
          <w:bCs/>
        </w:rPr>
      </w:pPr>
      <w:r w:rsidRPr="00B71796">
        <w:rPr>
          <w:rFonts w:ascii="Arial" w:hAnsi="Arial" w:cs="Arial"/>
          <w:bCs/>
        </w:rPr>
        <w:t>1.3.5</w:t>
      </w:r>
      <w:r w:rsidRPr="00B71796">
        <w:rPr>
          <w:rFonts w:ascii="Arial" w:hAnsi="Arial" w:cs="Arial"/>
          <w:bCs/>
        </w:rP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5673095F" w14:textId="77777777" w:rsidR="00BD2292" w:rsidRDefault="00BD2292" w:rsidP="00B71796">
      <w:pPr>
        <w:spacing w:after="120" w:line="240" w:lineRule="auto"/>
        <w:ind w:left="1620" w:hanging="1620"/>
        <w:outlineLvl w:val="0"/>
        <w:rPr>
          <w:rFonts w:ascii="Arial" w:hAnsi="Arial" w:cs="Arial"/>
          <w:b/>
          <w:bCs/>
        </w:rPr>
      </w:pPr>
    </w:p>
    <w:p w14:paraId="3E5B495B" w14:textId="6C8C1E4B" w:rsidR="0055723C" w:rsidRPr="00B71796" w:rsidRDefault="0055723C" w:rsidP="00B71796">
      <w:pPr>
        <w:spacing w:after="120" w:line="240" w:lineRule="auto"/>
        <w:ind w:left="1620" w:hanging="1620"/>
        <w:outlineLvl w:val="0"/>
        <w:rPr>
          <w:rFonts w:ascii="Arial" w:hAnsi="Arial" w:cs="Arial"/>
          <w:b/>
          <w:bCs/>
        </w:rPr>
      </w:pPr>
      <w:r w:rsidRPr="00B71796">
        <w:rPr>
          <w:rFonts w:ascii="Arial" w:hAnsi="Arial" w:cs="Arial"/>
          <w:b/>
          <w:bCs/>
        </w:rPr>
        <w:t xml:space="preserve">Strand 2. </w:t>
      </w:r>
      <w:r w:rsidRPr="00B71796">
        <w:rPr>
          <w:rFonts w:ascii="Arial" w:hAnsi="Arial" w:cs="Arial"/>
          <w:b/>
          <w:bCs/>
        </w:rPr>
        <w:tab/>
        <w:t>Business Foundations</w:t>
      </w:r>
    </w:p>
    <w:p w14:paraId="53C44AA5" w14:textId="0B31D98A" w:rsidR="003E2636" w:rsidRPr="00B71796" w:rsidRDefault="0055723C" w:rsidP="00B71796">
      <w:pPr>
        <w:spacing w:after="120" w:line="240" w:lineRule="auto"/>
        <w:ind w:left="1627"/>
        <w:rPr>
          <w:rFonts w:ascii="Arial" w:hAnsi="Arial" w:cs="Arial"/>
        </w:rPr>
      </w:pPr>
      <w:r w:rsidRPr="00B71796">
        <w:rPr>
          <w:rFonts w:ascii="Arial" w:hAnsi="Arial" w:cs="Arial"/>
        </w:rPr>
        <w:t>Learners acquire foundational knowledge of business activities supported by economic principles, business processes and global business considerations.</w:t>
      </w:r>
    </w:p>
    <w:p w14:paraId="02848575" w14:textId="0D4CAEF4" w:rsidR="00C77D4D" w:rsidRPr="00B71796" w:rsidRDefault="00C77D4D" w:rsidP="00B71796">
      <w:pPr>
        <w:spacing w:after="120" w:line="240" w:lineRule="auto"/>
        <w:ind w:left="1620" w:hanging="1620"/>
        <w:outlineLvl w:val="0"/>
        <w:rPr>
          <w:rFonts w:ascii="Arial" w:hAnsi="Arial" w:cs="Arial"/>
          <w:b/>
          <w:bCs/>
        </w:rPr>
      </w:pPr>
      <w:r w:rsidRPr="00B71796">
        <w:rPr>
          <w:rFonts w:ascii="Arial" w:hAnsi="Arial" w:cs="Arial"/>
          <w:b/>
          <w:bCs/>
        </w:rPr>
        <w:t>Outcome 2.</w:t>
      </w:r>
      <w:r w:rsidR="002A06A9" w:rsidRPr="00B71796">
        <w:rPr>
          <w:rFonts w:ascii="Arial" w:hAnsi="Arial" w:cs="Arial"/>
          <w:b/>
          <w:bCs/>
        </w:rPr>
        <w:t>3</w:t>
      </w:r>
      <w:r w:rsidRPr="00B71796">
        <w:rPr>
          <w:rFonts w:ascii="Arial" w:hAnsi="Arial" w:cs="Arial"/>
          <w:b/>
          <w:bCs/>
        </w:rPr>
        <w:t xml:space="preserve"> </w:t>
      </w:r>
      <w:r w:rsidRPr="00B71796">
        <w:rPr>
          <w:rFonts w:ascii="Arial" w:hAnsi="Arial" w:cs="Arial"/>
          <w:b/>
          <w:bCs/>
        </w:rPr>
        <w:tab/>
      </w:r>
      <w:r w:rsidR="002A06A9" w:rsidRPr="00B71796">
        <w:rPr>
          <w:rFonts w:ascii="Arial" w:hAnsi="Arial" w:cs="Arial"/>
          <w:b/>
          <w:bCs/>
        </w:rPr>
        <w:t>Global Business</w:t>
      </w:r>
    </w:p>
    <w:p w14:paraId="7ACBE646" w14:textId="46FC9006" w:rsidR="00C77D4D" w:rsidRPr="00B71796" w:rsidRDefault="00E975F4" w:rsidP="00B71796">
      <w:pPr>
        <w:spacing w:after="120" w:line="240" w:lineRule="auto"/>
        <w:ind w:left="1620"/>
        <w:rPr>
          <w:rFonts w:ascii="Arial" w:hAnsi="Arial" w:cs="Arial"/>
        </w:rPr>
      </w:pPr>
      <w:r w:rsidRPr="00B71796">
        <w:rPr>
          <w:rFonts w:ascii="Arial" w:hAnsi="Arial" w:cs="Arial"/>
        </w:rPr>
        <w:t>Relate global business functions to internal business operations, activities and strategies.</w:t>
      </w:r>
    </w:p>
    <w:p w14:paraId="7B4DF321" w14:textId="77777777" w:rsidR="00C77D4D" w:rsidRPr="00B71796" w:rsidRDefault="00C77D4D" w:rsidP="00982BD9">
      <w:pPr>
        <w:spacing w:after="120" w:line="240" w:lineRule="auto"/>
        <w:ind w:left="1620"/>
        <w:outlineLvl w:val="0"/>
        <w:rPr>
          <w:rFonts w:ascii="Arial" w:hAnsi="Arial" w:cs="Arial"/>
          <w:bCs/>
        </w:rPr>
      </w:pPr>
      <w:r w:rsidRPr="00B71796">
        <w:rPr>
          <w:rFonts w:ascii="Arial" w:hAnsi="Arial" w:cs="Arial"/>
          <w:b/>
          <w:bCs/>
        </w:rPr>
        <w:t>Competencies</w:t>
      </w:r>
    </w:p>
    <w:p w14:paraId="0BAC1ED2" w14:textId="77777777" w:rsidR="00421C46" w:rsidRPr="00B71796" w:rsidRDefault="00421C46" w:rsidP="00B71796">
      <w:pPr>
        <w:spacing w:after="120" w:line="240" w:lineRule="auto"/>
        <w:ind w:left="2520" w:hanging="900"/>
        <w:outlineLvl w:val="0"/>
        <w:rPr>
          <w:rFonts w:ascii="Arial" w:hAnsi="Arial" w:cs="Arial"/>
          <w:bCs/>
        </w:rPr>
      </w:pPr>
      <w:r w:rsidRPr="00B71796">
        <w:rPr>
          <w:rFonts w:ascii="Arial" w:hAnsi="Arial" w:cs="Arial"/>
          <w:bCs/>
        </w:rPr>
        <w:t>2.3.3</w:t>
      </w:r>
      <w:r w:rsidRPr="00B71796">
        <w:rPr>
          <w:rFonts w:ascii="Arial" w:hAnsi="Arial" w:cs="Arial"/>
          <w:bCs/>
        </w:rPr>
        <w:tab/>
        <w:t>Explain the impact of a country's economic development on global trade (e.g., type of economic system, natural resources, educational level, types of industries, infrastructure, technology availability or adoption).</w:t>
      </w:r>
    </w:p>
    <w:p w14:paraId="652708D9" w14:textId="77777777" w:rsidR="00421C46" w:rsidRPr="00B71796" w:rsidRDefault="00421C46" w:rsidP="00B71796">
      <w:pPr>
        <w:spacing w:after="120" w:line="240" w:lineRule="auto"/>
        <w:ind w:left="2520" w:hanging="900"/>
        <w:outlineLvl w:val="0"/>
        <w:rPr>
          <w:rFonts w:ascii="Arial" w:hAnsi="Arial" w:cs="Arial"/>
          <w:bCs/>
        </w:rPr>
      </w:pPr>
      <w:r w:rsidRPr="00B71796">
        <w:rPr>
          <w:rFonts w:ascii="Arial" w:hAnsi="Arial" w:cs="Arial"/>
          <w:bCs/>
        </w:rPr>
        <w:t>2.3.4</w:t>
      </w:r>
      <w:r w:rsidRPr="00B71796">
        <w:rPr>
          <w:rFonts w:ascii="Arial" w:hAnsi="Arial" w:cs="Arial"/>
          <w:bCs/>
        </w:rPr>
        <w:tab/>
        <w:t>Describe the impact of digital communication tools (e.g., Internet, video- and computer conferencing, webcasts, email, social media, digital communications) on global business activities.</w:t>
      </w:r>
    </w:p>
    <w:p w14:paraId="258B4D44" w14:textId="77777777" w:rsidR="00421C46" w:rsidRPr="00B71796" w:rsidRDefault="00421C46" w:rsidP="00B71796">
      <w:pPr>
        <w:spacing w:after="120" w:line="240" w:lineRule="auto"/>
        <w:ind w:left="2520" w:hanging="900"/>
        <w:outlineLvl w:val="0"/>
        <w:rPr>
          <w:rFonts w:ascii="Arial" w:hAnsi="Arial" w:cs="Arial"/>
          <w:bCs/>
        </w:rPr>
      </w:pPr>
      <w:r w:rsidRPr="00B71796">
        <w:rPr>
          <w:rFonts w:ascii="Arial" w:hAnsi="Arial" w:cs="Arial"/>
          <w:bCs/>
        </w:rPr>
        <w:t>2.3.6</w:t>
      </w:r>
      <w:r w:rsidRPr="00B71796">
        <w:rPr>
          <w:rFonts w:ascii="Arial" w:hAnsi="Arial" w:cs="Arial"/>
          <w:bCs/>
        </w:rPr>
        <w:tab/>
        <w:t>Describe product standards’ issues associated with global business.</w:t>
      </w:r>
    </w:p>
    <w:p w14:paraId="6C1FFAC6" w14:textId="77777777" w:rsidR="00421C46" w:rsidRPr="00B71796" w:rsidRDefault="00421C46" w:rsidP="00B71796">
      <w:pPr>
        <w:spacing w:after="120" w:line="240" w:lineRule="auto"/>
        <w:ind w:left="2520" w:hanging="900"/>
        <w:outlineLvl w:val="0"/>
        <w:rPr>
          <w:rFonts w:ascii="Arial" w:hAnsi="Arial" w:cs="Arial"/>
          <w:bCs/>
        </w:rPr>
      </w:pPr>
      <w:r w:rsidRPr="00B71796">
        <w:rPr>
          <w:rFonts w:ascii="Arial" w:hAnsi="Arial" w:cs="Arial"/>
          <w:bCs/>
        </w:rPr>
        <w:t>2.3.7</w:t>
      </w:r>
      <w:r w:rsidRPr="00B71796">
        <w:rPr>
          <w:rFonts w:ascii="Arial" w:hAnsi="Arial" w:cs="Arial"/>
          <w:bCs/>
        </w:rPr>
        <w:tab/>
        <w:t>Describe costs associated with global business, methods used to analyze those costs and the role of outsourcing and offshoring in cost management.</w:t>
      </w:r>
    </w:p>
    <w:p w14:paraId="2EBF5195" w14:textId="77777777" w:rsidR="00421C46" w:rsidRPr="00B71796" w:rsidRDefault="00421C46" w:rsidP="00B71796">
      <w:pPr>
        <w:spacing w:after="120" w:line="240" w:lineRule="auto"/>
        <w:ind w:left="2520" w:hanging="900"/>
        <w:outlineLvl w:val="0"/>
        <w:rPr>
          <w:rFonts w:ascii="Arial" w:hAnsi="Arial" w:cs="Arial"/>
          <w:bCs/>
        </w:rPr>
      </w:pPr>
      <w:r w:rsidRPr="00B71796">
        <w:rPr>
          <w:rFonts w:ascii="Arial" w:hAnsi="Arial" w:cs="Arial"/>
          <w:bCs/>
        </w:rPr>
        <w:t>2.3.8</w:t>
      </w:r>
      <w:r w:rsidRPr="00B71796">
        <w:rPr>
          <w:rFonts w:ascii="Arial" w:hAnsi="Arial" w:cs="Arial"/>
          <w:bCs/>
        </w:rPr>
        <w:tab/>
        <w:t>Describe regulatory policies and the government agencies that influence global trade and describe their impact.</w:t>
      </w:r>
    </w:p>
    <w:p w14:paraId="017F3717" w14:textId="77777777" w:rsidR="00BD2292" w:rsidRDefault="00BD2292" w:rsidP="00B71796">
      <w:pPr>
        <w:spacing w:after="120" w:line="240" w:lineRule="auto"/>
        <w:ind w:left="1620" w:hanging="1620"/>
        <w:outlineLvl w:val="0"/>
        <w:rPr>
          <w:rFonts w:ascii="Arial" w:hAnsi="Arial" w:cs="Arial"/>
          <w:b/>
          <w:bCs/>
        </w:rPr>
      </w:pPr>
    </w:p>
    <w:p w14:paraId="781F1060" w14:textId="77777777" w:rsidR="00BD2292" w:rsidRDefault="00BD2292" w:rsidP="00B71796">
      <w:pPr>
        <w:spacing w:after="120" w:line="240" w:lineRule="auto"/>
        <w:ind w:left="1620" w:hanging="1620"/>
        <w:outlineLvl w:val="0"/>
        <w:rPr>
          <w:rFonts w:ascii="Arial" w:hAnsi="Arial" w:cs="Arial"/>
          <w:b/>
          <w:bCs/>
        </w:rPr>
      </w:pPr>
    </w:p>
    <w:p w14:paraId="37B355D4" w14:textId="0871282E" w:rsidR="00460688" w:rsidRPr="00B71796" w:rsidRDefault="00460688" w:rsidP="00B71796">
      <w:pPr>
        <w:spacing w:after="120" w:line="240" w:lineRule="auto"/>
        <w:ind w:left="1620" w:hanging="1620"/>
        <w:outlineLvl w:val="0"/>
        <w:rPr>
          <w:rFonts w:ascii="Arial" w:hAnsi="Arial" w:cs="Arial"/>
          <w:b/>
          <w:bCs/>
        </w:rPr>
      </w:pPr>
      <w:r w:rsidRPr="00B71796">
        <w:rPr>
          <w:rFonts w:ascii="Arial" w:hAnsi="Arial" w:cs="Arial"/>
          <w:b/>
          <w:bCs/>
        </w:rPr>
        <w:lastRenderedPageBreak/>
        <w:t xml:space="preserve">Strand 4. </w:t>
      </w:r>
      <w:r w:rsidRPr="00B71796">
        <w:rPr>
          <w:rFonts w:ascii="Arial" w:hAnsi="Arial" w:cs="Arial"/>
          <w:b/>
          <w:bCs/>
        </w:rPr>
        <w:tab/>
        <w:t>Business Governance</w:t>
      </w:r>
    </w:p>
    <w:p w14:paraId="26D8C10F" w14:textId="113A3E60" w:rsidR="00460688" w:rsidRPr="00B71796" w:rsidRDefault="00460688" w:rsidP="00B71796">
      <w:pPr>
        <w:spacing w:after="120" w:line="240" w:lineRule="auto"/>
        <w:ind w:left="1627"/>
        <w:rPr>
          <w:rFonts w:ascii="Arial" w:hAnsi="Arial" w:cs="Arial"/>
        </w:rPr>
      </w:pPr>
      <w:r w:rsidRPr="00B71796">
        <w:rPr>
          <w:rFonts w:ascii="Arial" w:hAnsi="Arial" w:cs="Arial"/>
        </w:rPr>
        <w:t>Learners acquire foundational legal knowledge and apply business governance principles to minimize risk, maintain organizational compliance and establish and maintain organizational structure.</w:t>
      </w:r>
    </w:p>
    <w:p w14:paraId="5F2E9423" w14:textId="5AC429E6" w:rsidR="00460688" w:rsidRPr="00B71796" w:rsidRDefault="00460688" w:rsidP="00B71796">
      <w:pPr>
        <w:spacing w:after="120" w:line="240" w:lineRule="auto"/>
        <w:ind w:left="1620" w:hanging="1620"/>
        <w:outlineLvl w:val="0"/>
        <w:rPr>
          <w:rFonts w:ascii="Arial" w:hAnsi="Arial" w:cs="Arial"/>
          <w:b/>
          <w:bCs/>
        </w:rPr>
      </w:pPr>
      <w:r w:rsidRPr="00B71796">
        <w:rPr>
          <w:rFonts w:ascii="Arial" w:hAnsi="Arial" w:cs="Arial"/>
          <w:b/>
          <w:bCs/>
        </w:rPr>
        <w:t>Outcome 4.</w:t>
      </w:r>
      <w:r w:rsidR="00363757" w:rsidRPr="00B71796">
        <w:rPr>
          <w:rFonts w:ascii="Arial" w:hAnsi="Arial" w:cs="Arial"/>
          <w:b/>
          <w:bCs/>
        </w:rPr>
        <w:t>2</w:t>
      </w:r>
      <w:r w:rsidRPr="00B71796">
        <w:rPr>
          <w:rFonts w:ascii="Arial" w:hAnsi="Arial" w:cs="Arial"/>
          <w:b/>
          <w:bCs/>
        </w:rPr>
        <w:t xml:space="preserve"> </w:t>
      </w:r>
      <w:r w:rsidRPr="00B71796">
        <w:rPr>
          <w:rFonts w:ascii="Arial" w:hAnsi="Arial" w:cs="Arial"/>
          <w:b/>
          <w:bCs/>
        </w:rPr>
        <w:tab/>
      </w:r>
      <w:r w:rsidR="00363757" w:rsidRPr="00B71796">
        <w:rPr>
          <w:rFonts w:ascii="Arial" w:hAnsi="Arial" w:cs="Arial"/>
          <w:b/>
          <w:bCs/>
        </w:rPr>
        <w:t>Contract Oversight</w:t>
      </w:r>
    </w:p>
    <w:p w14:paraId="125F8197" w14:textId="77777777" w:rsidR="00D03848" w:rsidRPr="00B71796" w:rsidRDefault="00D03848" w:rsidP="00B71796">
      <w:pPr>
        <w:spacing w:after="120" w:line="240" w:lineRule="auto"/>
        <w:ind w:left="1627"/>
        <w:rPr>
          <w:rFonts w:ascii="Arial" w:hAnsi="Arial" w:cs="Arial"/>
        </w:rPr>
      </w:pPr>
      <w:r w:rsidRPr="00B71796">
        <w:rPr>
          <w:rFonts w:ascii="Arial" w:hAnsi="Arial" w:cs="Arial"/>
        </w:rPr>
        <w:t>Administer and evaluate contracts.</w:t>
      </w:r>
    </w:p>
    <w:p w14:paraId="40363389" w14:textId="77777777" w:rsidR="00460688" w:rsidRPr="00B71796" w:rsidRDefault="00460688" w:rsidP="00BD2292">
      <w:pPr>
        <w:spacing w:after="120" w:line="240" w:lineRule="auto"/>
        <w:ind w:left="1627" w:hanging="7"/>
        <w:outlineLvl w:val="0"/>
        <w:rPr>
          <w:rFonts w:ascii="Arial" w:hAnsi="Arial" w:cs="Arial"/>
          <w:b/>
          <w:bCs/>
        </w:rPr>
      </w:pPr>
      <w:r w:rsidRPr="00B71796">
        <w:rPr>
          <w:rFonts w:ascii="Arial" w:hAnsi="Arial" w:cs="Arial"/>
          <w:b/>
          <w:bCs/>
        </w:rPr>
        <w:t>Competencies</w:t>
      </w:r>
    </w:p>
    <w:p w14:paraId="03BB029E" w14:textId="77777777" w:rsidR="00363757" w:rsidRPr="00B71796" w:rsidRDefault="00363757" w:rsidP="00B71796">
      <w:pPr>
        <w:spacing w:after="120" w:line="240" w:lineRule="auto"/>
        <w:ind w:left="2520" w:hanging="900"/>
        <w:outlineLvl w:val="0"/>
        <w:rPr>
          <w:rFonts w:ascii="Arial" w:hAnsi="Arial" w:cs="Arial"/>
          <w:bCs/>
        </w:rPr>
      </w:pPr>
      <w:r w:rsidRPr="00B71796">
        <w:rPr>
          <w:rFonts w:ascii="Arial" w:hAnsi="Arial" w:cs="Arial"/>
          <w:bCs/>
        </w:rPr>
        <w:t xml:space="preserve">4.2.1 </w:t>
      </w:r>
      <w:r w:rsidRPr="00B71796">
        <w:rPr>
          <w:rFonts w:ascii="Arial" w:hAnsi="Arial" w:cs="Arial"/>
          <w:bCs/>
        </w:rPr>
        <w:tab/>
        <w:t>Distinguish among types of contracts (e.g., express, written, implied, bilateral, unilateral, quasi, promissory estoppel, counteroffer, executory, executed, implied, valid, voidable, void, letters of intent).</w:t>
      </w:r>
    </w:p>
    <w:p w14:paraId="386027C3" w14:textId="77777777" w:rsidR="00363757" w:rsidRPr="00B71796" w:rsidRDefault="00363757" w:rsidP="00B71796">
      <w:pPr>
        <w:spacing w:after="120" w:line="240" w:lineRule="auto"/>
        <w:ind w:left="2520" w:hanging="900"/>
        <w:outlineLvl w:val="0"/>
        <w:rPr>
          <w:rFonts w:ascii="Arial" w:hAnsi="Arial" w:cs="Arial"/>
          <w:bCs/>
        </w:rPr>
      </w:pPr>
      <w:r w:rsidRPr="00B71796">
        <w:rPr>
          <w:rFonts w:ascii="Arial" w:hAnsi="Arial" w:cs="Arial"/>
          <w:bCs/>
        </w:rPr>
        <w:t>4.2.2</w:t>
      </w:r>
      <w:r w:rsidRPr="00B71796">
        <w:rPr>
          <w:rFonts w:ascii="Arial" w:hAnsi="Arial" w:cs="Arial"/>
          <w:bCs/>
        </w:rPr>
        <w:tab/>
        <w:t>Explain the difference between an offeror and offeree, as it relates to a contract.</w:t>
      </w:r>
    </w:p>
    <w:p w14:paraId="5BE23ECD" w14:textId="77777777" w:rsidR="00363757" w:rsidRPr="00B71796" w:rsidRDefault="00363757" w:rsidP="00B71796">
      <w:pPr>
        <w:spacing w:after="120" w:line="240" w:lineRule="auto"/>
        <w:ind w:left="2520" w:hanging="900"/>
        <w:outlineLvl w:val="0"/>
        <w:rPr>
          <w:rFonts w:ascii="Arial" w:hAnsi="Arial" w:cs="Arial"/>
          <w:bCs/>
        </w:rPr>
      </w:pPr>
      <w:r w:rsidRPr="00B71796">
        <w:rPr>
          <w:rFonts w:ascii="Arial" w:hAnsi="Arial" w:cs="Arial"/>
          <w:bCs/>
        </w:rPr>
        <w:t>4.2.3</w:t>
      </w:r>
      <w:r w:rsidRPr="00B71796">
        <w:rPr>
          <w:rFonts w:ascii="Arial" w:hAnsi="Arial" w:cs="Arial"/>
          <w:bCs/>
        </w:rPr>
        <w:tab/>
        <w:t>Identify the components of a legally enforceable contract (e.g., offer, acceptance, consideration, legality, capacity, consent, writing [if applicable]).</w:t>
      </w:r>
    </w:p>
    <w:p w14:paraId="11902BF2" w14:textId="0E30DC7E" w:rsidR="00363757" w:rsidRPr="00B71796" w:rsidRDefault="00363757" w:rsidP="00B71796">
      <w:pPr>
        <w:spacing w:after="120" w:line="240" w:lineRule="auto"/>
        <w:ind w:left="2520" w:hanging="900"/>
        <w:outlineLvl w:val="0"/>
        <w:rPr>
          <w:rFonts w:ascii="Arial" w:hAnsi="Arial" w:cs="Arial"/>
          <w:bCs/>
        </w:rPr>
      </w:pPr>
      <w:r w:rsidRPr="00B71796">
        <w:rPr>
          <w:rFonts w:ascii="Arial" w:hAnsi="Arial" w:cs="Arial"/>
          <w:bCs/>
        </w:rPr>
        <w:t>4.2.4</w:t>
      </w:r>
      <w:r w:rsidRPr="00B71796">
        <w:rPr>
          <w:rFonts w:ascii="Arial" w:hAnsi="Arial" w:cs="Arial"/>
          <w:bCs/>
        </w:rPr>
        <w:tab/>
        <w:t>Determine if a contract contains all of the necessary components to be legally enforceable.</w:t>
      </w:r>
    </w:p>
    <w:p w14:paraId="01FA2335" w14:textId="77777777" w:rsidR="00A26748" w:rsidRPr="00B71796" w:rsidRDefault="00A26748" w:rsidP="00B71796">
      <w:pPr>
        <w:spacing w:after="120" w:line="240" w:lineRule="auto"/>
        <w:ind w:left="2520" w:hanging="900"/>
        <w:outlineLvl w:val="0"/>
        <w:rPr>
          <w:rFonts w:ascii="Arial" w:hAnsi="Arial" w:cs="Arial"/>
          <w:bCs/>
        </w:rPr>
      </w:pPr>
      <w:r w:rsidRPr="00B71796">
        <w:rPr>
          <w:rFonts w:ascii="Arial" w:hAnsi="Arial" w:cs="Arial"/>
          <w:bCs/>
        </w:rPr>
        <w:t>4.2.8</w:t>
      </w:r>
      <w:r w:rsidRPr="00B71796">
        <w:rPr>
          <w:rFonts w:ascii="Arial" w:hAnsi="Arial" w:cs="Arial"/>
          <w:bCs/>
        </w:rPr>
        <w:tab/>
        <w:t>Implement the process to monitor contract terms for compliance and to protect against breach of contract or default.</w:t>
      </w:r>
    </w:p>
    <w:p w14:paraId="2ED50FC7" w14:textId="4F5A84C7" w:rsidR="00BD2292" w:rsidRDefault="00A26748" w:rsidP="00B71796">
      <w:pPr>
        <w:spacing w:after="120" w:line="240" w:lineRule="auto"/>
        <w:ind w:left="2520" w:hanging="900"/>
        <w:outlineLvl w:val="0"/>
        <w:rPr>
          <w:rFonts w:ascii="Arial" w:hAnsi="Arial" w:cs="Arial"/>
          <w:bCs/>
        </w:rPr>
      </w:pPr>
      <w:r w:rsidRPr="00B71796">
        <w:rPr>
          <w:rFonts w:ascii="Arial" w:hAnsi="Arial" w:cs="Arial"/>
          <w:bCs/>
        </w:rPr>
        <w:t>4.2.</w:t>
      </w:r>
      <w:r w:rsidR="00231E1C">
        <w:rPr>
          <w:rFonts w:ascii="Arial" w:hAnsi="Arial" w:cs="Arial"/>
          <w:bCs/>
        </w:rPr>
        <w:t>11</w:t>
      </w:r>
      <w:r w:rsidRPr="00B71796">
        <w:rPr>
          <w:rFonts w:ascii="Arial" w:hAnsi="Arial" w:cs="Arial"/>
          <w:bCs/>
        </w:rPr>
        <w:tab/>
        <w:t>Explain factors to consider (Mirror Image Rule, Uniform Commercial Code [UCC], clickwrap and browser wrap agreements) when evaluating offers.</w:t>
      </w:r>
    </w:p>
    <w:p w14:paraId="6A093CDE" w14:textId="3ECB18FD" w:rsidR="00363757" w:rsidRPr="00B71796" w:rsidRDefault="00363757" w:rsidP="00B71796">
      <w:pPr>
        <w:spacing w:after="120" w:line="240" w:lineRule="auto"/>
        <w:ind w:left="1620" w:hanging="1620"/>
        <w:outlineLvl w:val="0"/>
        <w:rPr>
          <w:rFonts w:ascii="Arial" w:hAnsi="Arial" w:cs="Arial"/>
          <w:b/>
          <w:bCs/>
        </w:rPr>
      </w:pPr>
      <w:r w:rsidRPr="00B71796">
        <w:rPr>
          <w:rFonts w:ascii="Arial" w:hAnsi="Arial" w:cs="Arial"/>
          <w:b/>
          <w:bCs/>
        </w:rPr>
        <w:t>Outcome 4.</w:t>
      </w:r>
      <w:r w:rsidR="00C56303" w:rsidRPr="00B71796">
        <w:rPr>
          <w:rFonts w:ascii="Arial" w:hAnsi="Arial" w:cs="Arial"/>
          <w:b/>
          <w:bCs/>
        </w:rPr>
        <w:t>3</w:t>
      </w:r>
      <w:r w:rsidRPr="00B71796">
        <w:rPr>
          <w:rFonts w:ascii="Arial" w:hAnsi="Arial" w:cs="Arial"/>
          <w:b/>
          <w:bCs/>
        </w:rPr>
        <w:t xml:space="preserve"> </w:t>
      </w:r>
      <w:r w:rsidRPr="00B71796">
        <w:rPr>
          <w:rFonts w:ascii="Arial" w:hAnsi="Arial" w:cs="Arial"/>
          <w:b/>
          <w:bCs/>
        </w:rPr>
        <w:tab/>
        <w:t>Co</w:t>
      </w:r>
      <w:r w:rsidR="00C56303" w:rsidRPr="00B71796">
        <w:rPr>
          <w:rFonts w:ascii="Arial" w:hAnsi="Arial" w:cs="Arial"/>
          <w:b/>
          <w:bCs/>
        </w:rPr>
        <w:t>mpliance</w:t>
      </w:r>
    </w:p>
    <w:p w14:paraId="2EDD31D0" w14:textId="77777777" w:rsidR="000C09C2" w:rsidRPr="00B71796" w:rsidRDefault="000C09C2" w:rsidP="00B71796">
      <w:pPr>
        <w:spacing w:after="120" w:line="240" w:lineRule="auto"/>
        <w:ind w:left="1627"/>
        <w:rPr>
          <w:rFonts w:ascii="Arial" w:hAnsi="Arial" w:cs="Arial"/>
        </w:rPr>
      </w:pPr>
      <w:r w:rsidRPr="00B71796">
        <w:rPr>
          <w:rFonts w:ascii="Arial" w:hAnsi="Arial" w:cs="Arial"/>
        </w:rPr>
        <w:t>Identify policies, processes and strategies to manage compliance.</w:t>
      </w:r>
    </w:p>
    <w:p w14:paraId="2CAF2EC1" w14:textId="19DE10DD" w:rsidR="00363757" w:rsidRPr="00B71796" w:rsidRDefault="00363757" w:rsidP="00BD2292">
      <w:pPr>
        <w:spacing w:after="120" w:line="240" w:lineRule="auto"/>
        <w:ind w:left="1627" w:hanging="7"/>
        <w:outlineLvl w:val="0"/>
        <w:rPr>
          <w:rFonts w:ascii="Arial" w:hAnsi="Arial" w:cs="Arial"/>
          <w:b/>
          <w:bCs/>
        </w:rPr>
      </w:pPr>
      <w:r w:rsidRPr="00B71796">
        <w:rPr>
          <w:rFonts w:ascii="Arial" w:hAnsi="Arial" w:cs="Arial"/>
          <w:b/>
          <w:bCs/>
        </w:rPr>
        <w:t>Competencies</w:t>
      </w:r>
    </w:p>
    <w:p w14:paraId="5E0BEDB9" w14:textId="77777777" w:rsidR="00890E9A" w:rsidRPr="00B71796" w:rsidRDefault="00890E9A" w:rsidP="00B71796">
      <w:pPr>
        <w:spacing w:after="120" w:line="240" w:lineRule="auto"/>
        <w:ind w:left="2520" w:hanging="900"/>
        <w:outlineLvl w:val="0"/>
        <w:rPr>
          <w:rFonts w:ascii="Arial" w:hAnsi="Arial" w:cs="Arial"/>
          <w:shd w:val="clear" w:color="auto" w:fill="FFFFFF"/>
        </w:rPr>
      </w:pPr>
      <w:r w:rsidRPr="00B71796">
        <w:rPr>
          <w:rFonts w:ascii="Arial" w:hAnsi="Arial" w:cs="Arial"/>
        </w:rPr>
        <w:t>4.3.6</w:t>
      </w:r>
      <w:r w:rsidRPr="00B71796">
        <w:rPr>
          <w:rFonts w:ascii="Arial" w:hAnsi="Arial" w:cs="Arial"/>
        </w:rPr>
        <w:tab/>
      </w:r>
      <w:r w:rsidRPr="00B71796">
        <w:rPr>
          <w:rFonts w:ascii="Arial" w:hAnsi="Arial" w:cs="Arial"/>
          <w:shd w:val="clear" w:color="auto" w:fill="FFFFFF"/>
        </w:rPr>
        <w:t>Analyze existing policies, procedures and documents to ascertain compliance with regulatory requirements and self-regulatory guidelines.</w:t>
      </w:r>
    </w:p>
    <w:p w14:paraId="0532B7C4" w14:textId="61E9B685" w:rsidR="00C56303" w:rsidRPr="00B71796" w:rsidRDefault="00C56303" w:rsidP="00B71796">
      <w:pPr>
        <w:spacing w:after="120" w:line="240" w:lineRule="auto"/>
        <w:ind w:left="2520" w:hanging="900"/>
        <w:outlineLvl w:val="0"/>
        <w:rPr>
          <w:rFonts w:ascii="Arial" w:hAnsi="Arial" w:cs="Arial"/>
          <w:bCs/>
        </w:rPr>
      </w:pPr>
      <w:r w:rsidRPr="00B71796">
        <w:rPr>
          <w:rFonts w:ascii="Arial" w:hAnsi="Arial" w:cs="Arial"/>
          <w:bCs/>
        </w:rPr>
        <w:t>4.3.7</w:t>
      </w:r>
      <w:r w:rsidRPr="00B71796">
        <w:rPr>
          <w:rFonts w:ascii="Arial" w:hAnsi="Arial" w:cs="Arial"/>
          <w:bCs/>
        </w:rPr>
        <w:tab/>
        <w:t xml:space="preserve">Discuss methods for documenting adherence to compliance policies and procedures. </w:t>
      </w:r>
    </w:p>
    <w:p w14:paraId="2EFC05C6" w14:textId="77777777" w:rsidR="00BD2292" w:rsidRDefault="00BD2292" w:rsidP="00BD2292">
      <w:pPr>
        <w:spacing w:after="0" w:line="240" w:lineRule="auto"/>
        <w:rPr>
          <w:rFonts w:ascii="Arial" w:hAnsi="Arial" w:cs="Arial"/>
          <w:b/>
          <w:bCs/>
        </w:rPr>
      </w:pPr>
    </w:p>
    <w:p w14:paraId="1D80AFFB" w14:textId="449F513A" w:rsidR="00D16EA2" w:rsidRPr="00B71796" w:rsidRDefault="00D16EA2" w:rsidP="00BD2292">
      <w:pPr>
        <w:spacing w:after="0" w:line="240" w:lineRule="auto"/>
        <w:ind w:left="1620" w:hanging="1620"/>
        <w:rPr>
          <w:rFonts w:ascii="Arial" w:hAnsi="Arial" w:cs="Arial"/>
          <w:b/>
          <w:bCs/>
        </w:rPr>
      </w:pPr>
      <w:r w:rsidRPr="00B71796">
        <w:rPr>
          <w:rFonts w:ascii="Arial" w:hAnsi="Arial" w:cs="Arial"/>
          <w:b/>
          <w:bCs/>
        </w:rPr>
        <w:t xml:space="preserve">Strand 6. </w:t>
      </w:r>
      <w:r w:rsidRPr="00B71796">
        <w:rPr>
          <w:rFonts w:ascii="Arial" w:hAnsi="Arial" w:cs="Arial"/>
          <w:b/>
          <w:bCs/>
        </w:rPr>
        <w:tab/>
        <w:t>Business Management</w:t>
      </w:r>
    </w:p>
    <w:p w14:paraId="6CEBECA6" w14:textId="77777777" w:rsidR="00D16EA2" w:rsidRPr="00B71796" w:rsidRDefault="00D16EA2" w:rsidP="00B71796">
      <w:pPr>
        <w:spacing w:after="120" w:line="240" w:lineRule="auto"/>
        <w:ind w:left="1627"/>
        <w:outlineLvl w:val="0"/>
        <w:rPr>
          <w:rFonts w:ascii="Arial" w:hAnsi="Arial" w:cs="Arial"/>
        </w:rPr>
      </w:pPr>
      <w:r w:rsidRPr="00B71796">
        <w:rPr>
          <w:rFonts w:ascii="Arial" w:hAnsi="Arial" w:cs="Arial"/>
        </w:rPr>
        <w:t>Learners identify and apply policies, processes and strategies for effective management of information, projects, strategy and talent.</w:t>
      </w:r>
    </w:p>
    <w:p w14:paraId="772E1981" w14:textId="4D669B41" w:rsidR="008151EB" w:rsidRPr="00B71796" w:rsidRDefault="008151EB" w:rsidP="00B71796">
      <w:pPr>
        <w:spacing w:after="120" w:line="240" w:lineRule="auto"/>
        <w:ind w:left="1620" w:hanging="1620"/>
        <w:outlineLvl w:val="0"/>
        <w:rPr>
          <w:rFonts w:ascii="Arial" w:hAnsi="Arial" w:cs="Arial"/>
          <w:b/>
          <w:bCs/>
        </w:rPr>
      </w:pPr>
      <w:r w:rsidRPr="00B71796">
        <w:rPr>
          <w:rFonts w:ascii="Arial" w:hAnsi="Arial" w:cs="Arial"/>
          <w:b/>
          <w:bCs/>
        </w:rPr>
        <w:t>Outcome 6.1</w:t>
      </w:r>
      <w:r w:rsidRPr="00B71796">
        <w:rPr>
          <w:rFonts w:ascii="Arial" w:hAnsi="Arial" w:cs="Arial"/>
          <w:b/>
          <w:bCs/>
        </w:rPr>
        <w:tab/>
        <w:t>Management Fundamentals</w:t>
      </w:r>
    </w:p>
    <w:p w14:paraId="188236EB" w14:textId="77777777" w:rsidR="00196DB2" w:rsidRPr="00B71796" w:rsidRDefault="00196DB2" w:rsidP="00B71796">
      <w:pPr>
        <w:spacing w:after="120" w:line="240" w:lineRule="auto"/>
        <w:ind w:left="1627" w:hanging="7"/>
        <w:outlineLvl w:val="0"/>
        <w:rPr>
          <w:rFonts w:ascii="Arial" w:hAnsi="Arial" w:cs="Arial"/>
        </w:rPr>
      </w:pPr>
      <w:r w:rsidRPr="00B71796">
        <w:rPr>
          <w:rFonts w:ascii="Arial" w:hAnsi="Arial" w:cs="Arial"/>
        </w:rPr>
        <w:t>Identify business management functions and strategies.</w:t>
      </w:r>
    </w:p>
    <w:p w14:paraId="0301F7B9" w14:textId="46D5F0C3" w:rsidR="008151EB" w:rsidRPr="00B71796" w:rsidRDefault="008151EB"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7D0D830A" w14:textId="41B49DA5" w:rsidR="00764418" w:rsidRPr="00B71796" w:rsidRDefault="00764418" w:rsidP="00B71796">
      <w:pPr>
        <w:spacing w:after="120" w:line="240" w:lineRule="auto"/>
        <w:ind w:left="2520" w:hanging="900"/>
        <w:outlineLvl w:val="0"/>
        <w:rPr>
          <w:rFonts w:ascii="Arial" w:hAnsi="Arial" w:cs="Arial"/>
          <w:bCs/>
        </w:rPr>
      </w:pPr>
      <w:r w:rsidRPr="00B71796">
        <w:rPr>
          <w:rFonts w:ascii="Arial" w:hAnsi="Arial" w:cs="Arial"/>
          <w:bCs/>
        </w:rPr>
        <w:t>6.1.12</w:t>
      </w:r>
      <w:r w:rsidRPr="00B71796">
        <w:rPr>
          <w:rFonts w:ascii="Arial" w:hAnsi="Arial" w:cs="Arial"/>
          <w:bCs/>
        </w:rPr>
        <w:tab/>
        <w:t>Explain the role and function of quality management.</w:t>
      </w:r>
    </w:p>
    <w:p w14:paraId="788AADAC" w14:textId="77777777" w:rsidR="00715EBE" w:rsidRDefault="00715EBE" w:rsidP="00B71796">
      <w:pPr>
        <w:spacing w:after="120" w:line="240" w:lineRule="auto"/>
        <w:ind w:left="1620" w:hanging="1620"/>
        <w:outlineLvl w:val="0"/>
        <w:rPr>
          <w:rFonts w:ascii="Arial" w:hAnsi="Arial" w:cs="Arial"/>
          <w:b/>
          <w:bCs/>
        </w:rPr>
      </w:pPr>
    </w:p>
    <w:p w14:paraId="50F18F11" w14:textId="77777777" w:rsidR="00715EBE" w:rsidRDefault="00715EBE" w:rsidP="00B71796">
      <w:pPr>
        <w:spacing w:after="120" w:line="240" w:lineRule="auto"/>
        <w:ind w:left="1620" w:hanging="1620"/>
        <w:outlineLvl w:val="0"/>
        <w:rPr>
          <w:rFonts w:ascii="Arial" w:hAnsi="Arial" w:cs="Arial"/>
          <w:b/>
          <w:bCs/>
        </w:rPr>
      </w:pPr>
    </w:p>
    <w:p w14:paraId="607344E1" w14:textId="77777777" w:rsidR="00213A80" w:rsidRDefault="00213A80" w:rsidP="00B71796">
      <w:pPr>
        <w:spacing w:after="120" w:line="240" w:lineRule="auto"/>
        <w:ind w:left="1620" w:hanging="1620"/>
        <w:outlineLvl w:val="0"/>
        <w:rPr>
          <w:rFonts w:ascii="Arial" w:hAnsi="Arial" w:cs="Arial"/>
          <w:b/>
          <w:bCs/>
        </w:rPr>
      </w:pPr>
    </w:p>
    <w:p w14:paraId="2055733B" w14:textId="21554CE2" w:rsidR="0087463C" w:rsidRPr="00B71796" w:rsidRDefault="0087463C" w:rsidP="00B71796">
      <w:pPr>
        <w:spacing w:after="120" w:line="240" w:lineRule="auto"/>
        <w:ind w:left="1620" w:hanging="1620"/>
        <w:outlineLvl w:val="0"/>
        <w:rPr>
          <w:rFonts w:ascii="Arial" w:hAnsi="Arial" w:cs="Arial"/>
          <w:b/>
          <w:bCs/>
        </w:rPr>
      </w:pPr>
      <w:r w:rsidRPr="00B71796">
        <w:rPr>
          <w:rFonts w:ascii="Arial" w:hAnsi="Arial" w:cs="Arial"/>
          <w:b/>
          <w:bCs/>
        </w:rPr>
        <w:t>Outcome 6.</w:t>
      </w:r>
      <w:r w:rsidR="00DA6F21" w:rsidRPr="00B71796">
        <w:rPr>
          <w:rFonts w:ascii="Arial" w:hAnsi="Arial" w:cs="Arial"/>
          <w:b/>
          <w:bCs/>
        </w:rPr>
        <w:t>4</w:t>
      </w:r>
      <w:r w:rsidRPr="00B71796">
        <w:rPr>
          <w:rFonts w:ascii="Arial" w:hAnsi="Arial" w:cs="Arial"/>
          <w:b/>
          <w:bCs/>
        </w:rPr>
        <w:t xml:space="preserve"> </w:t>
      </w:r>
      <w:r w:rsidRPr="00B71796">
        <w:rPr>
          <w:rFonts w:ascii="Arial" w:hAnsi="Arial" w:cs="Arial"/>
          <w:b/>
          <w:bCs/>
        </w:rPr>
        <w:tab/>
      </w:r>
      <w:r w:rsidR="00DA6F21" w:rsidRPr="00B71796">
        <w:rPr>
          <w:rFonts w:ascii="Arial" w:hAnsi="Arial" w:cs="Arial"/>
          <w:b/>
        </w:rPr>
        <w:t>Project Management</w:t>
      </w:r>
    </w:p>
    <w:p w14:paraId="4C4A225A" w14:textId="77777777" w:rsidR="00B75101" w:rsidRPr="00B71796" w:rsidRDefault="00B75101" w:rsidP="00B71796">
      <w:pPr>
        <w:spacing w:after="120" w:line="240" w:lineRule="auto"/>
        <w:ind w:left="1627" w:hanging="7"/>
        <w:outlineLvl w:val="0"/>
        <w:rPr>
          <w:rFonts w:ascii="Arial" w:hAnsi="Arial" w:cs="Arial"/>
        </w:rPr>
      </w:pPr>
      <w:r w:rsidRPr="00B71796">
        <w:rPr>
          <w:rFonts w:ascii="Arial" w:hAnsi="Arial" w:cs="Arial"/>
        </w:rPr>
        <w:lastRenderedPageBreak/>
        <w:t>Plan, manage and evaluate projects.</w:t>
      </w:r>
    </w:p>
    <w:p w14:paraId="660437DB" w14:textId="77777777" w:rsidR="0087463C" w:rsidRPr="00B71796" w:rsidRDefault="0087463C"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2732771E" w14:textId="77777777" w:rsidR="00881909" w:rsidRPr="00B71796" w:rsidRDefault="00881909" w:rsidP="00B71796">
      <w:pPr>
        <w:spacing w:after="120" w:line="240" w:lineRule="auto"/>
        <w:ind w:left="2520" w:hanging="900"/>
        <w:outlineLvl w:val="0"/>
        <w:rPr>
          <w:rFonts w:ascii="Arial" w:hAnsi="Arial" w:cs="Arial"/>
        </w:rPr>
      </w:pPr>
      <w:r w:rsidRPr="00B71796">
        <w:rPr>
          <w:rFonts w:ascii="Arial" w:hAnsi="Arial" w:cs="Arial"/>
        </w:rPr>
        <w:t>6.4.3</w:t>
      </w:r>
      <w:r w:rsidRPr="00B71796">
        <w:rPr>
          <w:rFonts w:ascii="Arial" w:hAnsi="Arial" w:cs="Arial"/>
        </w:rPr>
        <w:tab/>
        <w:t>Define project objectives, scope, outputs, and resource requirements (i.e., project charter and statement of work).</w:t>
      </w:r>
    </w:p>
    <w:p w14:paraId="56107DEF" w14:textId="77777777" w:rsidR="00881909" w:rsidRPr="00B71796" w:rsidRDefault="00881909" w:rsidP="00B71796">
      <w:pPr>
        <w:spacing w:after="120" w:line="240" w:lineRule="auto"/>
        <w:ind w:left="2520" w:hanging="900"/>
        <w:outlineLvl w:val="0"/>
        <w:rPr>
          <w:rFonts w:ascii="Arial" w:hAnsi="Arial" w:cs="Arial"/>
        </w:rPr>
      </w:pPr>
      <w:r w:rsidRPr="00B71796">
        <w:rPr>
          <w:rFonts w:ascii="Arial" w:hAnsi="Arial" w:cs="Arial"/>
        </w:rPr>
        <w:t>6.4.4</w:t>
      </w:r>
      <w:r w:rsidRPr="00B71796">
        <w:rPr>
          <w:rFonts w:ascii="Arial" w:hAnsi="Arial" w:cs="Arial"/>
        </w:rPr>
        <w:tab/>
        <w:t>Document, sequence, allocate, and schedule activities to facilitate on-time and on-budget completion of project by qualified resources.</w:t>
      </w:r>
    </w:p>
    <w:p w14:paraId="51BC10F7" w14:textId="2F230D46" w:rsidR="00881909" w:rsidRPr="00B71796" w:rsidRDefault="00881909" w:rsidP="00B71796">
      <w:pPr>
        <w:spacing w:after="120" w:line="240" w:lineRule="auto"/>
        <w:ind w:left="2520" w:hanging="900"/>
        <w:outlineLvl w:val="0"/>
        <w:rPr>
          <w:rFonts w:ascii="Arial" w:hAnsi="Arial" w:cs="Arial"/>
        </w:rPr>
      </w:pPr>
      <w:r w:rsidRPr="00B71796">
        <w:rPr>
          <w:rFonts w:ascii="Arial" w:hAnsi="Arial" w:cs="Arial"/>
        </w:rPr>
        <w:t>6.4.5</w:t>
      </w:r>
      <w:r w:rsidRPr="00B71796">
        <w:rPr>
          <w:rFonts w:ascii="Arial" w:hAnsi="Arial" w:cs="Arial"/>
        </w:rPr>
        <w:tab/>
      </w:r>
      <w:r w:rsidR="004B4663" w:rsidRPr="004B4663">
        <w:rPr>
          <w:rFonts w:ascii="Arial" w:hAnsi="Arial" w:cs="Arial"/>
        </w:rPr>
        <w:t>Monitor changes to project scope and critical path and make adjustments to project activities.</w:t>
      </w:r>
    </w:p>
    <w:p w14:paraId="566440D3" w14:textId="11AF4312" w:rsidR="0027661E" w:rsidRPr="00B71796" w:rsidRDefault="0027661E" w:rsidP="00B71796">
      <w:pPr>
        <w:spacing w:after="120" w:line="240" w:lineRule="auto"/>
        <w:ind w:left="2520" w:hanging="900"/>
        <w:outlineLvl w:val="0"/>
        <w:rPr>
          <w:rFonts w:ascii="Arial" w:hAnsi="Arial" w:cs="Arial"/>
        </w:rPr>
      </w:pPr>
      <w:r w:rsidRPr="00B71796">
        <w:rPr>
          <w:rFonts w:ascii="Arial" w:hAnsi="Arial" w:cs="Arial"/>
        </w:rPr>
        <w:t>6.4.6</w:t>
      </w:r>
      <w:r w:rsidRPr="00B71796">
        <w:rPr>
          <w:rFonts w:ascii="Arial" w:hAnsi="Arial" w:cs="Arial"/>
        </w:rPr>
        <w:tab/>
      </w:r>
      <w:r w:rsidR="00091EF4" w:rsidRPr="00091EF4">
        <w:rPr>
          <w:rFonts w:ascii="Arial" w:hAnsi="Arial" w:cs="Arial"/>
        </w:rPr>
        <w:t>Manage project schedule, monitor completion status, identify potential delays and review costs.</w:t>
      </w:r>
    </w:p>
    <w:p w14:paraId="5F17D14B" w14:textId="77777777" w:rsidR="0027661E" w:rsidRPr="00B71796" w:rsidRDefault="0027661E" w:rsidP="00B71796">
      <w:pPr>
        <w:spacing w:after="120" w:line="240" w:lineRule="auto"/>
        <w:ind w:left="2520" w:hanging="900"/>
        <w:outlineLvl w:val="0"/>
        <w:rPr>
          <w:rFonts w:ascii="Arial" w:hAnsi="Arial" w:cs="Arial"/>
        </w:rPr>
      </w:pPr>
      <w:r w:rsidRPr="00B71796">
        <w:rPr>
          <w:rFonts w:ascii="Arial" w:hAnsi="Arial" w:cs="Arial"/>
        </w:rPr>
        <w:t>6.4.7</w:t>
      </w:r>
      <w:r w:rsidRPr="00B71796">
        <w:rPr>
          <w:rFonts w:ascii="Arial" w:hAnsi="Arial" w:cs="Arial"/>
        </w:rPr>
        <w:tab/>
        <w:t xml:space="preserve">Communicate project completion status and potential delays to stakeholders. </w:t>
      </w:r>
    </w:p>
    <w:p w14:paraId="2FC500A4" w14:textId="77777777" w:rsidR="0027661E" w:rsidRPr="00B71796" w:rsidRDefault="0027661E" w:rsidP="00B71796">
      <w:pPr>
        <w:spacing w:after="120" w:line="240" w:lineRule="auto"/>
        <w:ind w:left="2520" w:hanging="900"/>
        <w:outlineLvl w:val="0"/>
        <w:rPr>
          <w:rFonts w:ascii="Arial" w:hAnsi="Arial" w:cs="Arial"/>
        </w:rPr>
      </w:pPr>
      <w:r w:rsidRPr="00B71796">
        <w:rPr>
          <w:rFonts w:ascii="Arial" w:hAnsi="Arial" w:cs="Arial"/>
        </w:rPr>
        <w:t>6.4.8</w:t>
      </w:r>
      <w:r w:rsidRPr="00B71796">
        <w:rPr>
          <w:rFonts w:ascii="Arial" w:hAnsi="Arial" w:cs="Arial"/>
        </w:rPr>
        <w:tab/>
        <w:t>Manage the project team to reduce conflict and meet project objectives (e.g., establish group norms, identify and provide training opportunities, facilitate cross-team communication, catalog and resolve issues, provide feedback).</w:t>
      </w:r>
    </w:p>
    <w:p w14:paraId="33B6579D" w14:textId="77777777" w:rsidR="0027661E" w:rsidRPr="00B71796" w:rsidRDefault="0027661E" w:rsidP="00B71796">
      <w:pPr>
        <w:spacing w:after="120" w:line="240" w:lineRule="auto"/>
        <w:ind w:left="2520" w:hanging="900"/>
        <w:outlineLvl w:val="0"/>
        <w:rPr>
          <w:rFonts w:ascii="Arial" w:hAnsi="Arial" w:cs="Arial"/>
        </w:rPr>
      </w:pPr>
      <w:r w:rsidRPr="00B71796">
        <w:rPr>
          <w:rFonts w:ascii="Arial" w:hAnsi="Arial" w:cs="Arial"/>
        </w:rPr>
        <w:t>6.4.9</w:t>
      </w:r>
      <w:r w:rsidRPr="00B71796">
        <w:rPr>
          <w:rFonts w:ascii="Arial" w:hAnsi="Arial" w:cs="Arial"/>
        </w:rPr>
        <w:tab/>
        <w:t>Complete project closing activities (e.g., obtain buyer acceptance, finalize billing, archive documentation).</w:t>
      </w:r>
    </w:p>
    <w:p w14:paraId="1F210DB7" w14:textId="754BF92D" w:rsidR="00881909" w:rsidRPr="00B71796" w:rsidRDefault="0027661E" w:rsidP="00B71796">
      <w:pPr>
        <w:spacing w:after="120" w:line="240" w:lineRule="auto"/>
        <w:ind w:left="2520" w:hanging="900"/>
        <w:outlineLvl w:val="0"/>
        <w:rPr>
          <w:rFonts w:ascii="Arial" w:hAnsi="Arial" w:cs="Arial"/>
        </w:rPr>
      </w:pPr>
      <w:r w:rsidRPr="00B71796">
        <w:rPr>
          <w:rFonts w:ascii="Arial" w:hAnsi="Arial" w:cs="Arial"/>
        </w:rPr>
        <w:t>6.4.10</w:t>
      </w:r>
      <w:r w:rsidRPr="00B71796">
        <w:rPr>
          <w:rFonts w:ascii="Arial" w:hAnsi="Arial" w:cs="Arial"/>
        </w:rPr>
        <w:tab/>
        <w:t>Evaluate project results (e.g., compare project results to expectations, conduct surveys, review lessons learned), and recommend follow-up actions.</w:t>
      </w:r>
    </w:p>
    <w:p w14:paraId="4E843A6F" w14:textId="77777777" w:rsidR="00715EBE" w:rsidRDefault="00715EBE" w:rsidP="00B71796">
      <w:pPr>
        <w:spacing w:after="120" w:line="240" w:lineRule="auto"/>
        <w:ind w:left="1620" w:hanging="1620"/>
        <w:outlineLvl w:val="0"/>
        <w:rPr>
          <w:rFonts w:ascii="Arial" w:hAnsi="Arial" w:cs="Arial"/>
          <w:b/>
          <w:bCs/>
        </w:rPr>
      </w:pPr>
    </w:p>
    <w:p w14:paraId="30DAD438" w14:textId="6155E199" w:rsidR="00B12AB6" w:rsidRPr="00B71796" w:rsidRDefault="00B12AB6" w:rsidP="00B71796">
      <w:pPr>
        <w:spacing w:after="120" w:line="240" w:lineRule="auto"/>
        <w:ind w:left="1620" w:hanging="1620"/>
        <w:outlineLvl w:val="0"/>
        <w:rPr>
          <w:rFonts w:ascii="Arial" w:hAnsi="Arial" w:cs="Arial"/>
          <w:b/>
          <w:bCs/>
        </w:rPr>
      </w:pPr>
      <w:r w:rsidRPr="00B71796">
        <w:rPr>
          <w:rFonts w:ascii="Arial" w:hAnsi="Arial" w:cs="Arial"/>
          <w:b/>
          <w:bCs/>
        </w:rPr>
        <w:t>Strand 7.</w:t>
      </w:r>
      <w:r w:rsidR="00715EBE">
        <w:rPr>
          <w:rFonts w:ascii="Arial" w:hAnsi="Arial" w:cs="Arial"/>
          <w:b/>
          <w:bCs/>
        </w:rPr>
        <w:tab/>
      </w:r>
      <w:r w:rsidRPr="00B71796">
        <w:rPr>
          <w:rFonts w:ascii="Arial" w:hAnsi="Arial" w:cs="Arial"/>
          <w:b/>
          <w:bCs/>
        </w:rPr>
        <w:t>Operations Management</w:t>
      </w:r>
      <w:r w:rsidRPr="00B71796">
        <w:rPr>
          <w:rFonts w:ascii="Arial" w:hAnsi="Arial" w:cs="Arial"/>
          <w:b/>
          <w:bCs/>
        </w:rPr>
        <w:tab/>
      </w:r>
    </w:p>
    <w:p w14:paraId="2FBE31F6" w14:textId="04A0B906" w:rsidR="00B12AB6" w:rsidRPr="00B71796" w:rsidRDefault="00B12AB6" w:rsidP="00B71796">
      <w:pPr>
        <w:spacing w:after="120" w:line="240" w:lineRule="auto"/>
        <w:ind w:left="1620"/>
        <w:rPr>
          <w:rFonts w:ascii="Arial" w:hAnsi="Arial" w:cs="Arial"/>
        </w:rPr>
      </w:pPr>
      <w:r w:rsidRPr="00B71796">
        <w:rPr>
          <w:rFonts w:ascii="Arial" w:hAnsi="Arial" w:cs="Arial"/>
        </w:rPr>
        <w:t>Learners identify and apply policies, processes and strategies for business operations.</w:t>
      </w:r>
    </w:p>
    <w:p w14:paraId="2E8F84BB" w14:textId="7C9ACD96" w:rsidR="00B12AB6" w:rsidRPr="00B71796" w:rsidRDefault="00B12AB6" w:rsidP="00B71796">
      <w:pPr>
        <w:spacing w:after="120" w:line="240" w:lineRule="auto"/>
        <w:ind w:left="1620" w:hanging="1620"/>
        <w:outlineLvl w:val="0"/>
        <w:rPr>
          <w:rFonts w:ascii="Arial" w:hAnsi="Arial" w:cs="Arial"/>
          <w:b/>
          <w:bCs/>
        </w:rPr>
      </w:pPr>
      <w:r w:rsidRPr="00B71796">
        <w:rPr>
          <w:rFonts w:ascii="Arial" w:hAnsi="Arial" w:cs="Arial"/>
          <w:b/>
          <w:bCs/>
        </w:rPr>
        <w:t>Outcome 7.1</w:t>
      </w:r>
      <w:r w:rsidR="00715EBE">
        <w:rPr>
          <w:rFonts w:ascii="Arial" w:hAnsi="Arial" w:cs="Arial"/>
          <w:b/>
          <w:bCs/>
        </w:rPr>
        <w:tab/>
      </w:r>
      <w:r w:rsidRPr="00B71796">
        <w:rPr>
          <w:rFonts w:ascii="Arial" w:hAnsi="Arial" w:cs="Arial"/>
          <w:b/>
          <w:bCs/>
        </w:rPr>
        <w:t>Safety, Health and Security</w:t>
      </w:r>
      <w:r w:rsidRPr="00B71796">
        <w:rPr>
          <w:rFonts w:ascii="Arial" w:hAnsi="Arial" w:cs="Arial"/>
          <w:b/>
          <w:bCs/>
        </w:rPr>
        <w:tab/>
      </w:r>
    </w:p>
    <w:p w14:paraId="6ED0355B" w14:textId="77777777" w:rsidR="00757241" w:rsidRPr="00B71796" w:rsidRDefault="00757241" w:rsidP="00B71796">
      <w:pPr>
        <w:spacing w:after="120" w:line="240" w:lineRule="auto"/>
        <w:ind w:left="1627"/>
        <w:rPr>
          <w:rFonts w:ascii="Arial" w:hAnsi="Arial" w:cs="Arial"/>
        </w:rPr>
      </w:pPr>
      <w:r w:rsidRPr="00B71796">
        <w:rPr>
          <w:rFonts w:ascii="Arial" w:hAnsi="Arial" w:cs="Arial"/>
        </w:rPr>
        <w:t>Identify, administer and evaluate safety, health and security policies, processes and strategies.</w:t>
      </w:r>
    </w:p>
    <w:p w14:paraId="7EC9D9C4" w14:textId="503FBA70" w:rsidR="00B12AB6" w:rsidRPr="00B71796" w:rsidRDefault="00B12AB6" w:rsidP="00715EBE">
      <w:pPr>
        <w:spacing w:after="0" w:line="240" w:lineRule="auto"/>
        <w:ind w:left="900" w:firstLine="720"/>
        <w:rPr>
          <w:rFonts w:ascii="Arial" w:hAnsi="Arial" w:cs="Arial"/>
          <w:b/>
          <w:bCs/>
        </w:rPr>
      </w:pPr>
      <w:r w:rsidRPr="00B71796">
        <w:rPr>
          <w:rFonts w:ascii="Arial" w:hAnsi="Arial" w:cs="Arial"/>
          <w:b/>
          <w:bCs/>
        </w:rPr>
        <w:t>Competencies</w:t>
      </w:r>
    </w:p>
    <w:p w14:paraId="738FD2E1" w14:textId="77777777" w:rsidR="00AF49B3" w:rsidRPr="00B71796" w:rsidRDefault="00AF49B3" w:rsidP="00B71796">
      <w:pPr>
        <w:spacing w:after="120" w:line="240" w:lineRule="auto"/>
        <w:ind w:left="2520" w:hanging="900"/>
        <w:outlineLvl w:val="0"/>
        <w:rPr>
          <w:rFonts w:ascii="Arial" w:hAnsi="Arial" w:cs="Arial"/>
        </w:rPr>
      </w:pPr>
      <w:r w:rsidRPr="00B71796">
        <w:rPr>
          <w:rFonts w:ascii="Arial" w:hAnsi="Arial" w:cs="Arial"/>
        </w:rPr>
        <w:t>7.1.2</w:t>
      </w:r>
      <w:r w:rsidRPr="00B71796">
        <w:rPr>
          <w:rFonts w:ascii="Arial" w:hAnsi="Arial" w:cs="Arial"/>
        </w:rPr>
        <w:tab/>
        <w:t xml:space="preserve">Identify types of hazardous </w:t>
      </w:r>
      <w:proofErr w:type="gramStart"/>
      <w:r w:rsidRPr="00B71796">
        <w:rPr>
          <w:rFonts w:ascii="Arial" w:hAnsi="Arial" w:cs="Arial"/>
        </w:rPr>
        <w:t>materials, and</w:t>
      </w:r>
      <w:proofErr w:type="gramEnd"/>
      <w:r w:rsidRPr="00B71796">
        <w:rPr>
          <w:rFonts w:ascii="Arial" w:hAnsi="Arial" w:cs="Arial"/>
        </w:rPr>
        <w:t xml:space="preserve"> describe their impact on human health and environmental resources.   </w:t>
      </w:r>
    </w:p>
    <w:p w14:paraId="6F99E697" w14:textId="77777777" w:rsidR="00AF49B3" w:rsidRPr="00B71796" w:rsidRDefault="00AF49B3" w:rsidP="00B71796">
      <w:pPr>
        <w:spacing w:after="120" w:line="240" w:lineRule="auto"/>
        <w:ind w:left="2520" w:hanging="900"/>
        <w:outlineLvl w:val="0"/>
        <w:rPr>
          <w:rFonts w:ascii="Arial" w:hAnsi="Arial" w:cs="Arial"/>
        </w:rPr>
      </w:pPr>
      <w:r w:rsidRPr="00B71796">
        <w:rPr>
          <w:rFonts w:ascii="Arial" w:hAnsi="Arial" w:cs="Arial"/>
        </w:rPr>
        <w:t>7.1.3</w:t>
      </w:r>
      <w:r w:rsidRPr="00B71796">
        <w:rPr>
          <w:rFonts w:ascii="Arial" w:hAnsi="Arial" w:cs="Arial"/>
        </w:rPr>
        <w:tab/>
        <w:t>Describe the requirements for the treatment, storage, and disposal of hazardous materials, and evaluate the impact of hazardous materials.</w:t>
      </w:r>
    </w:p>
    <w:p w14:paraId="7E301B93" w14:textId="77777777" w:rsidR="00AF49B3" w:rsidRPr="00B71796" w:rsidRDefault="00AF49B3" w:rsidP="00B71796">
      <w:pPr>
        <w:spacing w:after="120" w:line="240" w:lineRule="auto"/>
        <w:ind w:left="2520" w:hanging="900"/>
        <w:outlineLvl w:val="0"/>
        <w:rPr>
          <w:rFonts w:ascii="Arial" w:hAnsi="Arial" w:cs="Arial"/>
        </w:rPr>
      </w:pPr>
      <w:r w:rsidRPr="00B71796">
        <w:rPr>
          <w:rFonts w:ascii="Arial" w:hAnsi="Arial" w:cs="Arial"/>
        </w:rPr>
        <w:t>7.1.6</w:t>
      </w:r>
      <w:r w:rsidRPr="00B71796">
        <w:rPr>
          <w:rFonts w:ascii="Arial" w:hAnsi="Arial" w:cs="Arial"/>
        </w:rPr>
        <w:tab/>
        <w:t>Explain the role and function of safety inspections.</w:t>
      </w:r>
    </w:p>
    <w:p w14:paraId="169EC5D3" w14:textId="77777777" w:rsidR="00AF49B3" w:rsidRPr="00B71796" w:rsidRDefault="00AF49B3" w:rsidP="00B71796">
      <w:pPr>
        <w:spacing w:after="120" w:line="240" w:lineRule="auto"/>
        <w:ind w:left="2520" w:hanging="900"/>
        <w:outlineLvl w:val="0"/>
        <w:rPr>
          <w:rFonts w:ascii="Arial" w:hAnsi="Arial" w:cs="Arial"/>
        </w:rPr>
      </w:pPr>
      <w:r w:rsidRPr="00B71796">
        <w:rPr>
          <w:rFonts w:ascii="Arial" w:hAnsi="Arial" w:cs="Arial"/>
        </w:rPr>
        <w:t>7.1.9</w:t>
      </w:r>
      <w:r w:rsidRPr="00B71796">
        <w:rPr>
          <w:rFonts w:ascii="Arial" w:hAnsi="Arial" w:cs="Arial"/>
        </w:rPr>
        <w:tab/>
        <w:t>Describe the importance of reporting and investigating safety and security incidents.</w:t>
      </w:r>
    </w:p>
    <w:p w14:paraId="6BA10DF5" w14:textId="5F3624E9" w:rsidR="00B12AB6" w:rsidRPr="00B71796" w:rsidRDefault="00AF49B3" w:rsidP="00B71796">
      <w:pPr>
        <w:spacing w:after="120" w:line="240" w:lineRule="auto"/>
        <w:ind w:left="2520" w:hanging="900"/>
        <w:outlineLvl w:val="0"/>
        <w:rPr>
          <w:rFonts w:ascii="Arial" w:hAnsi="Arial" w:cs="Arial"/>
        </w:rPr>
      </w:pPr>
      <w:r w:rsidRPr="00B71796">
        <w:rPr>
          <w:rFonts w:ascii="Arial" w:hAnsi="Arial" w:cs="Arial"/>
        </w:rPr>
        <w:t>7.1.11</w:t>
      </w:r>
      <w:r w:rsidRPr="00B71796">
        <w:rPr>
          <w:rFonts w:ascii="Arial" w:hAnsi="Arial" w:cs="Arial"/>
        </w:rPr>
        <w:tab/>
        <w:t>Explain how emergency and incidence response plans are adjusted to address hazardous materials’ presence or release.</w:t>
      </w:r>
      <w:r w:rsidR="00B12AB6" w:rsidRPr="00B71796">
        <w:rPr>
          <w:rFonts w:ascii="Arial" w:hAnsi="Arial" w:cs="Arial"/>
        </w:rPr>
        <w:t xml:space="preserve">  </w:t>
      </w:r>
    </w:p>
    <w:p w14:paraId="2F856E21" w14:textId="77777777" w:rsidR="00715EBE" w:rsidRDefault="00715EBE" w:rsidP="00B71796">
      <w:pPr>
        <w:spacing w:after="120" w:line="240" w:lineRule="auto"/>
        <w:ind w:left="1620" w:hanging="1620"/>
        <w:outlineLvl w:val="0"/>
        <w:rPr>
          <w:rFonts w:ascii="Arial" w:hAnsi="Arial" w:cs="Arial"/>
          <w:b/>
          <w:bCs/>
        </w:rPr>
      </w:pPr>
    </w:p>
    <w:p w14:paraId="77D2FE4A" w14:textId="77777777" w:rsidR="00715EBE" w:rsidRDefault="00715EBE" w:rsidP="00B71796">
      <w:pPr>
        <w:spacing w:after="120" w:line="240" w:lineRule="auto"/>
        <w:ind w:left="1620" w:hanging="1620"/>
        <w:outlineLvl w:val="0"/>
        <w:rPr>
          <w:rFonts w:ascii="Arial" w:hAnsi="Arial" w:cs="Arial"/>
          <w:b/>
          <w:bCs/>
        </w:rPr>
      </w:pPr>
    </w:p>
    <w:p w14:paraId="2A17CE2B" w14:textId="2CDEBBAF" w:rsidR="00AF49B3" w:rsidRPr="00B71796" w:rsidRDefault="00AF49B3" w:rsidP="00B71796">
      <w:pPr>
        <w:spacing w:after="120" w:line="240" w:lineRule="auto"/>
        <w:ind w:left="1620" w:hanging="1620"/>
        <w:outlineLvl w:val="0"/>
        <w:rPr>
          <w:rFonts w:ascii="Arial" w:hAnsi="Arial" w:cs="Arial"/>
          <w:b/>
          <w:bCs/>
        </w:rPr>
      </w:pPr>
      <w:r w:rsidRPr="00B71796">
        <w:rPr>
          <w:rFonts w:ascii="Arial" w:hAnsi="Arial" w:cs="Arial"/>
          <w:b/>
          <w:bCs/>
        </w:rPr>
        <w:t>Outcome 7.2</w:t>
      </w:r>
      <w:r w:rsidRPr="00B71796">
        <w:rPr>
          <w:rFonts w:ascii="Arial" w:hAnsi="Arial" w:cs="Arial"/>
          <w:b/>
          <w:bCs/>
        </w:rPr>
        <w:tab/>
        <w:t>Sourcing and Procurement</w:t>
      </w:r>
      <w:r w:rsidRPr="00B71796">
        <w:rPr>
          <w:rFonts w:ascii="Arial" w:hAnsi="Arial" w:cs="Arial"/>
          <w:b/>
          <w:bCs/>
        </w:rPr>
        <w:tab/>
      </w:r>
    </w:p>
    <w:p w14:paraId="08A212DA" w14:textId="77777777" w:rsidR="00530204" w:rsidRPr="00B71796" w:rsidRDefault="00530204" w:rsidP="00B71796">
      <w:pPr>
        <w:spacing w:after="120" w:line="240" w:lineRule="auto"/>
        <w:ind w:left="1620"/>
        <w:rPr>
          <w:rFonts w:ascii="Arial" w:hAnsi="Arial" w:cs="Arial"/>
        </w:rPr>
      </w:pPr>
      <w:r w:rsidRPr="00B71796">
        <w:rPr>
          <w:rFonts w:ascii="Arial" w:hAnsi="Arial" w:cs="Arial"/>
        </w:rPr>
        <w:t>Plan, implement and evaluate sourcing and procurement activities.</w:t>
      </w:r>
    </w:p>
    <w:p w14:paraId="1BA86FFB" w14:textId="77777777" w:rsidR="00AF49B3" w:rsidRPr="00B71796" w:rsidRDefault="00AF49B3" w:rsidP="00715EBE">
      <w:pPr>
        <w:spacing w:after="120" w:line="240" w:lineRule="auto"/>
        <w:ind w:left="1627" w:hanging="7"/>
        <w:outlineLvl w:val="0"/>
        <w:rPr>
          <w:rFonts w:ascii="Arial" w:hAnsi="Arial" w:cs="Arial"/>
          <w:b/>
          <w:bCs/>
        </w:rPr>
      </w:pPr>
      <w:r w:rsidRPr="00B71796">
        <w:rPr>
          <w:rFonts w:ascii="Arial" w:hAnsi="Arial" w:cs="Arial"/>
          <w:b/>
          <w:bCs/>
        </w:rPr>
        <w:lastRenderedPageBreak/>
        <w:t>Competencies</w:t>
      </w:r>
    </w:p>
    <w:p w14:paraId="2309CE05" w14:textId="77777777" w:rsidR="007B0863" w:rsidRPr="00B71796" w:rsidRDefault="007B0863" w:rsidP="00B71796">
      <w:pPr>
        <w:spacing w:after="120" w:line="240" w:lineRule="auto"/>
        <w:ind w:left="2520" w:hanging="900"/>
        <w:outlineLvl w:val="0"/>
        <w:rPr>
          <w:rFonts w:ascii="Arial" w:hAnsi="Arial" w:cs="Arial"/>
        </w:rPr>
      </w:pPr>
      <w:r w:rsidRPr="00B71796">
        <w:rPr>
          <w:rFonts w:ascii="Arial" w:hAnsi="Arial" w:cs="Arial"/>
        </w:rPr>
        <w:t>7.2.1</w:t>
      </w:r>
      <w:r w:rsidRPr="00B71796">
        <w:rPr>
          <w:rFonts w:ascii="Arial" w:hAnsi="Arial" w:cs="Arial"/>
        </w:rPr>
        <w:tab/>
        <w:t xml:space="preserve">Differentiate among purchasing, procurement and sourcing. </w:t>
      </w:r>
    </w:p>
    <w:p w14:paraId="4A3151FC" w14:textId="77777777" w:rsidR="007B0863" w:rsidRPr="00B71796" w:rsidRDefault="007B0863" w:rsidP="00B71796">
      <w:pPr>
        <w:spacing w:after="120" w:line="240" w:lineRule="auto"/>
        <w:ind w:left="2520" w:hanging="900"/>
        <w:outlineLvl w:val="0"/>
        <w:rPr>
          <w:rFonts w:ascii="Arial" w:hAnsi="Arial" w:cs="Arial"/>
        </w:rPr>
      </w:pPr>
      <w:r w:rsidRPr="00B71796">
        <w:rPr>
          <w:rFonts w:ascii="Arial" w:hAnsi="Arial" w:cs="Arial"/>
        </w:rPr>
        <w:t>7.2.2</w:t>
      </w:r>
      <w:r w:rsidRPr="00B71796">
        <w:rPr>
          <w:rFonts w:ascii="Arial" w:hAnsi="Arial" w:cs="Arial"/>
        </w:rPr>
        <w:tab/>
        <w:t xml:space="preserve">Identify potential sources of materials or services </w:t>
      </w:r>
      <w:proofErr w:type="gramStart"/>
      <w:r w:rsidRPr="00B71796">
        <w:rPr>
          <w:rFonts w:ascii="Arial" w:hAnsi="Arial" w:cs="Arial"/>
        </w:rPr>
        <w:t>locally, and</w:t>
      </w:r>
      <w:proofErr w:type="gramEnd"/>
      <w:r w:rsidRPr="00B71796">
        <w:rPr>
          <w:rFonts w:ascii="Arial" w:hAnsi="Arial" w:cs="Arial"/>
        </w:rPr>
        <w:t xml:space="preserve"> make purchasing recommendations.</w:t>
      </w:r>
    </w:p>
    <w:p w14:paraId="612304EA" w14:textId="77777777" w:rsidR="007B0863" w:rsidRPr="00B71796" w:rsidRDefault="007B0863" w:rsidP="00B71796">
      <w:pPr>
        <w:spacing w:after="120" w:line="240" w:lineRule="auto"/>
        <w:ind w:left="2520" w:hanging="900"/>
        <w:outlineLvl w:val="0"/>
        <w:rPr>
          <w:rFonts w:ascii="Arial" w:hAnsi="Arial" w:cs="Arial"/>
        </w:rPr>
      </w:pPr>
      <w:r w:rsidRPr="00B71796">
        <w:rPr>
          <w:rFonts w:ascii="Arial" w:hAnsi="Arial" w:cs="Arial"/>
        </w:rPr>
        <w:t>7.2.3</w:t>
      </w:r>
      <w:r w:rsidRPr="00B71796">
        <w:rPr>
          <w:rFonts w:ascii="Arial" w:hAnsi="Arial" w:cs="Arial"/>
        </w:rPr>
        <w:tab/>
        <w:t xml:space="preserve">Evaluate the impact of using global sources. </w:t>
      </w:r>
    </w:p>
    <w:p w14:paraId="3B32E213" w14:textId="00BF2AAC" w:rsidR="00AF49B3" w:rsidRPr="00B71796" w:rsidRDefault="007B0863" w:rsidP="00B71796">
      <w:pPr>
        <w:spacing w:after="120" w:line="240" w:lineRule="auto"/>
        <w:ind w:left="2520" w:hanging="900"/>
        <w:outlineLvl w:val="0"/>
        <w:rPr>
          <w:rFonts w:ascii="Arial" w:hAnsi="Arial" w:cs="Arial"/>
        </w:rPr>
      </w:pPr>
      <w:r w:rsidRPr="00B71796">
        <w:rPr>
          <w:rFonts w:ascii="Arial" w:hAnsi="Arial" w:cs="Arial"/>
        </w:rPr>
        <w:t>7.2.4</w:t>
      </w:r>
      <w:r w:rsidRPr="00B71796">
        <w:rPr>
          <w:rFonts w:ascii="Arial" w:hAnsi="Arial" w:cs="Arial"/>
        </w:rPr>
        <w:tab/>
        <w:t>Describe how the bid or contracting process (e.g., bid specification, vendor or supplier search, bid review, selection of vendor) impacts business objectives.</w:t>
      </w:r>
    </w:p>
    <w:p w14:paraId="55305505" w14:textId="61C6495E" w:rsidR="008930E4" w:rsidRPr="00B71796" w:rsidRDefault="008930E4" w:rsidP="00B71796">
      <w:pPr>
        <w:spacing w:after="120" w:line="240" w:lineRule="auto"/>
        <w:ind w:left="1620" w:hanging="1620"/>
        <w:outlineLvl w:val="0"/>
        <w:rPr>
          <w:rFonts w:ascii="Arial" w:hAnsi="Arial" w:cs="Arial"/>
          <w:b/>
          <w:bCs/>
        </w:rPr>
      </w:pPr>
      <w:r w:rsidRPr="00B71796">
        <w:rPr>
          <w:rFonts w:ascii="Arial" w:hAnsi="Arial" w:cs="Arial"/>
          <w:b/>
          <w:bCs/>
        </w:rPr>
        <w:t>Outcome 7.3</w:t>
      </w:r>
      <w:r w:rsidRPr="00B71796">
        <w:rPr>
          <w:rFonts w:ascii="Arial" w:hAnsi="Arial" w:cs="Arial"/>
          <w:b/>
          <w:bCs/>
        </w:rPr>
        <w:tab/>
        <w:t>Inventory Management</w:t>
      </w:r>
      <w:r w:rsidRPr="00B71796">
        <w:rPr>
          <w:rFonts w:ascii="Arial" w:hAnsi="Arial" w:cs="Arial"/>
          <w:b/>
          <w:bCs/>
        </w:rPr>
        <w:tab/>
      </w:r>
    </w:p>
    <w:p w14:paraId="1B577BE0" w14:textId="77777777" w:rsidR="001B1B03" w:rsidRPr="00B71796" w:rsidRDefault="001B1B03" w:rsidP="00B71796">
      <w:pPr>
        <w:spacing w:after="120" w:line="240" w:lineRule="auto"/>
        <w:ind w:left="1627"/>
        <w:rPr>
          <w:rFonts w:ascii="Arial" w:hAnsi="Arial" w:cs="Arial"/>
        </w:rPr>
      </w:pPr>
      <w:r w:rsidRPr="00B71796">
        <w:rPr>
          <w:rFonts w:ascii="Arial" w:hAnsi="Arial" w:cs="Arial"/>
        </w:rPr>
        <w:t>Identify, administer and evaluate inventory management policies, processes and strategies.</w:t>
      </w:r>
    </w:p>
    <w:p w14:paraId="6F63BD81" w14:textId="77777777" w:rsidR="008930E4" w:rsidRPr="00B71796" w:rsidRDefault="008930E4"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64AB5ED0"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w:t>
      </w:r>
      <w:r w:rsidRPr="00B71796">
        <w:rPr>
          <w:rFonts w:ascii="Arial" w:hAnsi="Arial" w:cs="Arial"/>
        </w:rPr>
        <w:tab/>
        <w:t>Calculate the cost of carrying inventory.</w:t>
      </w:r>
    </w:p>
    <w:p w14:paraId="1D612DCD" w14:textId="2E473759"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7.3.2</w:t>
      </w:r>
      <w:r w:rsidRPr="00B71796">
        <w:rPr>
          <w:rFonts w:ascii="Arial" w:hAnsi="Arial" w:cs="Arial"/>
        </w:rPr>
        <w:tab/>
        <w:t>Identify the advantages and disadvantages of Just-in-</w:t>
      </w:r>
      <w:r w:rsidR="00B71796" w:rsidRPr="00B71796">
        <w:rPr>
          <w:rFonts w:ascii="Arial" w:hAnsi="Arial" w:cs="Arial"/>
        </w:rPr>
        <w:t>Time (</w:t>
      </w:r>
      <w:r w:rsidRPr="00B71796">
        <w:rPr>
          <w:rFonts w:ascii="Arial" w:hAnsi="Arial" w:cs="Arial"/>
        </w:rPr>
        <w:t>JIT) inventory processes.</w:t>
      </w:r>
    </w:p>
    <w:p w14:paraId="3426DBF4"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7.3.3</w:t>
      </w:r>
      <w:r w:rsidRPr="00B71796">
        <w:rPr>
          <w:rFonts w:ascii="Arial" w:hAnsi="Arial" w:cs="Arial"/>
        </w:rPr>
        <w:tab/>
        <w:t>Describe the factors considered in establishing inventory thresholds (e.g., tolerance for stock-outs, supply chain process goals).</w:t>
      </w:r>
    </w:p>
    <w:p w14:paraId="51D0E83F" w14:textId="4C14EA22"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7.3.4</w:t>
      </w:r>
      <w:r w:rsidRPr="00B71796">
        <w:rPr>
          <w:rFonts w:ascii="Arial" w:hAnsi="Arial" w:cs="Arial"/>
        </w:rPr>
        <w:tab/>
        <w:t xml:space="preserve">Maintain inventory systems and controls to efficiently monitor, safeguard, and replenish inventory (e.g., JIT, Lean, FIFO, LIFO, inventory counts) based on usage levels, lead times and forecasts.  </w:t>
      </w:r>
    </w:p>
    <w:p w14:paraId="566A9319"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7.3.5</w:t>
      </w:r>
      <w:r w:rsidRPr="00B71796">
        <w:rPr>
          <w:rFonts w:ascii="Arial" w:hAnsi="Arial" w:cs="Arial"/>
        </w:rPr>
        <w:tab/>
        <w:t>Explain the difference between demand forecasts and capacity planning strategies (e.g., lead strategy, lag strategy, match strategy).</w:t>
      </w:r>
    </w:p>
    <w:p w14:paraId="519A1A98"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7.3.6</w:t>
      </w:r>
      <w:r w:rsidRPr="00B71796">
        <w:rPr>
          <w:rFonts w:ascii="Arial" w:hAnsi="Arial" w:cs="Arial"/>
        </w:rPr>
        <w:tab/>
        <w:t>Explain the role and function of a master production schedule.</w:t>
      </w:r>
    </w:p>
    <w:p w14:paraId="1FFB245E"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7.3.7</w:t>
      </w:r>
      <w:r w:rsidRPr="00B71796">
        <w:rPr>
          <w:rFonts w:ascii="Arial" w:hAnsi="Arial" w:cs="Arial"/>
        </w:rPr>
        <w:tab/>
        <w:t>Identify ways to evaluate the effectiveness and efficiency of a master production schedule.</w:t>
      </w:r>
    </w:p>
    <w:p w14:paraId="00AEFA40"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7.3.12</w:t>
      </w:r>
      <w:r w:rsidRPr="00B71796">
        <w:rPr>
          <w:rFonts w:ascii="Arial" w:hAnsi="Arial" w:cs="Arial"/>
        </w:rPr>
        <w:tab/>
        <w:t>Describe performance metrics (e.g., sales, stock, inventory performance) used to select a distribution strategy.</w:t>
      </w:r>
    </w:p>
    <w:p w14:paraId="53C32365"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7.3.13</w:t>
      </w:r>
      <w:r w:rsidRPr="00B71796">
        <w:rPr>
          <w:rFonts w:ascii="Arial" w:hAnsi="Arial" w:cs="Arial"/>
        </w:rPr>
        <w:tab/>
        <w:t>Conduct inventory valuation (e.g., First In First Out, Last In First Out, average cost).</w:t>
      </w:r>
    </w:p>
    <w:p w14:paraId="0031B1BD"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7.3.14</w:t>
      </w:r>
      <w:r w:rsidRPr="00B71796">
        <w:rPr>
          <w:rFonts w:ascii="Arial" w:hAnsi="Arial" w:cs="Arial"/>
        </w:rPr>
        <w:tab/>
        <w:t>Explain the importance of planning for inventory disruptions (e.g., stockout, dead, discontinued, obsolete).</w:t>
      </w:r>
    </w:p>
    <w:p w14:paraId="0D7C48A6"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7.3.15</w:t>
      </w:r>
      <w:r w:rsidRPr="00B71796">
        <w:rPr>
          <w:rFonts w:ascii="Arial" w:hAnsi="Arial" w:cs="Arial"/>
        </w:rPr>
        <w:tab/>
        <w:t>Identify factors that impact the availability of inventory.</w:t>
      </w:r>
    </w:p>
    <w:p w14:paraId="73FBC97E" w14:textId="77777777" w:rsidR="00056C9E" w:rsidRPr="00B71796" w:rsidRDefault="00056C9E" w:rsidP="00B71796">
      <w:pPr>
        <w:spacing w:after="120" w:line="240" w:lineRule="auto"/>
        <w:ind w:left="2520" w:hanging="900"/>
        <w:outlineLvl w:val="0"/>
        <w:rPr>
          <w:rFonts w:ascii="Arial" w:hAnsi="Arial" w:cs="Arial"/>
        </w:rPr>
      </w:pPr>
      <w:r w:rsidRPr="00B71796">
        <w:rPr>
          <w:rFonts w:ascii="Arial" w:hAnsi="Arial" w:cs="Arial"/>
        </w:rPr>
        <w:t>7.3.16</w:t>
      </w:r>
      <w:r w:rsidRPr="00B71796">
        <w:rPr>
          <w:rFonts w:ascii="Arial" w:hAnsi="Arial" w:cs="Arial"/>
        </w:rPr>
        <w:tab/>
        <w:t>Describe how inventory management principles apply to intangible services.</w:t>
      </w:r>
    </w:p>
    <w:p w14:paraId="6069EF9A" w14:textId="1D6DD008" w:rsidR="008930E4" w:rsidRPr="00B71796" w:rsidRDefault="00056C9E" w:rsidP="00B71796">
      <w:pPr>
        <w:spacing w:after="120" w:line="240" w:lineRule="auto"/>
        <w:ind w:left="2520" w:hanging="900"/>
        <w:outlineLvl w:val="0"/>
        <w:rPr>
          <w:rFonts w:ascii="Arial" w:hAnsi="Arial" w:cs="Arial"/>
        </w:rPr>
      </w:pPr>
      <w:r w:rsidRPr="00B71796">
        <w:rPr>
          <w:rFonts w:ascii="Arial" w:hAnsi="Arial" w:cs="Arial"/>
        </w:rPr>
        <w:t>7.3.17</w:t>
      </w:r>
      <w:r w:rsidRPr="00B71796">
        <w:rPr>
          <w:rFonts w:ascii="Arial" w:hAnsi="Arial" w:cs="Arial"/>
        </w:rPr>
        <w:tab/>
        <w:t>Describe different methods to conduct a physical inventory (e.g., annual, cycle count, ABC analysis).</w:t>
      </w:r>
      <w:r w:rsidR="008930E4" w:rsidRPr="00B71796">
        <w:rPr>
          <w:rFonts w:ascii="Arial" w:hAnsi="Arial" w:cs="Arial"/>
        </w:rPr>
        <w:t xml:space="preserve"> </w:t>
      </w:r>
    </w:p>
    <w:p w14:paraId="613EF430" w14:textId="77777777" w:rsidR="00715EBE" w:rsidRDefault="00715EBE" w:rsidP="00B71796">
      <w:pPr>
        <w:spacing w:after="120" w:line="240" w:lineRule="auto"/>
        <w:ind w:left="1620" w:hanging="1620"/>
        <w:outlineLvl w:val="0"/>
        <w:rPr>
          <w:rFonts w:ascii="Arial" w:hAnsi="Arial" w:cs="Arial"/>
          <w:b/>
          <w:bCs/>
        </w:rPr>
      </w:pPr>
    </w:p>
    <w:p w14:paraId="4D8CF1B4" w14:textId="77777777" w:rsidR="00715EBE" w:rsidRDefault="00715EBE" w:rsidP="00B71796">
      <w:pPr>
        <w:spacing w:after="120" w:line="240" w:lineRule="auto"/>
        <w:ind w:left="1620" w:hanging="1620"/>
        <w:outlineLvl w:val="0"/>
        <w:rPr>
          <w:rFonts w:ascii="Arial" w:hAnsi="Arial" w:cs="Arial"/>
          <w:b/>
          <w:bCs/>
        </w:rPr>
      </w:pPr>
    </w:p>
    <w:p w14:paraId="3F7D92F8" w14:textId="472ABC77" w:rsidR="0017597C" w:rsidRPr="00B71796" w:rsidRDefault="0017597C" w:rsidP="00B71796">
      <w:pPr>
        <w:spacing w:after="120" w:line="240" w:lineRule="auto"/>
        <w:ind w:left="1620" w:hanging="1620"/>
        <w:outlineLvl w:val="0"/>
        <w:rPr>
          <w:rFonts w:ascii="Arial" w:hAnsi="Arial" w:cs="Arial"/>
          <w:b/>
          <w:bCs/>
        </w:rPr>
      </w:pPr>
      <w:r w:rsidRPr="00B71796">
        <w:rPr>
          <w:rFonts w:ascii="Arial" w:hAnsi="Arial" w:cs="Arial"/>
          <w:b/>
          <w:bCs/>
        </w:rPr>
        <w:t>Outcome 7.5</w:t>
      </w:r>
      <w:r w:rsidRPr="00B71796">
        <w:rPr>
          <w:rFonts w:ascii="Arial" w:hAnsi="Arial" w:cs="Arial"/>
          <w:b/>
          <w:bCs/>
        </w:rPr>
        <w:tab/>
      </w:r>
      <w:r w:rsidR="00F611D1" w:rsidRPr="00B71796">
        <w:rPr>
          <w:rFonts w:ascii="Arial" w:hAnsi="Arial" w:cs="Arial"/>
          <w:b/>
          <w:bCs/>
        </w:rPr>
        <w:t>Facilities Management</w:t>
      </w:r>
      <w:r w:rsidRPr="00B71796">
        <w:rPr>
          <w:rFonts w:ascii="Arial" w:hAnsi="Arial" w:cs="Arial"/>
          <w:b/>
          <w:bCs/>
        </w:rPr>
        <w:tab/>
      </w:r>
    </w:p>
    <w:p w14:paraId="4F7BFA9A" w14:textId="55F3657A" w:rsidR="0017597C" w:rsidRPr="00B71796" w:rsidRDefault="0017597C" w:rsidP="00B71796">
      <w:pPr>
        <w:spacing w:after="120" w:line="240" w:lineRule="auto"/>
        <w:ind w:left="1627"/>
        <w:rPr>
          <w:rFonts w:ascii="Arial" w:hAnsi="Arial" w:cs="Arial"/>
        </w:rPr>
      </w:pPr>
      <w:r w:rsidRPr="00B71796">
        <w:rPr>
          <w:rFonts w:ascii="Arial" w:hAnsi="Arial" w:cs="Arial"/>
        </w:rPr>
        <w:t>Identify, administer and evaluate</w:t>
      </w:r>
      <w:r w:rsidR="00105FD7" w:rsidRPr="00B71796">
        <w:rPr>
          <w:rFonts w:ascii="Arial" w:hAnsi="Arial" w:cs="Arial"/>
        </w:rPr>
        <w:t xml:space="preserve"> methods </w:t>
      </w:r>
      <w:r w:rsidR="00954DF3" w:rsidRPr="00B71796">
        <w:rPr>
          <w:rFonts w:ascii="Arial" w:hAnsi="Arial" w:cs="Arial"/>
        </w:rPr>
        <w:t>of maintaining</w:t>
      </w:r>
      <w:r w:rsidR="00105FD7" w:rsidRPr="00B71796">
        <w:rPr>
          <w:rFonts w:ascii="Arial" w:hAnsi="Arial" w:cs="Arial"/>
        </w:rPr>
        <w:t xml:space="preserve"> facilities, equipment and property.</w:t>
      </w:r>
    </w:p>
    <w:p w14:paraId="6249BCDC" w14:textId="77777777" w:rsidR="0017597C" w:rsidRPr="00B71796" w:rsidRDefault="0017597C"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5A783C1F" w14:textId="77777777" w:rsidR="00105FD7" w:rsidRPr="00B71796" w:rsidRDefault="00105FD7" w:rsidP="00B71796">
      <w:pPr>
        <w:spacing w:after="120" w:line="240" w:lineRule="auto"/>
        <w:ind w:left="2520" w:hanging="900"/>
        <w:outlineLvl w:val="0"/>
        <w:rPr>
          <w:rFonts w:ascii="Arial" w:hAnsi="Arial" w:cs="Arial"/>
        </w:rPr>
      </w:pPr>
      <w:r w:rsidRPr="00B71796">
        <w:rPr>
          <w:rFonts w:ascii="Arial" w:hAnsi="Arial" w:cs="Arial"/>
        </w:rPr>
        <w:lastRenderedPageBreak/>
        <w:t>7.5.1</w:t>
      </w:r>
      <w:r w:rsidRPr="00B71796">
        <w:rPr>
          <w:rFonts w:ascii="Arial" w:hAnsi="Arial" w:cs="Arial"/>
        </w:rPr>
        <w:tab/>
        <w:t>Identify routine activities for maintaining, disposing, retiring and replacing business facilities and equipment.</w:t>
      </w:r>
    </w:p>
    <w:p w14:paraId="51A7677F" w14:textId="77777777" w:rsidR="00105FD7" w:rsidRPr="00B71796" w:rsidRDefault="00105FD7" w:rsidP="00B71796">
      <w:pPr>
        <w:spacing w:after="120" w:line="240" w:lineRule="auto"/>
        <w:ind w:left="2520" w:hanging="900"/>
        <w:outlineLvl w:val="0"/>
        <w:rPr>
          <w:rFonts w:ascii="Arial" w:hAnsi="Arial" w:cs="Arial"/>
        </w:rPr>
      </w:pPr>
      <w:r w:rsidRPr="00B71796">
        <w:rPr>
          <w:rFonts w:ascii="Arial" w:hAnsi="Arial" w:cs="Arial"/>
        </w:rPr>
        <w:t>7.5.2</w:t>
      </w:r>
      <w:r w:rsidRPr="00B71796">
        <w:rPr>
          <w:rFonts w:ascii="Arial" w:hAnsi="Arial" w:cs="Arial"/>
        </w:rPr>
        <w:tab/>
        <w:t xml:space="preserve">Create a preventive maintenance program that considers workflow efficiencies and production requirements. </w:t>
      </w:r>
    </w:p>
    <w:p w14:paraId="1E3A651B" w14:textId="77777777" w:rsidR="00105FD7" w:rsidRPr="00B71796" w:rsidRDefault="00105FD7" w:rsidP="00B71796">
      <w:pPr>
        <w:spacing w:after="120" w:line="240" w:lineRule="auto"/>
        <w:ind w:left="2520" w:hanging="900"/>
        <w:outlineLvl w:val="0"/>
        <w:rPr>
          <w:rFonts w:ascii="Arial" w:hAnsi="Arial" w:cs="Arial"/>
        </w:rPr>
      </w:pPr>
      <w:r w:rsidRPr="00B71796">
        <w:rPr>
          <w:rFonts w:ascii="Arial" w:hAnsi="Arial" w:cs="Arial"/>
        </w:rPr>
        <w:t>7.5.3</w:t>
      </w:r>
      <w:r w:rsidRPr="00B71796">
        <w:rPr>
          <w:rFonts w:ascii="Arial" w:hAnsi="Arial" w:cs="Arial"/>
        </w:rPr>
        <w:tab/>
        <w:t xml:space="preserve">Monitor, evaluate, and improve maintenance program. </w:t>
      </w:r>
    </w:p>
    <w:p w14:paraId="425E8B9B" w14:textId="1A25C718" w:rsidR="0017597C" w:rsidRPr="00B71796" w:rsidRDefault="00105FD7" w:rsidP="00B71796">
      <w:pPr>
        <w:spacing w:after="120" w:line="240" w:lineRule="auto"/>
        <w:ind w:left="2520" w:hanging="900"/>
        <w:outlineLvl w:val="0"/>
        <w:rPr>
          <w:rFonts w:ascii="Arial" w:hAnsi="Arial" w:cs="Arial"/>
        </w:rPr>
      </w:pPr>
      <w:r w:rsidRPr="00B71796">
        <w:rPr>
          <w:rFonts w:ascii="Arial" w:hAnsi="Arial" w:cs="Arial"/>
        </w:rPr>
        <w:t>7.5.7</w:t>
      </w:r>
      <w:r w:rsidRPr="00B71796">
        <w:rPr>
          <w:rFonts w:ascii="Arial" w:hAnsi="Arial" w:cs="Arial"/>
        </w:rPr>
        <w:tab/>
        <w:t>Develop a strategy to optimize the use of a facility’s space (</w:t>
      </w:r>
      <w:r w:rsidR="00954DF3" w:rsidRPr="00B71796">
        <w:rPr>
          <w:rFonts w:ascii="Arial" w:hAnsi="Arial" w:cs="Arial"/>
        </w:rPr>
        <w:t>e.g.,</w:t>
      </w:r>
      <w:r w:rsidRPr="00B71796">
        <w:rPr>
          <w:rFonts w:ascii="Arial" w:hAnsi="Arial" w:cs="Arial"/>
        </w:rPr>
        <w:t xml:space="preserve"> spacial configuration, renovations, energy use, preventative maintenance plans).</w:t>
      </w:r>
    </w:p>
    <w:p w14:paraId="3EF59A1E" w14:textId="36242288" w:rsidR="00105FD7" w:rsidRPr="00B71796" w:rsidRDefault="00105FD7" w:rsidP="00B71796">
      <w:pPr>
        <w:spacing w:after="120" w:line="240" w:lineRule="auto"/>
        <w:ind w:left="1620" w:hanging="1620"/>
        <w:outlineLvl w:val="0"/>
        <w:rPr>
          <w:rFonts w:ascii="Arial" w:hAnsi="Arial" w:cs="Arial"/>
          <w:b/>
          <w:bCs/>
        </w:rPr>
      </w:pPr>
      <w:r w:rsidRPr="00B71796">
        <w:rPr>
          <w:rFonts w:ascii="Arial" w:hAnsi="Arial" w:cs="Arial"/>
          <w:b/>
          <w:bCs/>
        </w:rPr>
        <w:t>Outcome 7.</w:t>
      </w:r>
      <w:r w:rsidR="00D04E6B" w:rsidRPr="00B71796">
        <w:rPr>
          <w:rFonts w:ascii="Arial" w:hAnsi="Arial" w:cs="Arial"/>
          <w:b/>
          <w:bCs/>
        </w:rPr>
        <w:t>6</w:t>
      </w:r>
      <w:r w:rsidRPr="00B71796">
        <w:rPr>
          <w:rFonts w:ascii="Arial" w:hAnsi="Arial" w:cs="Arial"/>
          <w:b/>
          <w:bCs/>
        </w:rPr>
        <w:tab/>
        <w:t>Distribution and Logistics Management</w:t>
      </w:r>
      <w:r w:rsidRPr="00B71796">
        <w:rPr>
          <w:rFonts w:ascii="Arial" w:hAnsi="Arial" w:cs="Arial"/>
          <w:b/>
          <w:bCs/>
        </w:rPr>
        <w:tab/>
      </w:r>
    </w:p>
    <w:p w14:paraId="3F2110C0" w14:textId="77777777" w:rsidR="00D04E6B" w:rsidRPr="00B71796" w:rsidRDefault="00D04E6B" w:rsidP="00B71796">
      <w:pPr>
        <w:spacing w:after="120" w:line="240" w:lineRule="auto"/>
        <w:ind w:left="1620"/>
        <w:rPr>
          <w:rFonts w:ascii="Arial" w:hAnsi="Arial" w:cs="Arial"/>
        </w:rPr>
      </w:pPr>
      <w:r w:rsidRPr="00B71796">
        <w:rPr>
          <w:rFonts w:ascii="Arial" w:hAnsi="Arial" w:cs="Arial"/>
        </w:rPr>
        <w:t>Plan, implement and evaluate transportation methods for incoming and outgoing products and services.</w:t>
      </w:r>
    </w:p>
    <w:p w14:paraId="2B89A0C6" w14:textId="77777777" w:rsidR="00105FD7" w:rsidRPr="00B71796" w:rsidRDefault="00105FD7"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33ABA795"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7.6.1</w:t>
      </w:r>
      <w:r w:rsidRPr="00B71796">
        <w:rPr>
          <w:rFonts w:ascii="Arial" w:hAnsi="Arial" w:cs="Arial"/>
        </w:rPr>
        <w:tab/>
        <w:t>Describe factors that could impact the design of transportation, distribution and logistics strategies (e.g., geographical locations, transportation costs, storage capacities, process design, regulations).</w:t>
      </w:r>
    </w:p>
    <w:p w14:paraId="5B48C2DD"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7.6.2</w:t>
      </w:r>
      <w:r w:rsidRPr="00B71796">
        <w:rPr>
          <w:rFonts w:ascii="Arial" w:hAnsi="Arial" w:cs="Arial"/>
        </w:rPr>
        <w:tab/>
        <w:t>Compare and contrast the transportation systems for tangible and intangible items (e.g., natural gas, electricity, telecommunications).</w:t>
      </w:r>
    </w:p>
    <w:p w14:paraId="116879EB"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7.6.3</w:t>
      </w:r>
      <w:r w:rsidRPr="00B71796">
        <w:rPr>
          <w:rFonts w:ascii="Arial" w:hAnsi="Arial" w:cs="Arial"/>
        </w:rPr>
        <w:tab/>
        <w:t>Analyze the cost structure and advantages and disadvantages of different transportation modes.</w:t>
      </w:r>
    </w:p>
    <w:p w14:paraId="7019F9D8"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7.6.4</w:t>
      </w:r>
      <w:r w:rsidRPr="00B71796">
        <w:rPr>
          <w:rFonts w:ascii="Arial" w:hAnsi="Arial" w:cs="Arial"/>
        </w:rPr>
        <w:tab/>
        <w:t>Analyze the impact of facility size and layout on inventory management, materials handling and logistics.</w:t>
      </w:r>
    </w:p>
    <w:p w14:paraId="2F92CCA1"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7.6.5</w:t>
      </w:r>
      <w:r w:rsidRPr="00B71796">
        <w:rPr>
          <w:rFonts w:ascii="Arial" w:hAnsi="Arial" w:cs="Arial"/>
        </w:rPr>
        <w:tab/>
        <w:t>Explain the role and function of receiving and fulfillment processes.</w:t>
      </w:r>
    </w:p>
    <w:p w14:paraId="2DC10B64"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7.6.6</w:t>
      </w:r>
      <w:r w:rsidRPr="00B71796">
        <w:rPr>
          <w:rFonts w:ascii="Arial" w:hAnsi="Arial" w:cs="Arial"/>
        </w:rPr>
        <w:tab/>
        <w:t>Explain the role and function of packaging and select materials to pack process.</w:t>
      </w:r>
    </w:p>
    <w:p w14:paraId="61DEB911"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7.6.7</w:t>
      </w:r>
      <w:r w:rsidRPr="00B71796">
        <w:rPr>
          <w:rFonts w:ascii="Arial" w:hAnsi="Arial" w:cs="Arial"/>
        </w:rPr>
        <w:tab/>
        <w:t>Develop transportation plans that comply with regulatory requirements.</w:t>
      </w:r>
    </w:p>
    <w:p w14:paraId="386EB4CA"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7.6.8</w:t>
      </w:r>
      <w:r w:rsidRPr="00B71796">
        <w:rPr>
          <w:rFonts w:ascii="Arial" w:hAnsi="Arial" w:cs="Arial"/>
        </w:rPr>
        <w:tab/>
        <w:t>Describe licensing regulations and the process to obtain releases and clearances to export products.</w:t>
      </w:r>
    </w:p>
    <w:p w14:paraId="03E141CF"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7.6.9</w:t>
      </w:r>
      <w:r w:rsidRPr="00B71796">
        <w:rPr>
          <w:rFonts w:ascii="Arial" w:hAnsi="Arial" w:cs="Arial"/>
        </w:rPr>
        <w:tab/>
        <w:t>Describe commonly used metrics for evaluating transportation efficiency and effectiveness.</w:t>
      </w:r>
    </w:p>
    <w:p w14:paraId="73A654FF" w14:textId="1AC245DB"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7.6.10</w:t>
      </w:r>
      <w:r w:rsidRPr="00B71796">
        <w:rPr>
          <w:rFonts w:ascii="Arial" w:hAnsi="Arial" w:cs="Arial"/>
        </w:rPr>
        <w:tab/>
      </w:r>
      <w:r w:rsidR="00FD37F0" w:rsidRPr="00FD37F0">
        <w:rPr>
          <w:rFonts w:ascii="Arial" w:hAnsi="Arial" w:cs="Arial"/>
        </w:rPr>
        <w:t>Explain how to tag and code products to track the movement of inventory.</w:t>
      </w:r>
    </w:p>
    <w:p w14:paraId="4F17C0AF" w14:textId="77777777" w:rsidR="00D04E6B" w:rsidRPr="00B71796" w:rsidRDefault="00D04E6B" w:rsidP="00B71796">
      <w:pPr>
        <w:spacing w:after="120" w:line="240" w:lineRule="auto"/>
        <w:ind w:left="2520" w:hanging="900"/>
        <w:outlineLvl w:val="0"/>
        <w:rPr>
          <w:rFonts w:ascii="Arial" w:hAnsi="Arial" w:cs="Arial"/>
        </w:rPr>
      </w:pPr>
      <w:r w:rsidRPr="00B71796">
        <w:rPr>
          <w:rFonts w:ascii="Arial" w:hAnsi="Arial" w:cs="Arial"/>
        </w:rPr>
        <w:t>7.6.11</w:t>
      </w:r>
      <w:r w:rsidRPr="00B71796">
        <w:rPr>
          <w:rFonts w:ascii="Arial" w:hAnsi="Arial" w:cs="Arial"/>
        </w:rPr>
        <w:tab/>
        <w:t>Describe tagging and coding processes used to track the movement of products.</w:t>
      </w:r>
    </w:p>
    <w:p w14:paraId="031ACF06" w14:textId="26B759B4" w:rsidR="0017597C" w:rsidRPr="00B71796" w:rsidRDefault="00D04E6B" w:rsidP="00B71796">
      <w:pPr>
        <w:spacing w:after="120" w:line="240" w:lineRule="auto"/>
        <w:ind w:left="2520" w:hanging="900"/>
        <w:outlineLvl w:val="0"/>
        <w:rPr>
          <w:rFonts w:ascii="Arial" w:hAnsi="Arial" w:cs="Arial"/>
        </w:rPr>
      </w:pPr>
      <w:r w:rsidRPr="00B71796">
        <w:rPr>
          <w:rFonts w:ascii="Arial" w:hAnsi="Arial" w:cs="Arial"/>
        </w:rPr>
        <w:t>7.6.12</w:t>
      </w:r>
      <w:r w:rsidRPr="00B71796">
        <w:rPr>
          <w:rFonts w:ascii="Arial" w:hAnsi="Arial" w:cs="Arial"/>
        </w:rPr>
        <w:tab/>
      </w:r>
      <w:r w:rsidR="00F857DC" w:rsidRPr="00F857DC">
        <w:rPr>
          <w:rFonts w:ascii="Arial" w:hAnsi="Arial" w:cs="Arial"/>
        </w:rPr>
        <w:t>Describe reverse logistics’ processes and costs, and strategies used to reduce costs.</w:t>
      </w:r>
    </w:p>
    <w:p w14:paraId="22EE43AD" w14:textId="77777777" w:rsidR="00715EBE" w:rsidRDefault="00715EBE" w:rsidP="00B71796">
      <w:pPr>
        <w:spacing w:after="120" w:line="240" w:lineRule="auto"/>
        <w:ind w:left="1620" w:hanging="1620"/>
        <w:outlineLvl w:val="0"/>
        <w:rPr>
          <w:rFonts w:ascii="Arial" w:hAnsi="Arial" w:cs="Arial"/>
          <w:b/>
          <w:bCs/>
        </w:rPr>
      </w:pPr>
    </w:p>
    <w:p w14:paraId="08285D46" w14:textId="77777777" w:rsidR="00715EBE" w:rsidRDefault="00715EBE" w:rsidP="00B71796">
      <w:pPr>
        <w:spacing w:after="120" w:line="240" w:lineRule="auto"/>
        <w:ind w:left="1620" w:hanging="1620"/>
        <w:outlineLvl w:val="0"/>
        <w:rPr>
          <w:rFonts w:ascii="Arial" w:hAnsi="Arial" w:cs="Arial"/>
          <w:b/>
          <w:bCs/>
        </w:rPr>
      </w:pPr>
    </w:p>
    <w:p w14:paraId="79CE59B1" w14:textId="77777777" w:rsidR="00715EBE" w:rsidRDefault="00715EBE" w:rsidP="00B71796">
      <w:pPr>
        <w:spacing w:after="120" w:line="240" w:lineRule="auto"/>
        <w:ind w:left="1620" w:hanging="1620"/>
        <w:outlineLvl w:val="0"/>
        <w:rPr>
          <w:rFonts w:ascii="Arial" w:hAnsi="Arial" w:cs="Arial"/>
          <w:b/>
          <w:bCs/>
        </w:rPr>
      </w:pPr>
    </w:p>
    <w:p w14:paraId="4CC54BEF" w14:textId="0F8EF15E" w:rsidR="00D04E6B" w:rsidRPr="00B71796" w:rsidRDefault="00D04E6B" w:rsidP="00B71796">
      <w:pPr>
        <w:spacing w:after="120" w:line="240" w:lineRule="auto"/>
        <w:ind w:left="1620" w:hanging="1620"/>
        <w:outlineLvl w:val="0"/>
        <w:rPr>
          <w:rFonts w:ascii="Arial" w:hAnsi="Arial" w:cs="Arial"/>
          <w:b/>
          <w:bCs/>
        </w:rPr>
      </w:pPr>
      <w:r w:rsidRPr="00B71796">
        <w:rPr>
          <w:rFonts w:ascii="Arial" w:hAnsi="Arial" w:cs="Arial"/>
          <w:b/>
          <w:bCs/>
        </w:rPr>
        <w:t>Outcome 7.7</w:t>
      </w:r>
      <w:r w:rsidRPr="00B71796">
        <w:rPr>
          <w:rFonts w:ascii="Arial" w:hAnsi="Arial" w:cs="Arial"/>
          <w:b/>
          <w:bCs/>
        </w:rPr>
        <w:tab/>
        <w:t>Supply Chain Management</w:t>
      </w:r>
    </w:p>
    <w:p w14:paraId="44F1C359" w14:textId="77777777" w:rsidR="002E3D0D" w:rsidRPr="00B71796" w:rsidRDefault="002E3D0D" w:rsidP="00B71796">
      <w:pPr>
        <w:spacing w:after="120" w:line="240" w:lineRule="auto"/>
        <w:ind w:left="1620"/>
        <w:rPr>
          <w:rFonts w:ascii="Arial" w:hAnsi="Arial" w:cs="Arial"/>
        </w:rPr>
      </w:pPr>
      <w:r w:rsidRPr="00B71796">
        <w:rPr>
          <w:rFonts w:ascii="Arial" w:hAnsi="Arial" w:cs="Arial"/>
        </w:rPr>
        <w:t>Plan, implement and evaluate supply chain management activities.</w:t>
      </w:r>
    </w:p>
    <w:p w14:paraId="195130B1" w14:textId="77777777" w:rsidR="00D04E6B" w:rsidRPr="00B71796" w:rsidRDefault="00D04E6B"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6CB818C2" w14:textId="4BE23728" w:rsidR="0017597C" w:rsidRPr="00B71796" w:rsidRDefault="002E3D0D" w:rsidP="00B71796">
      <w:pPr>
        <w:spacing w:after="120" w:line="240" w:lineRule="auto"/>
        <w:ind w:left="2520" w:hanging="900"/>
        <w:outlineLvl w:val="0"/>
        <w:rPr>
          <w:rFonts w:ascii="Arial" w:hAnsi="Arial" w:cs="Arial"/>
        </w:rPr>
      </w:pPr>
      <w:r w:rsidRPr="00B71796">
        <w:rPr>
          <w:rFonts w:ascii="Arial" w:hAnsi="Arial" w:cs="Arial"/>
        </w:rPr>
        <w:t>7.7.3</w:t>
      </w:r>
      <w:r w:rsidRPr="00B71796">
        <w:rPr>
          <w:rFonts w:ascii="Arial" w:hAnsi="Arial" w:cs="Arial"/>
        </w:rPr>
        <w:tab/>
        <w:t>Describe how the supply chain impacts customer satisfaction.</w:t>
      </w:r>
    </w:p>
    <w:p w14:paraId="5B392C55" w14:textId="7C53E47E" w:rsidR="003928FA" w:rsidRPr="00B71796" w:rsidRDefault="003928FA" w:rsidP="00B71796">
      <w:pPr>
        <w:spacing w:after="120" w:line="240" w:lineRule="auto"/>
        <w:ind w:left="1620" w:hanging="1620"/>
        <w:outlineLvl w:val="0"/>
        <w:rPr>
          <w:rFonts w:ascii="Arial" w:hAnsi="Arial" w:cs="Arial"/>
          <w:b/>
          <w:bCs/>
        </w:rPr>
      </w:pPr>
      <w:r w:rsidRPr="00B71796">
        <w:rPr>
          <w:rFonts w:ascii="Arial" w:hAnsi="Arial" w:cs="Arial"/>
          <w:b/>
          <w:bCs/>
        </w:rPr>
        <w:lastRenderedPageBreak/>
        <w:t>Outcome 7.8</w:t>
      </w:r>
      <w:r w:rsidRPr="00B71796">
        <w:rPr>
          <w:rFonts w:ascii="Arial" w:hAnsi="Arial" w:cs="Arial"/>
          <w:b/>
          <w:bCs/>
        </w:rPr>
        <w:tab/>
        <w:t>Operation</w:t>
      </w:r>
      <w:r w:rsidR="00715EBE">
        <w:rPr>
          <w:rFonts w:ascii="Arial" w:hAnsi="Arial" w:cs="Arial"/>
          <w:b/>
          <w:bCs/>
        </w:rPr>
        <w:t>s</w:t>
      </w:r>
      <w:r w:rsidRPr="00B71796">
        <w:rPr>
          <w:rFonts w:ascii="Arial" w:hAnsi="Arial" w:cs="Arial"/>
          <w:b/>
          <w:bCs/>
        </w:rPr>
        <w:t xml:space="preserve"> Risk Management</w:t>
      </w:r>
    </w:p>
    <w:p w14:paraId="485ADBE8" w14:textId="77777777" w:rsidR="00BE407F" w:rsidRPr="00B71796" w:rsidRDefault="00BE407F" w:rsidP="00B71796">
      <w:pPr>
        <w:spacing w:after="120" w:line="240" w:lineRule="auto"/>
        <w:ind w:left="1627"/>
        <w:rPr>
          <w:rFonts w:ascii="Arial" w:hAnsi="Arial" w:cs="Arial"/>
        </w:rPr>
      </w:pPr>
      <w:r w:rsidRPr="00B71796">
        <w:rPr>
          <w:rFonts w:ascii="Arial" w:hAnsi="Arial" w:cs="Arial"/>
        </w:rPr>
        <w:t>Identify, administer and evaluate policies, processes and strategies to manage risk of operational failure.</w:t>
      </w:r>
    </w:p>
    <w:p w14:paraId="6A568028" w14:textId="77777777" w:rsidR="003928FA" w:rsidRPr="00B71796" w:rsidRDefault="003928FA" w:rsidP="00715EBE">
      <w:pPr>
        <w:spacing w:after="120" w:line="240" w:lineRule="auto"/>
        <w:ind w:left="1627" w:hanging="7"/>
        <w:outlineLvl w:val="0"/>
        <w:rPr>
          <w:rFonts w:ascii="Arial" w:hAnsi="Arial" w:cs="Arial"/>
          <w:b/>
          <w:bCs/>
        </w:rPr>
      </w:pPr>
      <w:r w:rsidRPr="00B71796">
        <w:rPr>
          <w:rFonts w:ascii="Arial" w:hAnsi="Arial" w:cs="Arial"/>
          <w:b/>
          <w:bCs/>
        </w:rPr>
        <w:t>Competencies</w:t>
      </w:r>
    </w:p>
    <w:p w14:paraId="406AC5F5" w14:textId="43241A14" w:rsidR="003928FA" w:rsidRPr="00B71796" w:rsidRDefault="00BE407F" w:rsidP="00B71796">
      <w:pPr>
        <w:spacing w:after="120" w:line="240" w:lineRule="auto"/>
        <w:ind w:left="2520" w:hanging="900"/>
        <w:outlineLvl w:val="0"/>
        <w:rPr>
          <w:rFonts w:ascii="Arial" w:hAnsi="Arial" w:cs="Arial"/>
        </w:rPr>
      </w:pPr>
      <w:r w:rsidRPr="00B71796">
        <w:rPr>
          <w:rFonts w:ascii="Arial" w:hAnsi="Arial" w:cs="Arial"/>
        </w:rPr>
        <w:t>7.8.3</w:t>
      </w:r>
      <w:r w:rsidRPr="00B71796">
        <w:rPr>
          <w:rFonts w:ascii="Arial" w:hAnsi="Arial" w:cs="Arial"/>
        </w:rPr>
        <w:tab/>
      </w:r>
      <w:r w:rsidRPr="00B71796">
        <w:rPr>
          <w:rFonts w:ascii="Arial" w:hAnsi="Arial" w:cs="Arial"/>
          <w:shd w:val="clear" w:color="auto" w:fill="FFFFFF"/>
        </w:rPr>
        <w:t>Explain factors used to reduce the risk of routine and non-routine operational failures (e.g., automation, procedures, checklists).</w:t>
      </w:r>
    </w:p>
    <w:p w14:paraId="33B31863" w14:textId="77777777" w:rsidR="00715EBE" w:rsidRDefault="00715EBE" w:rsidP="00B71796">
      <w:pPr>
        <w:spacing w:after="120" w:line="240" w:lineRule="auto"/>
        <w:ind w:left="1620" w:hanging="1620"/>
        <w:outlineLvl w:val="0"/>
        <w:rPr>
          <w:rFonts w:ascii="Arial" w:hAnsi="Arial" w:cs="Arial"/>
          <w:b/>
          <w:bCs/>
        </w:rPr>
      </w:pPr>
    </w:p>
    <w:p w14:paraId="6138DB84" w14:textId="38AF2F37" w:rsidR="00117EA2" w:rsidRPr="00B71796" w:rsidRDefault="00117EA2" w:rsidP="00B71796">
      <w:pPr>
        <w:spacing w:after="120" w:line="240" w:lineRule="auto"/>
        <w:ind w:left="1620" w:hanging="1620"/>
        <w:outlineLvl w:val="0"/>
        <w:rPr>
          <w:rFonts w:ascii="Arial" w:hAnsi="Arial" w:cs="Arial"/>
          <w:b/>
          <w:bCs/>
        </w:rPr>
      </w:pPr>
      <w:r w:rsidRPr="00B71796">
        <w:rPr>
          <w:rFonts w:ascii="Arial" w:hAnsi="Arial" w:cs="Arial"/>
          <w:b/>
          <w:bCs/>
        </w:rPr>
        <w:t xml:space="preserve">Strand 9. </w:t>
      </w:r>
      <w:r w:rsidRPr="00B71796">
        <w:rPr>
          <w:rFonts w:ascii="Arial" w:hAnsi="Arial" w:cs="Arial"/>
          <w:b/>
          <w:bCs/>
        </w:rPr>
        <w:tab/>
        <w:t>Financial Analysis and Evaluation</w:t>
      </w:r>
    </w:p>
    <w:p w14:paraId="7B0F625F" w14:textId="77777777" w:rsidR="00482D83" w:rsidRDefault="00482D83" w:rsidP="00482D83">
      <w:pPr>
        <w:spacing w:after="120" w:line="240" w:lineRule="auto"/>
        <w:ind w:left="1620"/>
        <w:outlineLvl w:val="0"/>
        <w:rPr>
          <w:rFonts w:ascii="Arial" w:hAnsi="Arial" w:cs="Arial"/>
        </w:rPr>
      </w:pPr>
      <w:r w:rsidRPr="00482D83">
        <w:rPr>
          <w:rFonts w:ascii="Arial" w:hAnsi="Arial" w:cs="Arial"/>
        </w:rPr>
        <w:t>Learners apply principles of financial and managerial accounting to collect, analyze and distribute financial data, evaluate investment opportunities and operate financial services.</w:t>
      </w:r>
    </w:p>
    <w:p w14:paraId="4295BB27" w14:textId="5F7BAF33" w:rsidR="00117EA2" w:rsidRPr="00B71796" w:rsidRDefault="00117EA2" w:rsidP="00482D83">
      <w:pPr>
        <w:spacing w:after="120" w:line="240" w:lineRule="auto"/>
        <w:ind w:left="1620" w:hanging="1620"/>
        <w:outlineLvl w:val="0"/>
        <w:rPr>
          <w:rFonts w:ascii="Arial" w:hAnsi="Arial" w:cs="Arial"/>
          <w:b/>
          <w:bCs/>
        </w:rPr>
      </w:pPr>
      <w:r w:rsidRPr="00B71796">
        <w:rPr>
          <w:rFonts w:ascii="Arial" w:hAnsi="Arial" w:cs="Arial"/>
          <w:b/>
          <w:bCs/>
        </w:rPr>
        <w:t>Outcome 9.7</w:t>
      </w:r>
      <w:r w:rsidR="00482D83">
        <w:rPr>
          <w:rFonts w:ascii="Arial" w:hAnsi="Arial" w:cs="Arial"/>
          <w:b/>
          <w:bCs/>
        </w:rPr>
        <w:tab/>
      </w:r>
      <w:r w:rsidRPr="00B71796">
        <w:rPr>
          <w:rFonts w:ascii="Arial" w:hAnsi="Arial" w:cs="Arial"/>
          <w:b/>
          <w:bCs/>
        </w:rPr>
        <w:t>Managerial Accounting</w:t>
      </w:r>
    </w:p>
    <w:p w14:paraId="0ED9FBCA" w14:textId="3D880C5D" w:rsidR="00117EA2" w:rsidRPr="00B71796" w:rsidRDefault="00BB3E42" w:rsidP="00B71796">
      <w:pPr>
        <w:spacing w:after="120" w:line="240" w:lineRule="auto"/>
        <w:ind w:left="1627"/>
        <w:rPr>
          <w:rFonts w:ascii="Arial" w:hAnsi="Arial" w:cs="Arial"/>
        </w:rPr>
      </w:pPr>
      <w:r w:rsidRPr="00B71796">
        <w:rPr>
          <w:rFonts w:ascii="Arial" w:hAnsi="Arial" w:cs="Arial"/>
        </w:rPr>
        <w:t>Apply principles of accounting to analyze financial information for internal decision-making.</w:t>
      </w:r>
    </w:p>
    <w:p w14:paraId="5B9D33C5" w14:textId="77777777" w:rsidR="00117EA2" w:rsidRPr="00B71796" w:rsidRDefault="00117EA2" w:rsidP="00482D83">
      <w:pPr>
        <w:spacing w:after="120" w:line="240" w:lineRule="auto"/>
        <w:ind w:left="1627" w:hanging="7"/>
        <w:outlineLvl w:val="0"/>
        <w:rPr>
          <w:rFonts w:ascii="Arial" w:hAnsi="Arial" w:cs="Arial"/>
          <w:b/>
          <w:bCs/>
        </w:rPr>
      </w:pPr>
      <w:r w:rsidRPr="00B71796">
        <w:rPr>
          <w:rFonts w:ascii="Arial" w:hAnsi="Arial" w:cs="Arial"/>
          <w:b/>
          <w:bCs/>
        </w:rPr>
        <w:t>Competencies</w:t>
      </w:r>
    </w:p>
    <w:p w14:paraId="5EEFBA98" w14:textId="77777777" w:rsidR="00BB3E42" w:rsidRPr="00B71796" w:rsidRDefault="00BB3E42" w:rsidP="00B71796">
      <w:pPr>
        <w:spacing w:after="120" w:line="240" w:lineRule="auto"/>
        <w:ind w:left="2520" w:hanging="900"/>
        <w:outlineLvl w:val="0"/>
        <w:rPr>
          <w:rFonts w:ascii="Arial" w:hAnsi="Arial" w:cs="Arial"/>
        </w:rPr>
      </w:pPr>
      <w:r w:rsidRPr="00B71796">
        <w:rPr>
          <w:rFonts w:ascii="Arial" w:hAnsi="Arial" w:cs="Arial"/>
        </w:rPr>
        <w:t>9.7.4</w:t>
      </w:r>
      <w:r w:rsidRPr="00B71796">
        <w:rPr>
          <w:rFonts w:ascii="Arial" w:hAnsi="Arial" w:cs="Arial"/>
        </w:rPr>
        <w:tab/>
        <w:t>Compute contribution margin and contribution margin ratio. Use these calculations to compute break-even and prepare cost, volume and profit analysis.</w:t>
      </w:r>
    </w:p>
    <w:p w14:paraId="2DD650E1" w14:textId="77777777" w:rsidR="00BB3E42" w:rsidRPr="00B71796" w:rsidRDefault="00BB3E42" w:rsidP="00B71796">
      <w:pPr>
        <w:spacing w:after="120" w:line="240" w:lineRule="auto"/>
        <w:ind w:left="2520" w:hanging="900"/>
        <w:outlineLvl w:val="0"/>
        <w:rPr>
          <w:rFonts w:ascii="Arial" w:hAnsi="Arial" w:cs="Arial"/>
        </w:rPr>
      </w:pPr>
      <w:r w:rsidRPr="00B71796">
        <w:rPr>
          <w:rFonts w:ascii="Arial" w:hAnsi="Arial" w:cs="Arial"/>
        </w:rPr>
        <w:t>9.7.5</w:t>
      </w:r>
      <w:r w:rsidRPr="00B71796">
        <w:rPr>
          <w:rFonts w:ascii="Arial" w:hAnsi="Arial" w:cs="Arial"/>
        </w:rPr>
        <w:tab/>
        <w:t>Allocate service department costs and corporate support costs.</w:t>
      </w:r>
    </w:p>
    <w:p w14:paraId="11E9A4A7" w14:textId="77777777" w:rsidR="00BB3E42" w:rsidRPr="00B71796" w:rsidRDefault="00BB3E42" w:rsidP="00B71796">
      <w:pPr>
        <w:spacing w:after="120" w:line="240" w:lineRule="auto"/>
        <w:ind w:left="2520" w:hanging="900"/>
        <w:outlineLvl w:val="0"/>
        <w:rPr>
          <w:rFonts w:ascii="Arial" w:hAnsi="Arial" w:cs="Arial"/>
        </w:rPr>
      </w:pPr>
      <w:r w:rsidRPr="00B71796">
        <w:rPr>
          <w:rFonts w:ascii="Arial" w:hAnsi="Arial" w:cs="Arial"/>
        </w:rPr>
        <w:t>9.7.6</w:t>
      </w:r>
      <w:r w:rsidRPr="00B71796">
        <w:rPr>
          <w:rFonts w:ascii="Arial" w:hAnsi="Arial" w:cs="Arial"/>
        </w:rPr>
        <w:tab/>
        <w:t>Apply cost and revenue data for short-term and long-term decision-making, strategic planning, and forecasting.</w:t>
      </w:r>
    </w:p>
    <w:p w14:paraId="775D50D7" w14:textId="4B5E5722" w:rsidR="0017597C" w:rsidRPr="00B71796" w:rsidRDefault="00BB3E42" w:rsidP="00B71796">
      <w:pPr>
        <w:spacing w:after="120" w:line="240" w:lineRule="auto"/>
        <w:ind w:left="2520" w:hanging="900"/>
        <w:outlineLvl w:val="0"/>
        <w:rPr>
          <w:rFonts w:ascii="Arial" w:hAnsi="Arial" w:cs="Arial"/>
        </w:rPr>
      </w:pPr>
      <w:r w:rsidRPr="00B71796">
        <w:rPr>
          <w:rFonts w:ascii="Arial" w:hAnsi="Arial" w:cs="Arial"/>
        </w:rPr>
        <w:t>9.7.7</w:t>
      </w:r>
      <w:r w:rsidRPr="00B71796">
        <w:rPr>
          <w:rFonts w:ascii="Arial" w:hAnsi="Arial" w:cs="Arial"/>
        </w:rPr>
        <w:tab/>
        <w:t>Project future revenues and expenses for budgeting and forecasting purposes.</w:t>
      </w:r>
    </w:p>
    <w:p w14:paraId="6106B2BD" w14:textId="77777777" w:rsidR="0017597C" w:rsidRPr="00B71796" w:rsidRDefault="0017597C" w:rsidP="00B71796">
      <w:pPr>
        <w:spacing w:after="120"/>
        <w:rPr>
          <w:rFonts w:ascii="Arial" w:hAnsi="Arial" w:cs="Arial"/>
        </w:rPr>
      </w:pPr>
    </w:p>
    <w:p w14:paraId="40D4B691" w14:textId="77777777" w:rsidR="008930E4" w:rsidRPr="00B71796" w:rsidRDefault="008930E4" w:rsidP="00B71796">
      <w:pPr>
        <w:spacing w:after="120" w:line="240" w:lineRule="auto"/>
        <w:ind w:left="2520" w:hanging="900"/>
        <w:outlineLvl w:val="0"/>
        <w:rPr>
          <w:rFonts w:ascii="Arial" w:hAnsi="Arial" w:cs="Arial"/>
        </w:rPr>
      </w:pPr>
    </w:p>
    <w:sectPr w:rsidR="008930E4" w:rsidRPr="00B71796"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64FE9C" w14:textId="77777777" w:rsidR="006075A2" w:rsidRDefault="006075A2" w:rsidP="00482494">
      <w:r>
        <w:separator/>
      </w:r>
    </w:p>
  </w:endnote>
  <w:endnote w:type="continuationSeparator" w:id="0">
    <w:p w14:paraId="44FC1BAB" w14:textId="77777777" w:rsidR="006075A2" w:rsidRDefault="006075A2" w:rsidP="00482494">
      <w:r>
        <w:continuationSeparator/>
      </w:r>
    </w:p>
  </w:endnote>
  <w:endnote w:type="continuationNotice" w:id="1">
    <w:p w14:paraId="1CD6B8FB" w14:textId="77777777" w:rsidR="006075A2" w:rsidRDefault="00607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4480467"/>
      <w:docPartObj>
        <w:docPartGallery w:val="Page Numbers (Bottom of Page)"/>
        <w:docPartUnique/>
      </w:docPartObj>
    </w:sdtPr>
    <w:sdtEndPr>
      <w:rPr>
        <w:rStyle w:val="PageNumber"/>
      </w:rPr>
    </w:sdtEndPr>
    <w:sdtContent>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A52C" w14:textId="4BE38621" w:rsidR="00482494" w:rsidRPr="00C50E96" w:rsidRDefault="00482494" w:rsidP="00C50E96">
    <w:pPr>
      <w:pStyle w:val="Footer"/>
      <w:ind w:left="0" w:right="360"/>
      <w:rPr>
        <w:sz w:val="32"/>
        <w:szCs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000C7" w14:textId="77777777" w:rsidR="006075A2" w:rsidRDefault="006075A2" w:rsidP="00482494">
      <w:r>
        <w:separator/>
      </w:r>
    </w:p>
  </w:footnote>
  <w:footnote w:type="continuationSeparator" w:id="0">
    <w:p w14:paraId="01529FF7" w14:textId="77777777" w:rsidR="006075A2" w:rsidRDefault="006075A2" w:rsidP="00482494">
      <w:r>
        <w:continuationSeparator/>
      </w:r>
    </w:p>
  </w:footnote>
  <w:footnote w:type="continuationNotice" w:id="1">
    <w:p w14:paraId="0836CD6E" w14:textId="77777777" w:rsidR="006075A2" w:rsidRDefault="006075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784966321"/>
      <w:docPartObj>
        <w:docPartGallery w:val="Page Numbers (Top of Page)"/>
        <w:docPartUnique/>
      </w:docPartObj>
    </w:sdtPr>
    <w:sdtEndPr>
      <w:rPr>
        <w:rStyle w:val="PageNumber"/>
      </w:rPr>
    </w:sdtEndPr>
    <w:sdtContent>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2DB2D3FB" w:rsidR="00F60D6B" w:rsidRDefault="00FD1EB8"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0AE9F2EE" w14:textId="7BFE2D11" w:rsidR="00F279EB" w:rsidRPr="00F279EB" w:rsidRDefault="00AD663E" w:rsidP="00F279EB">
    <w:pPr>
      <w:pStyle w:val="Header"/>
      <w:spacing w:after="0" w:line="240" w:lineRule="auto"/>
      <w:ind w:left="0"/>
      <w:jc w:val="center"/>
      <w:rPr>
        <w:sz w:val="32"/>
        <w:szCs w:val="32"/>
      </w:rPr>
    </w:pPr>
    <w:r>
      <w:rPr>
        <w:noProof/>
      </w:rPr>
      <w:drawing>
        <wp:anchor distT="0" distB="0" distL="114300" distR="114300" simplePos="0" relativeHeight="251659264" behindDoc="1" locked="0" layoutInCell="1" allowOverlap="1" wp14:anchorId="6113DB09" wp14:editId="02394C8B">
          <wp:simplePos x="0" y="0"/>
          <wp:positionH relativeFrom="column">
            <wp:posOffset>-60960</wp:posOffset>
          </wp:positionH>
          <wp:positionV relativeFrom="paragraph">
            <wp:posOffset>-106680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70F24F1E" w:rsidR="00682341" w:rsidRPr="00421C46" w:rsidRDefault="0023418D" w:rsidP="00185DB0">
    <w:pPr>
      <w:pStyle w:val="Header"/>
      <w:spacing w:after="0" w:line="240" w:lineRule="auto"/>
      <w:ind w:left="0"/>
      <w:jc w:val="center"/>
      <w:rPr>
        <w:rFonts w:ascii="Arial" w:hAnsi="Arial" w:cs="Arial"/>
        <w:sz w:val="28"/>
        <w:szCs w:val="8"/>
      </w:rPr>
    </w:pPr>
    <w:r>
      <w:rPr>
        <w:rFonts w:ascii="Arial" w:hAnsi="Arial" w:cs="Arial"/>
        <w:sz w:val="28"/>
        <w:szCs w:val="8"/>
      </w:rPr>
      <w:t>Logistics &amp; Supply Chain Management</w:t>
    </w:r>
    <w:r w:rsidR="00F279EB">
      <w:rPr>
        <w:rFonts w:ascii="Arial" w:hAnsi="Arial" w:cs="Arial"/>
        <w:sz w:val="28"/>
        <w:szCs w:val="8"/>
      </w:rPr>
      <w:t xml:space="preserve"> </w:t>
    </w:r>
    <w:r w:rsidR="00F31527">
      <w:rPr>
        <w:rFonts w:ascii="Arial" w:hAnsi="Arial" w:cs="Arial"/>
        <w:sz w:val="28"/>
        <w:szCs w:val="8"/>
      </w:rPr>
      <w:t>and</w:t>
    </w:r>
    <w:r w:rsidR="00185DB0">
      <w:rPr>
        <w:rFonts w:ascii="Arial" w:hAnsi="Arial" w:cs="Arial"/>
        <w:sz w:val="28"/>
        <w:szCs w:val="8"/>
      </w:rPr>
      <w:t xml:space="preserve"> </w:t>
    </w:r>
    <w:r w:rsidR="00183BA0">
      <w:rPr>
        <w:rFonts w:ascii="Arial" w:hAnsi="Arial" w:cs="Arial"/>
        <w:sz w:val="28"/>
        <w:szCs w:val="8"/>
      </w:rPr>
      <w:t xml:space="preserve">Marketing </w:t>
    </w:r>
    <w:r w:rsidR="00887383" w:rsidRPr="00421C46">
      <w:rPr>
        <w:rFonts w:ascii="Arial" w:hAnsi="Arial" w:cs="Arial"/>
        <w:sz w:val="28"/>
        <w:szCs w:val="8"/>
      </w:rPr>
      <w:t>Career Field</w:t>
    </w:r>
    <w:r>
      <w:rPr>
        <w:rFonts w:ascii="Arial" w:hAnsi="Arial" w:cs="Arial"/>
        <w:sz w:val="28"/>
        <w:szCs w:val="8"/>
      </w:rPr>
      <w:t xml:space="preserve"> Pathways</w:t>
    </w:r>
  </w:p>
  <w:p w14:paraId="2A60D5A9" w14:textId="5DC9EA43" w:rsidR="00682341" w:rsidRPr="00421C46" w:rsidRDefault="00052C2B" w:rsidP="0021601D">
    <w:pPr>
      <w:pStyle w:val="Header"/>
      <w:spacing w:after="0" w:line="240" w:lineRule="auto"/>
      <w:ind w:left="0"/>
      <w:jc w:val="center"/>
      <w:rPr>
        <w:rFonts w:ascii="Arial" w:hAnsi="Arial" w:cs="Arial"/>
        <w:sz w:val="28"/>
        <w:szCs w:val="8"/>
      </w:rPr>
    </w:pPr>
    <w:r w:rsidRPr="00421C46">
      <w:rPr>
        <w:rFonts w:ascii="Arial" w:hAnsi="Arial" w:cs="Arial"/>
        <w:sz w:val="28"/>
        <w:szCs w:val="8"/>
      </w:rPr>
      <w:t>Logistics Management</w:t>
    </w:r>
  </w:p>
  <w:p w14:paraId="5FF18B16" w14:textId="777FD20A" w:rsidR="00682341" w:rsidRPr="00421C46" w:rsidRDefault="00682341" w:rsidP="0021601D">
    <w:pPr>
      <w:pStyle w:val="Header"/>
      <w:spacing w:after="0" w:line="240" w:lineRule="auto"/>
      <w:ind w:left="0"/>
      <w:jc w:val="center"/>
      <w:rPr>
        <w:rFonts w:ascii="Arial" w:hAnsi="Arial" w:cs="Arial"/>
        <w:b w:val="0"/>
        <w:bCs/>
        <w:sz w:val="28"/>
        <w:szCs w:val="8"/>
      </w:rPr>
    </w:pPr>
    <w:r w:rsidRPr="00421C46">
      <w:rPr>
        <w:rFonts w:ascii="Arial" w:hAnsi="Arial" w:cs="Arial"/>
        <w:b w:val="0"/>
        <w:bCs/>
        <w:sz w:val="28"/>
        <w:szCs w:val="8"/>
      </w:rPr>
      <w:t xml:space="preserve">Subject Code: </w:t>
    </w:r>
    <w:r w:rsidR="00264103" w:rsidRPr="00421C46">
      <w:rPr>
        <w:rFonts w:ascii="Arial" w:hAnsi="Arial" w:cs="Arial"/>
        <w:b w:val="0"/>
        <w:bCs/>
        <w:sz w:val="28"/>
        <w:szCs w:val="8"/>
      </w:rPr>
      <w:t>1420</w:t>
    </w:r>
    <w:r w:rsidR="00052C2B" w:rsidRPr="00421C46">
      <w:rPr>
        <w:rFonts w:ascii="Arial" w:hAnsi="Arial" w:cs="Arial"/>
        <w:b w:val="0"/>
        <w:bCs/>
        <w:sz w:val="28"/>
        <w:szCs w:val="8"/>
      </w:rPr>
      <w:t>3</w:t>
    </w:r>
    <w:r w:rsidR="00264103" w:rsidRPr="00421C46">
      <w:rPr>
        <w:rFonts w:ascii="Arial" w:hAnsi="Arial" w:cs="Arial"/>
        <w:b w:val="0"/>
        <w:bCs/>
        <w:sz w:val="28"/>
        <w:szCs w:val="8"/>
      </w:rPr>
      <w:t>0</w:t>
    </w:r>
  </w:p>
  <w:p w14:paraId="0A5CBFF9" w14:textId="5B5B66F5" w:rsidR="00682341" w:rsidRPr="00421C46" w:rsidRDefault="00682341" w:rsidP="0021601D">
    <w:pPr>
      <w:pStyle w:val="Header"/>
      <w:spacing w:after="0" w:line="240" w:lineRule="auto"/>
      <w:ind w:left="0"/>
      <w:jc w:val="center"/>
      <w:rPr>
        <w:rFonts w:ascii="Arial" w:hAnsi="Arial" w:cs="Arial"/>
        <w:b w:val="0"/>
        <w:bCs/>
        <w:sz w:val="28"/>
        <w:szCs w:val="8"/>
      </w:rPr>
    </w:pPr>
    <w:r w:rsidRPr="00421C46">
      <w:rPr>
        <w:rFonts w:ascii="Arial" w:hAnsi="Arial" w:cs="Arial"/>
        <w:b w:val="0"/>
        <w:bCs/>
        <w:sz w:val="28"/>
        <w:szCs w:val="8"/>
      </w:rPr>
      <w:t>Outcome &amp; Competency Descriptions</w:t>
    </w:r>
    <w:r w:rsidR="0021601D" w:rsidRPr="00421C46">
      <w:rPr>
        <w:rFonts w:ascii="Arial" w:hAnsi="Arial" w:cs="Arial"/>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0F0"/>
    <w:rsid w:val="00011650"/>
    <w:rsid w:val="000122E2"/>
    <w:rsid w:val="00033FF4"/>
    <w:rsid w:val="000351CF"/>
    <w:rsid w:val="00037A61"/>
    <w:rsid w:val="000424F4"/>
    <w:rsid w:val="00043F6A"/>
    <w:rsid w:val="00052C2B"/>
    <w:rsid w:val="00052D24"/>
    <w:rsid w:val="00056C9E"/>
    <w:rsid w:val="00062315"/>
    <w:rsid w:val="000656E9"/>
    <w:rsid w:val="0006617F"/>
    <w:rsid w:val="000724BD"/>
    <w:rsid w:val="00091EF4"/>
    <w:rsid w:val="000931F8"/>
    <w:rsid w:val="00094D45"/>
    <w:rsid w:val="00095D7C"/>
    <w:rsid w:val="000A06B8"/>
    <w:rsid w:val="000A2042"/>
    <w:rsid w:val="000A2EC2"/>
    <w:rsid w:val="000B608E"/>
    <w:rsid w:val="000C09C2"/>
    <w:rsid w:val="000D40AB"/>
    <w:rsid w:val="000D4CB4"/>
    <w:rsid w:val="000E0EA7"/>
    <w:rsid w:val="00105FD7"/>
    <w:rsid w:val="00117EA2"/>
    <w:rsid w:val="00124976"/>
    <w:rsid w:val="00134CBC"/>
    <w:rsid w:val="001454DF"/>
    <w:rsid w:val="00153816"/>
    <w:rsid w:val="0016350C"/>
    <w:rsid w:val="001706DD"/>
    <w:rsid w:val="00173552"/>
    <w:rsid w:val="0017597C"/>
    <w:rsid w:val="00183BA0"/>
    <w:rsid w:val="00185DB0"/>
    <w:rsid w:val="0019293C"/>
    <w:rsid w:val="0019549D"/>
    <w:rsid w:val="001966AD"/>
    <w:rsid w:val="00196DB2"/>
    <w:rsid w:val="001A363B"/>
    <w:rsid w:val="001A4AE1"/>
    <w:rsid w:val="001B1B03"/>
    <w:rsid w:val="001B3747"/>
    <w:rsid w:val="001C6CCD"/>
    <w:rsid w:val="001D19DD"/>
    <w:rsid w:val="001D5695"/>
    <w:rsid w:val="001E3FFE"/>
    <w:rsid w:val="001F34E8"/>
    <w:rsid w:val="001F35F4"/>
    <w:rsid w:val="0020114B"/>
    <w:rsid w:val="00201940"/>
    <w:rsid w:val="00201FA1"/>
    <w:rsid w:val="00207E10"/>
    <w:rsid w:val="00213A80"/>
    <w:rsid w:val="0021601D"/>
    <w:rsid w:val="00226CE7"/>
    <w:rsid w:val="00231E1C"/>
    <w:rsid w:val="0023418D"/>
    <w:rsid w:val="0024288B"/>
    <w:rsid w:val="00251316"/>
    <w:rsid w:val="0025528E"/>
    <w:rsid w:val="00264103"/>
    <w:rsid w:val="00266CBD"/>
    <w:rsid w:val="00272A93"/>
    <w:rsid w:val="00274E46"/>
    <w:rsid w:val="0027661E"/>
    <w:rsid w:val="00283FE5"/>
    <w:rsid w:val="00296AE9"/>
    <w:rsid w:val="002A06A9"/>
    <w:rsid w:val="002A5B18"/>
    <w:rsid w:val="002B2FAC"/>
    <w:rsid w:val="002B6A54"/>
    <w:rsid w:val="002C6245"/>
    <w:rsid w:val="002C769B"/>
    <w:rsid w:val="002D1303"/>
    <w:rsid w:val="002E3CFE"/>
    <w:rsid w:val="002E3D0D"/>
    <w:rsid w:val="002E4C70"/>
    <w:rsid w:val="002E594A"/>
    <w:rsid w:val="002E7B39"/>
    <w:rsid w:val="002F3AFF"/>
    <w:rsid w:val="002F5DCB"/>
    <w:rsid w:val="002F7451"/>
    <w:rsid w:val="00304E6D"/>
    <w:rsid w:val="00307BE2"/>
    <w:rsid w:val="0032022B"/>
    <w:rsid w:val="00322CC6"/>
    <w:rsid w:val="00335089"/>
    <w:rsid w:val="00341B16"/>
    <w:rsid w:val="00343B61"/>
    <w:rsid w:val="003442CB"/>
    <w:rsid w:val="0035743C"/>
    <w:rsid w:val="00363757"/>
    <w:rsid w:val="00363AED"/>
    <w:rsid w:val="003847B7"/>
    <w:rsid w:val="00387109"/>
    <w:rsid w:val="00391F76"/>
    <w:rsid w:val="003928FA"/>
    <w:rsid w:val="003A44C4"/>
    <w:rsid w:val="003C1EAC"/>
    <w:rsid w:val="003C72CE"/>
    <w:rsid w:val="003C7F11"/>
    <w:rsid w:val="003E2636"/>
    <w:rsid w:val="003F0BB8"/>
    <w:rsid w:val="003F2FE8"/>
    <w:rsid w:val="003F775E"/>
    <w:rsid w:val="004005A0"/>
    <w:rsid w:val="00421C46"/>
    <w:rsid w:val="00426E3D"/>
    <w:rsid w:val="00431DD8"/>
    <w:rsid w:val="00437016"/>
    <w:rsid w:val="00450BC8"/>
    <w:rsid w:val="00452528"/>
    <w:rsid w:val="00460688"/>
    <w:rsid w:val="004633D3"/>
    <w:rsid w:val="00477E6D"/>
    <w:rsid w:val="004811DF"/>
    <w:rsid w:val="00482494"/>
    <w:rsid w:val="00482D83"/>
    <w:rsid w:val="004854AB"/>
    <w:rsid w:val="00490094"/>
    <w:rsid w:val="004940D6"/>
    <w:rsid w:val="0049653D"/>
    <w:rsid w:val="004B4663"/>
    <w:rsid w:val="004C6E19"/>
    <w:rsid w:val="004D07AE"/>
    <w:rsid w:val="004D7472"/>
    <w:rsid w:val="004E133B"/>
    <w:rsid w:val="0051594F"/>
    <w:rsid w:val="00516216"/>
    <w:rsid w:val="005168E6"/>
    <w:rsid w:val="00530204"/>
    <w:rsid w:val="005423E9"/>
    <w:rsid w:val="00556391"/>
    <w:rsid w:val="0055723C"/>
    <w:rsid w:val="0058250A"/>
    <w:rsid w:val="00582C02"/>
    <w:rsid w:val="00592ABF"/>
    <w:rsid w:val="005933CF"/>
    <w:rsid w:val="0059351B"/>
    <w:rsid w:val="00594889"/>
    <w:rsid w:val="00595CCC"/>
    <w:rsid w:val="005A3C82"/>
    <w:rsid w:val="005A3E69"/>
    <w:rsid w:val="005A44C0"/>
    <w:rsid w:val="005C1303"/>
    <w:rsid w:val="005C3463"/>
    <w:rsid w:val="005D41C6"/>
    <w:rsid w:val="005D4281"/>
    <w:rsid w:val="005F1829"/>
    <w:rsid w:val="005F205E"/>
    <w:rsid w:val="005F5095"/>
    <w:rsid w:val="005F5540"/>
    <w:rsid w:val="005F7523"/>
    <w:rsid w:val="006075A2"/>
    <w:rsid w:val="006112EA"/>
    <w:rsid w:val="00613FE2"/>
    <w:rsid w:val="006562D1"/>
    <w:rsid w:val="006642A0"/>
    <w:rsid w:val="00673DD4"/>
    <w:rsid w:val="00674C51"/>
    <w:rsid w:val="00682341"/>
    <w:rsid w:val="00683507"/>
    <w:rsid w:val="0069108A"/>
    <w:rsid w:val="006926BF"/>
    <w:rsid w:val="00693935"/>
    <w:rsid w:val="006951DC"/>
    <w:rsid w:val="006A0F3A"/>
    <w:rsid w:val="006A1EFA"/>
    <w:rsid w:val="006B284C"/>
    <w:rsid w:val="006B3978"/>
    <w:rsid w:val="006C33A6"/>
    <w:rsid w:val="006D09AA"/>
    <w:rsid w:val="006D30BB"/>
    <w:rsid w:val="006E0732"/>
    <w:rsid w:val="006E30A9"/>
    <w:rsid w:val="006E5910"/>
    <w:rsid w:val="0070642A"/>
    <w:rsid w:val="007138CD"/>
    <w:rsid w:val="007154F3"/>
    <w:rsid w:val="00715EBE"/>
    <w:rsid w:val="00723D17"/>
    <w:rsid w:val="00741A67"/>
    <w:rsid w:val="0075625B"/>
    <w:rsid w:val="00757241"/>
    <w:rsid w:val="00764418"/>
    <w:rsid w:val="00784B7B"/>
    <w:rsid w:val="00784EE9"/>
    <w:rsid w:val="00790ACD"/>
    <w:rsid w:val="0079132D"/>
    <w:rsid w:val="007A2B94"/>
    <w:rsid w:val="007B0863"/>
    <w:rsid w:val="007C2294"/>
    <w:rsid w:val="007D15AF"/>
    <w:rsid w:val="007F3966"/>
    <w:rsid w:val="007F6BC2"/>
    <w:rsid w:val="008002E0"/>
    <w:rsid w:val="00800D38"/>
    <w:rsid w:val="008058CD"/>
    <w:rsid w:val="00807188"/>
    <w:rsid w:val="008151EB"/>
    <w:rsid w:val="00831186"/>
    <w:rsid w:val="0083345B"/>
    <w:rsid w:val="00844DD3"/>
    <w:rsid w:val="00845114"/>
    <w:rsid w:val="00860EDB"/>
    <w:rsid w:val="00863615"/>
    <w:rsid w:val="00865250"/>
    <w:rsid w:val="0087463C"/>
    <w:rsid w:val="008757F2"/>
    <w:rsid w:val="00880FF6"/>
    <w:rsid w:val="00881909"/>
    <w:rsid w:val="0088597B"/>
    <w:rsid w:val="008867CE"/>
    <w:rsid w:val="00887383"/>
    <w:rsid w:val="00890E9A"/>
    <w:rsid w:val="008930E4"/>
    <w:rsid w:val="0089722B"/>
    <w:rsid w:val="008A551B"/>
    <w:rsid w:val="008B5925"/>
    <w:rsid w:val="008B6A49"/>
    <w:rsid w:val="008C12E5"/>
    <w:rsid w:val="008C6B91"/>
    <w:rsid w:val="008D353C"/>
    <w:rsid w:val="008E4A8A"/>
    <w:rsid w:val="008E54D8"/>
    <w:rsid w:val="008F1841"/>
    <w:rsid w:val="00910D10"/>
    <w:rsid w:val="00915B21"/>
    <w:rsid w:val="0093575B"/>
    <w:rsid w:val="009451CE"/>
    <w:rsid w:val="00950139"/>
    <w:rsid w:val="0095297E"/>
    <w:rsid w:val="00954DF3"/>
    <w:rsid w:val="009570E4"/>
    <w:rsid w:val="00973778"/>
    <w:rsid w:val="009762B1"/>
    <w:rsid w:val="00976ACF"/>
    <w:rsid w:val="00980611"/>
    <w:rsid w:val="00980AE6"/>
    <w:rsid w:val="00982BD9"/>
    <w:rsid w:val="00983659"/>
    <w:rsid w:val="00985278"/>
    <w:rsid w:val="009A696D"/>
    <w:rsid w:val="009A7A44"/>
    <w:rsid w:val="009B5FC8"/>
    <w:rsid w:val="009C0321"/>
    <w:rsid w:val="009C3CA5"/>
    <w:rsid w:val="009D178C"/>
    <w:rsid w:val="009D5069"/>
    <w:rsid w:val="009F5613"/>
    <w:rsid w:val="00A00EB1"/>
    <w:rsid w:val="00A05B64"/>
    <w:rsid w:val="00A10FB2"/>
    <w:rsid w:val="00A1351C"/>
    <w:rsid w:val="00A26748"/>
    <w:rsid w:val="00A26C97"/>
    <w:rsid w:val="00A307EE"/>
    <w:rsid w:val="00A30AEA"/>
    <w:rsid w:val="00A402C0"/>
    <w:rsid w:val="00A539E2"/>
    <w:rsid w:val="00A669D6"/>
    <w:rsid w:val="00A718A3"/>
    <w:rsid w:val="00A90370"/>
    <w:rsid w:val="00A922D5"/>
    <w:rsid w:val="00A94271"/>
    <w:rsid w:val="00A95570"/>
    <w:rsid w:val="00AA048E"/>
    <w:rsid w:val="00AA464A"/>
    <w:rsid w:val="00AA5D82"/>
    <w:rsid w:val="00AB4B66"/>
    <w:rsid w:val="00AC16DF"/>
    <w:rsid w:val="00AD3B2F"/>
    <w:rsid w:val="00AD422F"/>
    <w:rsid w:val="00AD4D87"/>
    <w:rsid w:val="00AD5A9E"/>
    <w:rsid w:val="00AD663E"/>
    <w:rsid w:val="00AE1779"/>
    <w:rsid w:val="00AE58DD"/>
    <w:rsid w:val="00AF0EA9"/>
    <w:rsid w:val="00AF49B3"/>
    <w:rsid w:val="00AF4EDE"/>
    <w:rsid w:val="00B028F3"/>
    <w:rsid w:val="00B06AB1"/>
    <w:rsid w:val="00B10402"/>
    <w:rsid w:val="00B12AB6"/>
    <w:rsid w:val="00B13D8E"/>
    <w:rsid w:val="00B1592E"/>
    <w:rsid w:val="00B3244D"/>
    <w:rsid w:val="00B371D7"/>
    <w:rsid w:val="00B54CE2"/>
    <w:rsid w:val="00B71796"/>
    <w:rsid w:val="00B72322"/>
    <w:rsid w:val="00B75101"/>
    <w:rsid w:val="00B83D96"/>
    <w:rsid w:val="00B92CBB"/>
    <w:rsid w:val="00BA3A39"/>
    <w:rsid w:val="00BB1B5E"/>
    <w:rsid w:val="00BB3E42"/>
    <w:rsid w:val="00BB4E73"/>
    <w:rsid w:val="00BC1578"/>
    <w:rsid w:val="00BC3A6A"/>
    <w:rsid w:val="00BD131A"/>
    <w:rsid w:val="00BD2292"/>
    <w:rsid w:val="00BD3BAF"/>
    <w:rsid w:val="00BD7530"/>
    <w:rsid w:val="00BE15DB"/>
    <w:rsid w:val="00BE407F"/>
    <w:rsid w:val="00BF27D1"/>
    <w:rsid w:val="00C03176"/>
    <w:rsid w:val="00C07EF3"/>
    <w:rsid w:val="00C15803"/>
    <w:rsid w:val="00C2583B"/>
    <w:rsid w:val="00C30B6C"/>
    <w:rsid w:val="00C32BE8"/>
    <w:rsid w:val="00C50E96"/>
    <w:rsid w:val="00C56303"/>
    <w:rsid w:val="00C576B5"/>
    <w:rsid w:val="00C57904"/>
    <w:rsid w:val="00C76450"/>
    <w:rsid w:val="00C76C99"/>
    <w:rsid w:val="00C77D4D"/>
    <w:rsid w:val="00C87332"/>
    <w:rsid w:val="00C90EF6"/>
    <w:rsid w:val="00CB0771"/>
    <w:rsid w:val="00CB789B"/>
    <w:rsid w:val="00CC66D5"/>
    <w:rsid w:val="00CD0D9A"/>
    <w:rsid w:val="00CD13FA"/>
    <w:rsid w:val="00CD3BB8"/>
    <w:rsid w:val="00CF45F9"/>
    <w:rsid w:val="00CF7987"/>
    <w:rsid w:val="00D01C49"/>
    <w:rsid w:val="00D0328C"/>
    <w:rsid w:val="00D03848"/>
    <w:rsid w:val="00D040FC"/>
    <w:rsid w:val="00D045A5"/>
    <w:rsid w:val="00D04E6B"/>
    <w:rsid w:val="00D10EF7"/>
    <w:rsid w:val="00D165E9"/>
    <w:rsid w:val="00D16EA2"/>
    <w:rsid w:val="00D36784"/>
    <w:rsid w:val="00D445D6"/>
    <w:rsid w:val="00D5221F"/>
    <w:rsid w:val="00D65335"/>
    <w:rsid w:val="00D83608"/>
    <w:rsid w:val="00D93A50"/>
    <w:rsid w:val="00D972A2"/>
    <w:rsid w:val="00D973FF"/>
    <w:rsid w:val="00DA0F46"/>
    <w:rsid w:val="00DA2577"/>
    <w:rsid w:val="00DA468D"/>
    <w:rsid w:val="00DA6C9F"/>
    <w:rsid w:val="00DA6D2E"/>
    <w:rsid w:val="00DA6F21"/>
    <w:rsid w:val="00DB4145"/>
    <w:rsid w:val="00DC5E79"/>
    <w:rsid w:val="00DD072A"/>
    <w:rsid w:val="00DD3EEC"/>
    <w:rsid w:val="00DD446B"/>
    <w:rsid w:val="00DD763C"/>
    <w:rsid w:val="00DD7800"/>
    <w:rsid w:val="00DE03DD"/>
    <w:rsid w:val="00DE56E0"/>
    <w:rsid w:val="00E118C3"/>
    <w:rsid w:val="00E14AA8"/>
    <w:rsid w:val="00E2458D"/>
    <w:rsid w:val="00E33574"/>
    <w:rsid w:val="00E426BD"/>
    <w:rsid w:val="00E47C71"/>
    <w:rsid w:val="00E53BE5"/>
    <w:rsid w:val="00E7027E"/>
    <w:rsid w:val="00E70AEC"/>
    <w:rsid w:val="00E7666B"/>
    <w:rsid w:val="00E774DA"/>
    <w:rsid w:val="00E80081"/>
    <w:rsid w:val="00E81AC5"/>
    <w:rsid w:val="00E94CA5"/>
    <w:rsid w:val="00E957D5"/>
    <w:rsid w:val="00E975F4"/>
    <w:rsid w:val="00EA493B"/>
    <w:rsid w:val="00EB07DB"/>
    <w:rsid w:val="00EB69A7"/>
    <w:rsid w:val="00EB7E77"/>
    <w:rsid w:val="00ED684F"/>
    <w:rsid w:val="00EE2CAF"/>
    <w:rsid w:val="00EE2DA7"/>
    <w:rsid w:val="00EE5CB5"/>
    <w:rsid w:val="00F05662"/>
    <w:rsid w:val="00F16C3A"/>
    <w:rsid w:val="00F279EB"/>
    <w:rsid w:val="00F31527"/>
    <w:rsid w:val="00F33EC5"/>
    <w:rsid w:val="00F47860"/>
    <w:rsid w:val="00F56FAD"/>
    <w:rsid w:val="00F6022D"/>
    <w:rsid w:val="00F60D6B"/>
    <w:rsid w:val="00F611D1"/>
    <w:rsid w:val="00F625E2"/>
    <w:rsid w:val="00F73565"/>
    <w:rsid w:val="00F73B7C"/>
    <w:rsid w:val="00F8073C"/>
    <w:rsid w:val="00F815DA"/>
    <w:rsid w:val="00F857DC"/>
    <w:rsid w:val="00F85C33"/>
    <w:rsid w:val="00F90BF2"/>
    <w:rsid w:val="00F95D1D"/>
    <w:rsid w:val="00F9665A"/>
    <w:rsid w:val="00FA045D"/>
    <w:rsid w:val="00FA6FAE"/>
    <w:rsid w:val="00FB7348"/>
    <w:rsid w:val="00FC5042"/>
    <w:rsid w:val="00FC7010"/>
    <w:rsid w:val="00FC75C9"/>
    <w:rsid w:val="00FD1D63"/>
    <w:rsid w:val="00FD1EB8"/>
    <w:rsid w:val="00FD37F0"/>
    <w:rsid w:val="00FD3A6B"/>
    <w:rsid w:val="00FF1E7C"/>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2.xml><?xml version="1.0" encoding="utf-8"?>
<ds:datastoreItem xmlns:ds="http://schemas.openxmlformats.org/officeDocument/2006/customXml" ds:itemID="{8CA9748D-0C64-41C8-A1FF-5252C644F7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4.xml><?xml version="1.0" encoding="utf-8"?>
<ds:datastoreItem xmlns:ds="http://schemas.openxmlformats.org/officeDocument/2006/customXml" ds:itemID="{5742D354-8A85-4167-A0CB-79A7FD8E9B48}">
  <ds:schemaRefs>
    <ds:schemaRef ds:uri="http://schemas.microsoft.com/office/2006/documentManagement/types"/>
    <ds:schemaRef ds:uri="http://purl.org/dc/dcmitype/"/>
    <ds:schemaRef ds:uri="http://purl.org/dc/terms/"/>
    <ds:schemaRef ds:uri="http://purl.org/dc/elements/1.1/"/>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5d1e4fe9-e831-450e-9495-fcc7d64be245"/>
    <ds:schemaRef ds:uri="11e2728a-6213-4521-9901-e9b3c1c8ad21"/>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265</TotalTime>
  <Pages>6</Pages>
  <Words>1706</Words>
  <Characters>9725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Logistics Management</dc:title>
  <dc:subject/>
  <dc:creator>Dortch, Crystal</dc:creator>
  <cp:keywords>Logistics Management</cp:keywords>
  <dc:description/>
  <cp:lastModifiedBy>Brown, Woodrow</cp:lastModifiedBy>
  <cp:revision>29</cp:revision>
  <dcterms:created xsi:type="dcterms:W3CDTF">2023-01-26T17:18:00Z</dcterms:created>
  <dcterms:modified xsi:type="dcterms:W3CDTF">2024-10-25T16:33:00Z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