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E6" w:rsidRPr="007879DB" w:rsidRDefault="006C0587" w:rsidP="000C30E6">
      <w:pPr>
        <w:rPr>
          <w:b/>
        </w:rPr>
      </w:pPr>
      <w:bookmarkStart w:id="0" w:name="_GoBack"/>
      <w:bookmarkEnd w:id="0"/>
      <w:r>
        <w:rPr>
          <w:b/>
        </w:rPr>
        <w:t xml:space="preserve">Criminal Justice Course </w:t>
      </w:r>
      <w:r w:rsidR="000C30E6">
        <w:rPr>
          <w:b/>
        </w:rPr>
        <w:t xml:space="preserve">2. </w:t>
      </w:r>
      <w:r w:rsidR="000C30E6" w:rsidRPr="007879DB">
        <w:rPr>
          <w:b/>
        </w:rPr>
        <w:t>Police Work and Practice in Public Safety</w:t>
      </w:r>
    </w:p>
    <w:p w:rsidR="000C30E6" w:rsidRDefault="000C30E6" w:rsidP="000C30E6"/>
    <w:p w:rsidR="000C30E6" w:rsidRDefault="000C30E6" w:rsidP="000C30E6">
      <w:r w:rsidRPr="000C30E6">
        <w:rPr>
          <w:b/>
        </w:rPr>
        <w:t>Description:</w:t>
      </w:r>
      <w:r>
        <w:t xml:space="preserve"> </w:t>
      </w:r>
      <w:r w:rsidRPr="007879DB">
        <w:t>Law Enforcement provides the knowledge and skills necessary to prepare for a career in law enforcement. This course includes the ethical and legal responsibilities, operation of police and emergency telecommunication equipment, and courtroom testimony.</w:t>
      </w:r>
    </w:p>
    <w:p w:rsidR="000C30E6" w:rsidRPr="007879DB" w:rsidRDefault="000C30E6" w:rsidP="000C30E6"/>
    <w:tbl>
      <w:tblPr>
        <w:tblStyle w:val="TableGrid6"/>
        <w:tblW w:w="5000" w:type="pct"/>
        <w:tblLook w:val="04A0" w:firstRow="1" w:lastRow="0" w:firstColumn="1" w:lastColumn="0" w:noHBand="0" w:noVBand="1"/>
      </w:tblPr>
      <w:tblGrid>
        <w:gridCol w:w="1728"/>
        <w:gridCol w:w="450"/>
        <w:gridCol w:w="1800"/>
        <w:gridCol w:w="450"/>
        <w:gridCol w:w="1224"/>
        <w:gridCol w:w="396"/>
        <w:gridCol w:w="720"/>
        <w:gridCol w:w="450"/>
        <w:gridCol w:w="2358"/>
      </w:tblGrid>
      <w:tr w:rsidR="000C30E6" w:rsidRPr="007879DB" w:rsidTr="002F23D3">
        <w:tc>
          <w:tcPr>
            <w:tcW w:w="0" w:type="auto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203" w:type="pct"/>
            <w:gridSpan w:val="8"/>
          </w:tcPr>
          <w:p w:rsidR="000C30E6" w:rsidRPr="007879DB" w:rsidRDefault="000C30E6" w:rsidP="000C30E6">
            <w:pPr>
              <w:numPr>
                <w:ilvl w:val="1"/>
                <w:numId w:val="2"/>
              </w:numPr>
            </w:pPr>
            <w:r w:rsidRPr="007879DB">
              <w:t>911 Telecommunication System: Process calls for assistance and dispatch first responders according to protocol.</w:t>
            </w:r>
          </w:p>
        </w:tc>
      </w:tr>
      <w:tr w:rsidR="000C30E6" w:rsidRPr="007879DB" w:rsidTr="002F23D3">
        <w:tc>
          <w:tcPr>
            <w:tcW w:w="0" w:type="auto"/>
            <w:tcBorders>
              <w:bottom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203" w:type="pct"/>
            <w:gridSpan w:val="8"/>
          </w:tcPr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Interact with first responders and personnel in the field and assist in maintaining safety.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Communicate with the media and public.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 xml:space="preserve">Identify and describe legal and liability issues related to the emergency service </w:t>
            </w:r>
            <w:proofErr w:type="spellStart"/>
            <w:r w:rsidRPr="007879DB">
              <w:t>telecommunicator</w:t>
            </w:r>
            <w:proofErr w:type="spellEnd"/>
            <w:r w:rsidRPr="007879DB">
              <w:t xml:space="preserve"> (e.g., Federal Communications Commission [FCC] requirements; Title 18, U. S. Code; National Fire Protection Association [NFPA] 1221).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Describe the purpose of continuity of operations and disaster planning for 911 telecommunication centers.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Manage and prioritize incoming calls for service and recognize calls that require supervisor notification.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Communicate concisely with callers based on the situation and the needs of the caller.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Manage and identify callers and provide special assistance as needed to callers (e.g., hysterical, suicidal, mental or physical disability).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Provide timely and accurate direction to individuals when their lives are in immediate danger following guides and protocols.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Differentiate between call transfer and call referral.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Document calls for service.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Use radio dispatching techniques and procedures to process a request for emergency services.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Use call processing guidelines for law enforcement, fire, and emergency medical service when dispatching.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Use law enforcement, fire, and emergency medical service terminology.</w:t>
            </w:r>
          </w:p>
          <w:p w:rsidR="000C30E6" w:rsidRPr="007879DB" w:rsidRDefault="000C30E6" w:rsidP="000C30E6">
            <w:pPr>
              <w:numPr>
                <w:ilvl w:val="2"/>
                <w:numId w:val="3"/>
              </w:numPr>
              <w:ind w:left="702" w:hanging="702"/>
              <w:contextualSpacing/>
            </w:pPr>
            <w:r w:rsidRPr="007879DB">
              <w:t>Use geographical information system (GIS) and geographical positioning system (GPS) technology in emergency response operations.</w:t>
            </w:r>
          </w:p>
        </w:tc>
      </w:tr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814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Criminal Justice</w:t>
            </w:r>
          </w:p>
        </w:tc>
        <w:tc>
          <w:tcPr>
            <w:tcW w:w="207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Fire</w:t>
            </w:r>
          </w:p>
        </w:tc>
      </w:tr>
      <w:tr w:rsidR="000C30E6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940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Green-specific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22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Context-dependent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231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ind w:left="20"/>
            </w:pPr>
            <w:r w:rsidRPr="007879DB">
              <w:t>Does not apply</w:t>
            </w:r>
          </w:p>
        </w:tc>
      </w:tr>
    </w:tbl>
    <w:p w:rsidR="000C30E6" w:rsidRPr="007879DB" w:rsidRDefault="000C30E6" w:rsidP="000C30E6"/>
    <w:tbl>
      <w:tblPr>
        <w:tblStyle w:val="TableGrid10"/>
        <w:tblW w:w="5000" w:type="pct"/>
        <w:tblLook w:val="04A0" w:firstRow="1" w:lastRow="0" w:firstColumn="1" w:lastColumn="0" w:noHBand="0" w:noVBand="1"/>
      </w:tblPr>
      <w:tblGrid>
        <w:gridCol w:w="1728"/>
        <w:gridCol w:w="450"/>
        <w:gridCol w:w="1800"/>
        <w:gridCol w:w="450"/>
        <w:gridCol w:w="1224"/>
        <w:gridCol w:w="396"/>
        <w:gridCol w:w="720"/>
        <w:gridCol w:w="450"/>
        <w:gridCol w:w="2358"/>
      </w:tblGrid>
      <w:tr w:rsidR="000C30E6" w:rsidRPr="007879DB" w:rsidTr="002F23D3">
        <w:tc>
          <w:tcPr>
            <w:tcW w:w="0" w:type="auto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0C30E6" w:rsidRPr="007879DB" w:rsidRDefault="000C30E6" w:rsidP="000E2243">
            <w:pPr>
              <w:numPr>
                <w:ilvl w:val="1"/>
                <w:numId w:val="1"/>
              </w:numPr>
              <w:contextualSpacing/>
            </w:pPr>
            <w:r w:rsidRPr="007879DB">
              <w:t>Use of Force: Apply the use of force continuum to control subjects and situations and maintain safety for all involved.</w:t>
            </w:r>
          </w:p>
        </w:tc>
      </w:tr>
      <w:tr w:rsidR="000C30E6" w:rsidRPr="007879DB" w:rsidTr="002F23D3">
        <w:tc>
          <w:tcPr>
            <w:tcW w:w="0" w:type="auto"/>
            <w:tcBorders>
              <w:bottom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Explain the co</w:t>
            </w:r>
            <w:r w:rsidRPr="007879DB">
              <w:rPr>
                <w:sz w:val="24"/>
              </w:rPr>
              <w:t>ntinuum</w:t>
            </w:r>
            <w:r w:rsidRPr="007879DB">
              <w:t xml:space="preserve"> of force from less lethal to lethal.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Apply techniques for unarmed self-defense.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 xml:space="preserve">Describe the types of less lethal weapons and explain safe procedures for handling, maintaining, and use. 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Control subjects using less lethal weapons.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Approach subjects in a safe manner.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Identify verbal and nonverbal signs of aggression and de-escalate the situation.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lastRenderedPageBreak/>
              <w:t>Control subjects employing basic hand grasp strategies, blocks, and releases.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Pat down subjects following gender-specific procedures.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Restrain the hands and arms of subjects.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Describe the different types of firearms encountered in law enforcement.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Handle simulated firearms using firearm safety techniques.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State the guidelines and restrictions(e.g., situations, levels of force, use of equipment) imposed by federal and state governments related to the use of deadly force.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Describe the psychological impact of using deadly force and the symptoms of that impact.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Describe the roles law enforcement officers play in critical incident stress debriefing.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 xml:space="preserve">Explain the legal liabilities associated with providing medical assistance after the use of force. </w:t>
            </w:r>
          </w:p>
        </w:tc>
      </w:tr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lastRenderedPageBreak/>
              <w:t>Pathways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814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Criminal Justice</w:t>
            </w:r>
          </w:p>
        </w:tc>
        <w:tc>
          <w:tcPr>
            <w:tcW w:w="207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Fire</w:t>
            </w:r>
          </w:p>
        </w:tc>
      </w:tr>
      <w:tr w:rsidR="000C30E6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940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Green-specific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22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Context-dependent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231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ind w:left="20"/>
            </w:pPr>
            <w:r w:rsidRPr="007879DB">
              <w:t>Does not apply</w:t>
            </w:r>
          </w:p>
        </w:tc>
      </w:tr>
    </w:tbl>
    <w:p w:rsidR="000C30E6" w:rsidRPr="007879DB" w:rsidRDefault="000C30E6" w:rsidP="000C30E6"/>
    <w:tbl>
      <w:tblPr>
        <w:tblStyle w:val="TableGrid11"/>
        <w:tblW w:w="5000" w:type="pct"/>
        <w:tblLook w:val="04A0" w:firstRow="1" w:lastRow="0" w:firstColumn="1" w:lastColumn="0" w:noHBand="0" w:noVBand="1"/>
      </w:tblPr>
      <w:tblGrid>
        <w:gridCol w:w="1728"/>
        <w:gridCol w:w="448"/>
        <w:gridCol w:w="1800"/>
        <w:gridCol w:w="450"/>
        <w:gridCol w:w="1224"/>
        <w:gridCol w:w="396"/>
        <w:gridCol w:w="720"/>
        <w:gridCol w:w="450"/>
        <w:gridCol w:w="2360"/>
      </w:tblGrid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0C30E6" w:rsidRPr="007879DB" w:rsidRDefault="000C30E6" w:rsidP="002F23D3">
            <w:pPr>
              <w:numPr>
                <w:ilvl w:val="1"/>
                <w:numId w:val="1"/>
              </w:numPr>
              <w:ind w:left="522" w:hanging="522"/>
              <w:contextualSpacing/>
            </w:pPr>
            <w:r w:rsidRPr="007879DB">
              <w:t>Traffic Procedures: Enforce traffic laws to respond to traffic-related offenses, control traffic, and investigate accidents.</w:t>
            </w:r>
          </w:p>
        </w:tc>
      </w:tr>
      <w:tr w:rsidR="000C30E6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Describe laws that address emergency vehicle operation.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 xml:space="preserve">Complete a </w:t>
            </w:r>
            <w:proofErr w:type="spellStart"/>
            <w:r w:rsidRPr="007879DB">
              <w:t>prepatrol</w:t>
            </w:r>
            <w:proofErr w:type="spellEnd"/>
            <w:r w:rsidRPr="007879DB">
              <w:t xml:space="preserve"> examination of vehicle and equipment.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Complete a uniform traffic citation for a traffic violation.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Control vehicle and pedestrian traffic using cruiser position, cones, flares, flashlights.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Identify traffic offenses using speed monitoring devices, sensory observation, and field sobriety tests.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Respond to, investigate, and document a motor vehicle crash.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</w:pPr>
            <w:r w:rsidRPr="007879DB">
              <w:t>Investigate a vehicle crash using computations of skid length, speed, impact angles, weather, and surface condition coefficients to determine the cause.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Conduct vehicle stops for traffic violations, misdemeanors, and felonies.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Describe when to initiate and terminate pursuits based on legal and liability issues.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Describe control and maneuverability techniques for different speeds and tactics.</w:t>
            </w:r>
          </w:p>
        </w:tc>
      </w:tr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4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814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Criminal Justice</w:t>
            </w:r>
          </w:p>
        </w:tc>
        <w:tc>
          <w:tcPr>
            <w:tcW w:w="207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84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Fire</w:t>
            </w:r>
          </w:p>
        </w:tc>
      </w:tr>
      <w:tr w:rsidR="000C30E6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4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940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Green-specific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22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Context-dependent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232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ind w:left="20"/>
            </w:pPr>
            <w:r w:rsidRPr="007879DB">
              <w:t>Does not apply</w:t>
            </w:r>
          </w:p>
        </w:tc>
      </w:tr>
    </w:tbl>
    <w:p w:rsidR="000C30E6" w:rsidRPr="007879DB" w:rsidRDefault="000C30E6" w:rsidP="000C30E6"/>
    <w:tbl>
      <w:tblPr>
        <w:tblStyle w:val="TableGrid12"/>
        <w:tblW w:w="5000" w:type="pct"/>
        <w:tblLook w:val="04A0" w:firstRow="1" w:lastRow="0" w:firstColumn="1" w:lastColumn="0" w:noHBand="0" w:noVBand="1"/>
      </w:tblPr>
      <w:tblGrid>
        <w:gridCol w:w="1728"/>
        <w:gridCol w:w="450"/>
        <w:gridCol w:w="1800"/>
        <w:gridCol w:w="450"/>
        <w:gridCol w:w="1224"/>
        <w:gridCol w:w="396"/>
        <w:gridCol w:w="720"/>
        <w:gridCol w:w="450"/>
        <w:gridCol w:w="2358"/>
      </w:tblGrid>
      <w:tr w:rsidR="000C30E6" w:rsidRPr="007879DB" w:rsidTr="002F23D3">
        <w:tc>
          <w:tcPr>
            <w:tcW w:w="0" w:type="auto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110" w:type="pct"/>
            <w:gridSpan w:val="8"/>
          </w:tcPr>
          <w:p w:rsidR="000C30E6" w:rsidRPr="007879DB" w:rsidRDefault="000C30E6" w:rsidP="002F23D3">
            <w:pPr>
              <w:numPr>
                <w:ilvl w:val="1"/>
                <w:numId w:val="1"/>
              </w:numPr>
              <w:ind w:left="522" w:hanging="522"/>
              <w:contextualSpacing/>
            </w:pPr>
            <w:r w:rsidRPr="007879DB">
              <w:t>Patrols: Conduct patrols to prevent, detect, and respond to crime and emergencies.</w:t>
            </w:r>
          </w:p>
        </w:tc>
      </w:tr>
      <w:tr w:rsidR="000C30E6" w:rsidRPr="007879DB" w:rsidTr="002F23D3">
        <w:tc>
          <w:tcPr>
            <w:tcW w:w="0" w:type="auto"/>
            <w:tcBorders>
              <w:bottom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110" w:type="pct"/>
            <w:gridSpan w:val="8"/>
          </w:tcPr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702"/>
              <w:contextualSpacing/>
            </w:pPr>
            <w:r w:rsidRPr="007879DB">
              <w:t>Describe the types of patrol and their functions (e.g., preventive, directed, crime mapping, aggressive).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 xml:space="preserve">Follow relevant law and department protocol for using communication equipment. 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Maintain situational awareness to identify unusual or abnormal conditions in the environment and in people.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Interact with citizens or subjects to acquire information.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 xml:space="preserve">Respond to requests for service based on the type of call. 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lastRenderedPageBreak/>
              <w:t xml:space="preserve">Identify and interpret gang identifiers. 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Identify the physical signs, symptoms, and paraphernalia of drug use.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Manage people in crisis (e.g., individuals with mental and physical disabilities).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>Control crowds using environmental factors, tools, and techniques to maintain order.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  <w:contextualSpacing/>
            </w:pPr>
            <w:r w:rsidRPr="007879DB">
              <w:t xml:space="preserve">Describe procedures for maintaining security and safety when arresting, processing, handling, and transporting prisoners. </w:t>
            </w:r>
          </w:p>
        </w:tc>
      </w:tr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lastRenderedPageBreak/>
              <w:t>Pathways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814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Criminal Justice</w:t>
            </w:r>
          </w:p>
        </w:tc>
        <w:tc>
          <w:tcPr>
            <w:tcW w:w="207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Fire</w:t>
            </w:r>
          </w:p>
        </w:tc>
      </w:tr>
      <w:tr w:rsidR="000C30E6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940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Green-specific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22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Context-dependent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231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ind w:left="20"/>
            </w:pPr>
            <w:r w:rsidRPr="007879DB">
              <w:t>Does not apply</w:t>
            </w:r>
          </w:p>
        </w:tc>
      </w:tr>
    </w:tbl>
    <w:p w:rsidR="000C30E6" w:rsidRPr="007879DB" w:rsidRDefault="000C30E6" w:rsidP="000C30E6"/>
    <w:tbl>
      <w:tblPr>
        <w:tblStyle w:val="TableGrid71"/>
        <w:tblW w:w="5000" w:type="pct"/>
        <w:tblLook w:val="04A0" w:firstRow="1" w:lastRow="0" w:firstColumn="1" w:lastColumn="0" w:noHBand="0" w:noVBand="1"/>
      </w:tblPr>
      <w:tblGrid>
        <w:gridCol w:w="1728"/>
        <w:gridCol w:w="450"/>
        <w:gridCol w:w="1800"/>
        <w:gridCol w:w="450"/>
        <w:gridCol w:w="1170"/>
        <w:gridCol w:w="630"/>
        <w:gridCol w:w="540"/>
        <w:gridCol w:w="450"/>
        <w:gridCol w:w="2358"/>
      </w:tblGrid>
      <w:tr w:rsidR="000C30E6" w:rsidRPr="007879DB" w:rsidTr="002F23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2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0E6" w:rsidRPr="007879DB" w:rsidRDefault="000C30E6" w:rsidP="002F23D3">
            <w:pPr>
              <w:numPr>
                <w:ilvl w:val="1"/>
                <w:numId w:val="1"/>
              </w:numPr>
              <w:ind w:left="522" w:hanging="522"/>
            </w:pPr>
            <w:r w:rsidRPr="007879DB">
              <w:t>Surveillance and Detection: Describe and use surveillance and detection tools to deter, detect, and investigate crime.</w:t>
            </w:r>
          </w:p>
        </w:tc>
      </w:tr>
      <w:tr w:rsidR="000C30E6" w:rsidRPr="007879DB" w:rsidTr="002F23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2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0E6" w:rsidRPr="007879DB" w:rsidRDefault="000C30E6" w:rsidP="002F23D3">
            <w:pPr>
              <w:numPr>
                <w:ilvl w:val="2"/>
                <w:numId w:val="1"/>
              </w:numPr>
              <w:ind w:left="706" w:hanging="706"/>
            </w:pPr>
            <w:r w:rsidRPr="007879DB">
              <w:t>Summarize the types of surveillance tools available to law enforcement, security, and public safety personnel (i.e., video surveillance equipment, environmental surveillance equipment).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6" w:hanging="706"/>
            </w:pPr>
            <w:r w:rsidRPr="007879DB">
              <w:t>Identify the legal issues involved in conducting surveillance of individuals and suspects.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6" w:hanging="706"/>
            </w:pPr>
            <w:r w:rsidRPr="007879DB">
              <w:t>Conduct surveillance of a subject or area to deter or detect crime.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6" w:hanging="706"/>
            </w:pPr>
            <w:r w:rsidRPr="007879DB">
              <w:t>Document a surveillance operation for use as evidence.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6" w:hanging="706"/>
            </w:pPr>
            <w:r w:rsidRPr="007879DB">
              <w:t xml:space="preserve">Analyze the legal issues in using surveillance techniques and tools. </w:t>
            </w:r>
          </w:p>
        </w:tc>
      </w:tr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5" w:type="pct"/>
            <w:tcBorders>
              <w:right w:val="nil"/>
            </w:tcBorders>
          </w:tcPr>
          <w:p w:rsidR="000C30E6" w:rsidRPr="007879DB" w:rsidRDefault="000C30E6" w:rsidP="002F23D3">
            <w:pPr>
              <w:jc w:val="center"/>
            </w:pPr>
            <w:r w:rsidRPr="007879DB">
              <w:t>X</w:t>
            </w:r>
          </w:p>
        </w:tc>
        <w:tc>
          <w:tcPr>
            <w:tcW w:w="1786" w:type="pct"/>
            <w:gridSpan w:val="3"/>
            <w:tcBorders>
              <w:left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Criminal Justice</w:t>
            </w:r>
          </w:p>
        </w:tc>
        <w:tc>
          <w:tcPr>
            <w:tcW w:w="329" w:type="pct"/>
            <w:tcBorders>
              <w:right w:val="nil"/>
            </w:tcBorders>
          </w:tcPr>
          <w:p w:rsidR="000C30E6" w:rsidRPr="007879DB" w:rsidRDefault="000C30E6" w:rsidP="002F23D3">
            <w:pPr>
              <w:jc w:val="center"/>
            </w:pPr>
            <w:r w:rsidRPr="007879DB">
              <w:t>X</w:t>
            </w:r>
          </w:p>
        </w:tc>
        <w:tc>
          <w:tcPr>
            <w:tcW w:w="1748" w:type="pct"/>
            <w:gridSpan w:val="3"/>
            <w:tcBorders>
              <w:left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Fire</w:t>
            </w:r>
          </w:p>
        </w:tc>
      </w:tr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right w:val="nil"/>
            </w:tcBorders>
          </w:tcPr>
          <w:p w:rsidR="000C30E6" w:rsidRPr="007879DB" w:rsidRDefault="000C30E6" w:rsidP="002F23D3">
            <w:pPr>
              <w:jc w:val="center"/>
            </w:pPr>
          </w:p>
        </w:tc>
        <w:tc>
          <w:tcPr>
            <w:tcW w:w="940" w:type="pct"/>
            <w:tcBorders>
              <w:left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Green-specific</w:t>
            </w:r>
          </w:p>
        </w:tc>
        <w:tc>
          <w:tcPr>
            <w:tcW w:w="235" w:type="pct"/>
            <w:tcBorders>
              <w:right w:val="nil"/>
            </w:tcBorders>
          </w:tcPr>
          <w:p w:rsidR="000C30E6" w:rsidRPr="007879DB" w:rsidRDefault="000C30E6" w:rsidP="002F23D3"/>
        </w:tc>
        <w:tc>
          <w:tcPr>
            <w:tcW w:w="1222" w:type="pct"/>
            <w:gridSpan w:val="3"/>
            <w:tcBorders>
              <w:left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Context-dependent</w:t>
            </w:r>
          </w:p>
        </w:tc>
        <w:tc>
          <w:tcPr>
            <w:tcW w:w="235" w:type="pct"/>
            <w:tcBorders>
              <w:right w:val="nil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231" w:type="pct"/>
            <w:tcBorders>
              <w:left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Does not apply</w:t>
            </w:r>
          </w:p>
        </w:tc>
      </w:tr>
    </w:tbl>
    <w:p w:rsidR="000C30E6" w:rsidRPr="007879DB" w:rsidRDefault="000C30E6" w:rsidP="000C30E6"/>
    <w:tbl>
      <w:tblPr>
        <w:tblStyle w:val="TableGrid13"/>
        <w:tblW w:w="5000" w:type="pct"/>
        <w:tblLook w:val="04A0" w:firstRow="1" w:lastRow="0" w:firstColumn="1" w:lastColumn="0" w:noHBand="0" w:noVBand="1"/>
      </w:tblPr>
      <w:tblGrid>
        <w:gridCol w:w="1728"/>
        <w:gridCol w:w="450"/>
        <w:gridCol w:w="1800"/>
        <w:gridCol w:w="450"/>
        <w:gridCol w:w="1224"/>
        <w:gridCol w:w="396"/>
        <w:gridCol w:w="720"/>
        <w:gridCol w:w="450"/>
        <w:gridCol w:w="2358"/>
      </w:tblGrid>
      <w:tr w:rsidR="000C30E6" w:rsidRPr="007879DB" w:rsidTr="002F23D3">
        <w:tc>
          <w:tcPr>
            <w:tcW w:w="0" w:type="auto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0C30E6" w:rsidRPr="007879DB" w:rsidRDefault="000C30E6" w:rsidP="002F23D3">
            <w:pPr>
              <w:numPr>
                <w:ilvl w:val="1"/>
                <w:numId w:val="1"/>
              </w:numPr>
              <w:ind w:left="522" w:hanging="522"/>
            </w:pPr>
            <w:r w:rsidRPr="007879DB">
              <w:t>Crime Prevention: Assist the community in preventing crime using the concepts of deter, delay, detect, and deny.</w:t>
            </w:r>
          </w:p>
        </w:tc>
      </w:tr>
      <w:tr w:rsidR="000C30E6" w:rsidRPr="007879DB" w:rsidTr="002F23D3">
        <w:tc>
          <w:tcPr>
            <w:tcW w:w="0" w:type="auto"/>
            <w:tcBorders>
              <w:bottom w:val="nil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</w:pPr>
            <w:r w:rsidRPr="007879DB">
              <w:t xml:space="preserve">Collaborate with the community on education initiatives to prevent crime and reduce family violence. 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</w:pPr>
            <w:r w:rsidRPr="007879DB">
              <w:t>Conduct a risk assessment/security survey to identify potential vulnerabilities.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</w:pPr>
            <w:r w:rsidRPr="007879DB">
              <w:t xml:space="preserve">Educate the community on using environmental design (e.g., shrubbery, barrier, lock systems, lighting) to mitigate vulnerabilities. </w:t>
            </w:r>
          </w:p>
          <w:p w:rsidR="000C30E6" w:rsidRPr="007879DB" w:rsidRDefault="000C30E6" w:rsidP="002F23D3">
            <w:pPr>
              <w:numPr>
                <w:ilvl w:val="2"/>
                <w:numId w:val="1"/>
              </w:numPr>
              <w:ind w:left="702" w:hanging="682"/>
            </w:pPr>
            <w:r w:rsidRPr="007879DB">
              <w:t>Recommend surveillance and detection systems based on benefits and advantages of each.</w:t>
            </w:r>
          </w:p>
        </w:tc>
      </w:tr>
      <w:tr w:rsidR="000C30E6" w:rsidRPr="007879DB" w:rsidTr="002F23D3">
        <w:tc>
          <w:tcPr>
            <w:tcW w:w="902" w:type="pct"/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814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Criminal Justice</w:t>
            </w:r>
          </w:p>
        </w:tc>
        <w:tc>
          <w:tcPr>
            <w:tcW w:w="207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Fire</w:t>
            </w:r>
          </w:p>
        </w:tc>
      </w:tr>
      <w:tr w:rsidR="000C30E6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940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Green-specific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/>
        </w:tc>
        <w:tc>
          <w:tcPr>
            <w:tcW w:w="122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r w:rsidRPr="007879DB">
              <w:t>Context-dependent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0C30E6" w:rsidRPr="007879DB" w:rsidRDefault="000C30E6" w:rsidP="002F23D3">
            <w:r w:rsidRPr="007879DB">
              <w:t>X</w:t>
            </w:r>
          </w:p>
        </w:tc>
        <w:tc>
          <w:tcPr>
            <w:tcW w:w="1231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0C30E6" w:rsidRPr="007879DB" w:rsidRDefault="000C30E6" w:rsidP="002F23D3">
            <w:pPr>
              <w:ind w:left="20"/>
            </w:pPr>
            <w:r w:rsidRPr="007879DB">
              <w:t>Does not apply</w:t>
            </w:r>
          </w:p>
        </w:tc>
      </w:tr>
    </w:tbl>
    <w:p w:rsidR="003B5429" w:rsidRDefault="003B5429"/>
    <w:sectPr w:rsidR="003B54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E6" w:rsidRDefault="000C30E6" w:rsidP="000C30E6">
      <w:r>
        <w:separator/>
      </w:r>
    </w:p>
  </w:endnote>
  <w:endnote w:type="continuationSeparator" w:id="0">
    <w:p w:rsidR="000C30E6" w:rsidRDefault="000C30E6" w:rsidP="000C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E6" w:rsidRDefault="000C30E6" w:rsidP="000C30E6">
      <w:r>
        <w:separator/>
      </w:r>
    </w:p>
  </w:footnote>
  <w:footnote w:type="continuationSeparator" w:id="0">
    <w:p w:rsidR="000C30E6" w:rsidRDefault="000C30E6" w:rsidP="000C3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0E6" w:rsidRDefault="000C30E6">
    <w:pPr>
      <w:pStyle w:val="Header"/>
      <w:rPr>
        <w:noProof/>
      </w:rPr>
    </w:pPr>
    <w:r>
      <w:t>Criminal Justice Pathway</w:t>
    </w:r>
    <w:r>
      <w:ptab w:relativeTo="margin" w:alignment="right" w:leader="none"/>
    </w:r>
    <w:r>
      <w:t xml:space="preserve">Page </w:t>
    </w:r>
    <w:r w:rsidRPr="000C30E6">
      <w:fldChar w:fldCharType="begin"/>
    </w:r>
    <w:r w:rsidRPr="000C30E6">
      <w:instrText xml:space="preserve"> PAGE   \* MERGEFORMAT </w:instrText>
    </w:r>
    <w:r w:rsidRPr="000C30E6">
      <w:fldChar w:fldCharType="separate"/>
    </w:r>
    <w:r w:rsidR="006C0587">
      <w:rPr>
        <w:noProof/>
      </w:rPr>
      <w:t>2</w:t>
    </w:r>
    <w:r w:rsidRPr="000C30E6">
      <w:rPr>
        <w:noProof/>
      </w:rPr>
      <w:fldChar w:fldCharType="end"/>
    </w:r>
  </w:p>
  <w:p w:rsidR="000C30E6" w:rsidRDefault="006C0587">
    <w:pPr>
      <w:pStyle w:val="Header"/>
    </w:pPr>
    <w:r>
      <w:t>Course</w:t>
    </w:r>
    <w:r w:rsidR="000C30E6">
      <w:t xml:space="preserve"> 2. Police Work and Practice in Public Safety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22863"/>
    <w:multiLevelType w:val="multilevel"/>
    <w:tmpl w:val="2C5C14AA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0B41C0A"/>
    <w:multiLevelType w:val="multilevel"/>
    <w:tmpl w:val="FB66140A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92259C6"/>
    <w:multiLevelType w:val="multilevel"/>
    <w:tmpl w:val="6B4A5E66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E6"/>
    <w:rsid w:val="000C30E6"/>
    <w:rsid w:val="000E2243"/>
    <w:rsid w:val="003B5429"/>
    <w:rsid w:val="00624567"/>
    <w:rsid w:val="006C0587"/>
    <w:rsid w:val="00FC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6">
    <w:name w:val="Table Grid6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0C30E6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3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0E6"/>
  </w:style>
  <w:style w:type="paragraph" w:styleId="Footer">
    <w:name w:val="footer"/>
    <w:basedOn w:val="Normal"/>
    <w:link w:val="FooterChar"/>
    <w:uiPriority w:val="99"/>
    <w:unhideWhenUsed/>
    <w:rsid w:val="000C3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0E6"/>
  </w:style>
  <w:style w:type="paragraph" w:styleId="ListParagraph">
    <w:name w:val="List Paragraph"/>
    <w:basedOn w:val="Normal"/>
    <w:uiPriority w:val="34"/>
    <w:qFormat/>
    <w:rsid w:val="000E2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6">
    <w:name w:val="Table Grid6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0C30E6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C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3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0E6"/>
  </w:style>
  <w:style w:type="paragraph" w:styleId="Footer">
    <w:name w:val="footer"/>
    <w:basedOn w:val="Normal"/>
    <w:link w:val="FooterChar"/>
    <w:uiPriority w:val="99"/>
    <w:unhideWhenUsed/>
    <w:rsid w:val="000C3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0E6"/>
  </w:style>
  <w:style w:type="paragraph" w:styleId="ListParagraph">
    <w:name w:val="List Paragraph"/>
    <w:basedOn w:val="Normal"/>
    <w:uiPriority w:val="34"/>
    <w:qFormat/>
    <w:rsid w:val="000E2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Wonacott</dc:creator>
  <cp:lastModifiedBy>Mike Wonacott</cp:lastModifiedBy>
  <cp:revision>2</cp:revision>
  <dcterms:created xsi:type="dcterms:W3CDTF">2013-02-12T12:19:00Z</dcterms:created>
  <dcterms:modified xsi:type="dcterms:W3CDTF">2013-02-12T13:11:00Z</dcterms:modified>
</cp:coreProperties>
</file>