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9"/>
        <w:gridCol w:w="8010"/>
      </w:tblGrid>
      <w:tr w:rsidR="00203B14" w:rsidRPr="00301489" w:rsidTr="00541CE7">
        <w:tc>
          <w:tcPr>
            <w:tcW w:w="810" w:type="pct"/>
            <w:tcBorders>
              <w:bottom w:val="single" w:sz="4" w:space="0" w:color="auto"/>
            </w:tcBorders>
            <w:shd w:val="clear" w:color="auto" w:fill="B8CCE4" w:themeFill="accent1" w:themeFillTint="66"/>
            <w:vAlign w:val="center"/>
          </w:tcPr>
          <w:p w:rsidR="0024703D" w:rsidRPr="00301489" w:rsidRDefault="0024703D" w:rsidP="00301489">
            <w:pPr>
              <w:spacing w:before="60" w:after="60"/>
              <w:rPr>
                <w:b/>
                <w:color w:val="0D0D0D" w:themeColor="text1" w:themeTint="F2"/>
              </w:rPr>
            </w:pPr>
            <w:bookmarkStart w:id="0" w:name="_GoBack"/>
            <w:bookmarkEnd w:id="0"/>
            <w:r w:rsidRPr="00301489">
              <w:rPr>
                <w:b/>
                <w:color w:val="0D0D0D" w:themeColor="text1" w:themeTint="F2"/>
              </w:rPr>
              <w:t>Outcome</w:t>
            </w:r>
          </w:p>
        </w:tc>
        <w:tc>
          <w:tcPr>
            <w:tcW w:w="4190" w:type="pct"/>
            <w:tcBorders>
              <w:bottom w:val="single" w:sz="4" w:space="0" w:color="auto"/>
            </w:tcBorders>
            <w:shd w:val="clear" w:color="auto" w:fill="auto"/>
          </w:tcPr>
          <w:p w:rsidR="0024703D" w:rsidRPr="00301489" w:rsidRDefault="0024703D" w:rsidP="00301489">
            <w:pPr>
              <w:spacing w:before="60" w:after="60"/>
              <w:ind w:left="729" w:hanging="729"/>
              <w:rPr>
                <w:color w:val="0D0D0D" w:themeColor="text1" w:themeTint="F2"/>
              </w:rPr>
            </w:pPr>
            <w:r w:rsidRPr="00301489">
              <w:rPr>
                <w:b/>
                <w:color w:val="0D0D0D" w:themeColor="text1" w:themeTint="F2"/>
              </w:rPr>
              <w:t xml:space="preserve">1.1 </w:t>
            </w:r>
            <w:r w:rsidR="00203B14" w:rsidRPr="00301489">
              <w:tab/>
            </w:r>
            <w:r w:rsidRPr="00301489">
              <w:rPr>
                <w:b/>
                <w:color w:val="0D0D0D" w:themeColor="text1" w:themeTint="F2"/>
              </w:rPr>
              <w:t>Employability Skills:</w:t>
            </w:r>
            <w:r w:rsidRPr="00301489">
              <w:rPr>
                <w:color w:val="0D0D0D" w:themeColor="text1" w:themeTint="F2"/>
              </w:rPr>
              <w:t xml:space="preserve"> Develop career awareness and employability skills (e.g., face-to-face, online) needed for gaining and maintaining employment in diverse business settings.</w:t>
            </w:r>
          </w:p>
        </w:tc>
      </w:tr>
      <w:tr w:rsidR="00203B14" w:rsidRPr="00301489" w:rsidTr="00541CE7">
        <w:tc>
          <w:tcPr>
            <w:tcW w:w="810" w:type="pct"/>
            <w:tcBorders>
              <w:bottom w:val="single" w:sz="4" w:space="0" w:color="auto"/>
            </w:tcBorders>
            <w:shd w:val="clear" w:color="auto" w:fill="B8CCE4" w:themeFill="accent1" w:themeFillTint="66"/>
            <w:vAlign w:val="center"/>
          </w:tcPr>
          <w:p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rsidR="0024703D" w:rsidRPr="00301489" w:rsidRDefault="0024703D" w:rsidP="00301489">
            <w:pPr>
              <w:spacing w:before="60" w:after="60"/>
              <w:ind w:left="729" w:hanging="729"/>
              <w:rPr>
                <w:color w:val="0D0D0D" w:themeColor="text1" w:themeTint="F2"/>
              </w:rPr>
            </w:pPr>
            <w:r w:rsidRPr="00301489">
              <w:rPr>
                <w:color w:val="0D0D0D" w:themeColor="text1" w:themeTint="F2"/>
              </w:rPr>
              <w:t>1.1.2</w:t>
            </w:r>
            <w:r w:rsidR="00203B14" w:rsidRPr="00301489">
              <w:tab/>
            </w:r>
            <w:r w:rsidRPr="00301489">
              <w:rPr>
                <w:color w:val="0D0D0D" w:themeColor="text1" w:themeTint="F2"/>
              </w:rPr>
              <w:t>Identify the scope of career opportunities and the requirements for education, tra</w:t>
            </w:r>
            <w:r w:rsidR="0095725A" w:rsidRPr="00301489">
              <w:rPr>
                <w:color w:val="0D0D0D" w:themeColor="text1" w:themeTint="F2"/>
              </w:rPr>
              <w:t>ining, certification, licensure</w:t>
            </w:r>
            <w:r w:rsidRPr="00301489">
              <w:rPr>
                <w:color w:val="0D0D0D" w:themeColor="text1" w:themeTint="F2"/>
              </w:rPr>
              <w:t xml:space="preserve"> and experience.</w:t>
            </w:r>
          </w:p>
        </w:tc>
      </w:tr>
    </w:tbl>
    <w:p w:rsidR="00541CE7" w:rsidRDefault="00541CE7"/>
    <w:tbl>
      <w:tblPr>
        <w:tblStyle w:val="TableGrid"/>
        <w:tblW w:w="4991" w:type="pct"/>
        <w:tblLook w:val="04A0" w:firstRow="1" w:lastRow="0" w:firstColumn="1" w:lastColumn="0" w:noHBand="0" w:noVBand="1"/>
      </w:tblPr>
      <w:tblGrid>
        <w:gridCol w:w="1549"/>
        <w:gridCol w:w="8010"/>
      </w:tblGrid>
      <w:tr w:rsidR="003020DE" w:rsidRPr="00301489" w:rsidTr="00541CE7">
        <w:tc>
          <w:tcPr>
            <w:tcW w:w="810" w:type="pct"/>
            <w:tcBorders>
              <w:bottom w:val="single" w:sz="4" w:space="0" w:color="auto"/>
            </w:tcBorders>
            <w:shd w:val="clear" w:color="auto" w:fill="B8CCE4" w:themeFill="accent1" w:themeFillTint="66"/>
            <w:vAlign w:val="center"/>
          </w:tcPr>
          <w:p w:rsidR="003020DE" w:rsidRPr="00301489" w:rsidRDefault="003020DE"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rsidR="003020DE" w:rsidRPr="00301489" w:rsidRDefault="003020DE" w:rsidP="00301489">
            <w:pPr>
              <w:spacing w:before="60" w:after="60"/>
              <w:ind w:left="729" w:hanging="729"/>
              <w:rPr>
                <w:color w:val="0D0D0D" w:themeColor="text1" w:themeTint="F2"/>
              </w:rPr>
            </w:pPr>
            <w:r w:rsidRPr="00301489">
              <w:rPr>
                <w:b/>
                <w:color w:val="0D0D0D" w:themeColor="text1" w:themeTint="F2"/>
              </w:rPr>
              <w:t>1.2</w:t>
            </w:r>
            <w:r w:rsidR="00203B14" w:rsidRPr="00301489">
              <w:rPr>
                <w:b/>
              </w:rPr>
              <w:tab/>
            </w:r>
            <w:r w:rsidRPr="00301489">
              <w:rPr>
                <w:b/>
                <w:color w:val="0D0D0D" w:themeColor="text1" w:themeTint="F2"/>
              </w:rPr>
              <w:t>Leadership and Communications:</w:t>
            </w:r>
            <w:r w:rsidR="0095725A" w:rsidRPr="00301489">
              <w:rPr>
                <w:color w:val="0D0D0D" w:themeColor="text1" w:themeTint="F2"/>
              </w:rPr>
              <w:t xml:space="preserve"> Process, maintain, evaluate </w:t>
            </w:r>
            <w:r w:rsidRPr="00301489">
              <w:rPr>
                <w:color w:val="0D0D0D" w:themeColor="text1" w:themeTint="F2"/>
              </w:rPr>
              <w:t>and disseminate information in a business. Develop leadership and team building to promote collaboration.</w:t>
            </w:r>
          </w:p>
        </w:tc>
      </w:tr>
      <w:tr w:rsidR="003020DE" w:rsidRPr="00301489" w:rsidTr="00541CE7">
        <w:tc>
          <w:tcPr>
            <w:tcW w:w="810" w:type="pct"/>
            <w:tcBorders>
              <w:bottom w:val="single" w:sz="4" w:space="0" w:color="auto"/>
            </w:tcBorders>
            <w:shd w:val="clear" w:color="auto" w:fill="B8CCE4" w:themeFill="accent1" w:themeFillTint="66"/>
            <w:vAlign w:val="center"/>
          </w:tcPr>
          <w:p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rsidR="003020DE" w:rsidRPr="00301489" w:rsidRDefault="003020DE" w:rsidP="00301489">
            <w:pPr>
              <w:spacing w:before="60" w:after="60"/>
              <w:ind w:left="729" w:hanging="729"/>
              <w:rPr>
                <w:color w:val="0D0D0D" w:themeColor="text1" w:themeTint="F2"/>
              </w:rPr>
            </w:pPr>
            <w:r w:rsidRPr="00301489">
              <w:rPr>
                <w:color w:val="0D0D0D" w:themeColor="text1" w:themeTint="F2"/>
              </w:rPr>
              <w:t>1.2.6</w:t>
            </w:r>
            <w:r w:rsidR="00203B14" w:rsidRPr="00301489">
              <w:tab/>
            </w:r>
            <w:r w:rsidRPr="00301489">
              <w:rPr>
                <w:color w:val="0D0D0D" w:themeColor="text1" w:themeTint="F2"/>
              </w:rPr>
              <w:t>Use proper grammar and expression in all aspects of communication.</w:t>
            </w:r>
          </w:p>
          <w:p w:rsidR="003020DE" w:rsidRPr="00301489" w:rsidRDefault="003020DE" w:rsidP="00301489">
            <w:pPr>
              <w:spacing w:before="60" w:after="60"/>
              <w:ind w:left="729" w:hanging="729"/>
              <w:rPr>
                <w:color w:val="0D0D0D" w:themeColor="text1" w:themeTint="F2"/>
              </w:rPr>
            </w:pPr>
            <w:r w:rsidRPr="00301489">
              <w:rPr>
                <w:color w:val="0D0D0D" w:themeColor="text1" w:themeTint="F2"/>
              </w:rPr>
              <w:t>1.2.11</w:t>
            </w:r>
            <w:r w:rsidR="00203B14" w:rsidRPr="00301489">
              <w:tab/>
            </w:r>
            <w:r w:rsidRPr="00301489">
              <w:rPr>
                <w:color w:val="0D0D0D" w:themeColor="text1" w:themeTint="F2"/>
              </w:rPr>
              <w:t>Write professional corresponden</w:t>
            </w:r>
            <w:r w:rsidR="0095725A" w:rsidRPr="00301489">
              <w:rPr>
                <w:color w:val="0D0D0D" w:themeColor="text1" w:themeTint="F2"/>
              </w:rPr>
              <w:t>ce, documents, job applications and re</w:t>
            </w:r>
            <w:r w:rsidRPr="00301489">
              <w:rPr>
                <w:color w:val="0D0D0D" w:themeColor="text1" w:themeTint="F2"/>
              </w:rPr>
              <w:t>sumés.</w:t>
            </w:r>
          </w:p>
          <w:p w:rsidR="003020DE" w:rsidRPr="00301489" w:rsidRDefault="003020DE" w:rsidP="00301489">
            <w:pPr>
              <w:spacing w:before="60" w:after="60"/>
              <w:ind w:left="729" w:hanging="729"/>
              <w:rPr>
                <w:color w:val="0D0D0D" w:themeColor="text1" w:themeTint="F2"/>
              </w:rPr>
            </w:pPr>
            <w:r w:rsidRPr="00301489">
              <w:rPr>
                <w:color w:val="0D0D0D" w:themeColor="text1" w:themeTint="F2"/>
              </w:rPr>
              <w:t>1.2.12</w:t>
            </w:r>
            <w:r w:rsidR="00203B14" w:rsidRPr="00301489">
              <w:tab/>
            </w:r>
            <w:r w:rsidRPr="00301489">
              <w:rPr>
                <w:color w:val="0D0D0D" w:themeColor="text1" w:themeTint="F2"/>
              </w:rPr>
              <w:t>Use technical writing skills to complete forms and create reports.</w:t>
            </w:r>
          </w:p>
        </w:tc>
      </w:tr>
    </w:tbl>
    <w:p w:rsidR="00541CE7" w:rsidRDefault="00541CE7"/>
    <w:tbl>
      <w:tblPr>
        <w:tblStyle w:val="TableGrid"/>
        <w:tblW w:w="4991" w:type="pct"/>
        <w:tblLook w:val="04A0" w:firstRow="1" w:lastRow="0" w:firstColumn="1" w:lastColumn="0" w:noHBand="0" w:noVBand="1"/>
      </w:tblPr>
      <w:tblGrid>
        <w:gridCol w:w="1549"/>
        <w:gridCol w:w="8010"/>
      </w:tblGrid>
      <w:tr w:rsidR="00203B14" w:rsidRPr="00301489" w:rsidTr="00541CE7">
        <w:tc>
          <w:tcPr>
            <w:tcW w:w="810" w:type="pct"/>
            <w:tcBorders>
              <w:bottom w:val="single" w:sz="4" w:space="0" w:color="auto"/>
            </w:tcBorders>
            <w:shd w:val="clear" w:color="auto" w:fill="B8CCE4" w:themeFill="accent1" w:themeFillTint="66"/>
            <w:vAlign w:val="center"/>
          </w:tcPr>
          <w:p w:rsidR="0024703D" w:rsidRPr="00301489" w:rsidRDefault="0024703D"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rsidR="0024703D" w:rsidRPr="00301489" w:rsidRDefault="0024703D" w:rsidP="00301489">
            <w:pPr>
              <w:spacing w:before="60" w:after="60"/>
              <w:ind w:left="729" w:hanging="729"/>
              <w:rPr>
                <w:color w:val="0D0D0D" w:themeColor="text1" w:themeTint="F2"/>
              </w:rPr>
            </w:pPr>
            <w:r w:rsidRPr="00301489">
              <w:rPr>
                <w:b/>
                <w:color w:val="0D0D0D" w:themeColor="text1" w:themeTint="F2"/>
              </w:rPr>
              <w:t>1.4</w:t>
            </w:r>
            <w:r w:rsidR="00203B14" w:rsidRPr="00301489">
              <w:tab/>
            </w:r>
            <w:r w:rsidRPr="00301489">
              <w:rPr>
                <w:b/>
                <w:color w:val="0D0D0D" w:themeColor="text1" w:themeTint="F2"/>
              </w:rPr>
              <w:t>Knowledge Management and Information Technology:</w:t>
            </w:r>
            <w:r w:rsidRPr="00301489">
              <w:rPr>
                <w:color w:val="0D0D0D" w:themeColor="text1" w:themeTint="F2"/>
              </w:rPr>
              <w:t xml:space="preserve"> Demonstrate current and emerging strategies and technologies u</w:t>
            </w:r>
            <w:r w:rsidR="0095725A" w:rsidRPr="00301489">
              <w:rPr>
                <w:color w:val="0D0D0D" w:themeColor="text1" w:themeTint="F2"/>
              </w:rPr>
              <w:t>sed to collect, analyze, record</w:t>
            </w:r>
            <w:r w:rsidRPr="00301489">
              <w:rPr>
                <w:color w:val="0D0D0D" w:themeColor="text1" w:themeTint="F2"/>
              </w:rPr>
              <w:t xml:space="preserve"> and share information in business operations.</w:t>
            </w:r>
          </w:p>
        </w:tc>
      </w:tr>
      <w:tr w:rsidR="00203B14" w:rsidRPr="00301489" w:rsidTr="00541CE7">
        <w:tc>
          <w:tcPr>
            <w:tcW w:w="810" w:type="pct"/>
            <w:tcBorders>
              <w:bottom w:val="single" w:sz="4" w:space="0" w:color="auto"/>
            </w:tcBorders>
            <w:shd w:val="clear" w:color="auto" w:fill="B8CCE4" w:themeFill="accent1" w:themeFillTint="66"/>
            <w:vAlign w:val="center"/>
          </w:tcPr>
          <w:p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rsidR="0024703D" w:rsidRPr="00301489" w:rsidRDefault="006A12D3" w:rsidP="00301489">
            <w:pPr>
              <w:spacing w:before="60" w:after="60"/>
              <w:ind w:left="729" w:hanging="729"/>
              <w:rPr>
                <w:color w:val="0D0D0D" w:themeColor="text1" w:themeTint="F2"/>
              </w:rPr>
            </w:pPr>
            <w:r w:rsidRPr="00301489">
              <w:rPr>
                <w:color w:val="0D0D0D" w:themeColor="text1" w:themeTint="F2"/>
              </w:rPr>
              <w:t>1.4.1</w:t>
            </w:r>
            <w:r w:rsidRPr="00301489">
              <w:tab/>
            </w:r>
            <w:r w:rsidR="0024703D" w:rsidRPr="00301489">
              <w:rPr>
                <w:color w:val="0D0D0D" w:themeColor="text1" w:themeTint="F2"/>
              </w:rPr>
              <w:t>Use office equipment to communicate (e.g., phone, radio equipment, fax machine, scanner, public address systems).</w:t>
            </w:r>
          </w:p>
          <w:p w:rsidR="006A12D3" w:rsidRPr="00301489" w:rsidRDefault="006A12D3" w:rsidP="00301489">
            <w:pPr>
              <w:spacing w:before="60" w:after="60"/>
              <w:ind w:left="729" w:hanging="729"/>
              <w:rPr>
                <w:color w:val="0D0D0D" w:themeColor="text1" w:themeTint="F2"/>
              </w:rPr>
            </w:pPr>
            <w:r w:rsidRPr="00301489">
              <w:rPr>
                <w:color w:val="0D0D0D" w:themeColor="text1" w:themeTint="F2"/>
              </w:rPr>
              <w:t>1.4.2</w:t>
            </w:r>
            <w:r w:rsidRPr="00301489">
              <w:tab/>
            </w:r>
            <w:r w:rsidRPr="00301489">
              <w:rPr>
                <w:color w:val="0D0D0D" w:themeColor="text1" w:themeTint="F2"/>
              </w:rPr>
              <w:t>Select and use software applicat</w:t>
            </w:r>
            <w:r w:rsidR="003F6B68" w:rsidRPr="00301489">
              <w:rPr>
                <w:color w:val="0D0D0D" w:themeColor="text1" w:themeTint="F2"/>
              </w:rPr>
              <w:t>ions to locate, record, analyze</w:t>
            </w:r>
            <w:r w:rsidRPr="00301489">
              <w:rPr>
                <w:color w:val="0D0D0D" w:themeColor="text1" w:themeTint="F2"/>
              </w:rPr>
              <w:t xml:space="preserve"> and present information (e.g., word processing, e</w:t>
            </w:r>
            <w:r w:rsidR="003F6B68" w:rsidRPr="00301489">
              <w:rPr>
                <w:color w:val="0D0D0D" w:themeColor="text1" w:themeTint="F2"/>
              </w:rPr>
              <w:t>-</w:t>
            </w:r>
            <w:r w:rsidRPr="00301489">
              <w:rPr>
                <w:color w:val="0D0D0D" w:themeColor="text1" w:themeTint="F2"/>
              </w:rPr>
              <w:t>mail, spreadsheet, databases, presentation, Internet search engines).</w:t>
            </w:r>
          </w:p>
          <w:p w:rsidR="0024703D" w:rsidRPr="00301489" w:rsidRDefault="0024703D" w:rsidP="00301489">
            <w:pPr>
              <w:spacing w:before="60" w:after="60"/>
              <w:ind w:left="729" w:hanging="729"/>
              <w:rPr>
                <w:color w:val="0D0D0D" w:themeColor="text1" w:themeTint="F2"/>
              </w:rPr>
            </w:pPr>
            <w:r w:rsidRPr="00301489">
              <w:rPr>
                <w:color w:val="0D0D0D" w:themeColor="text1" w:themeTint="F2"/>
              </w:rPr>
              <w:t>1.4.4</w:t>
            </w:r>
            <w:r w:rsidRPr="00301489">
              <w:rPr>
                <w:rFonts w:eastAsia="Calibri" w:cs="Times New Roman"/>
              </w:rPr>
              <w:tab/>
            </w:r>
            <w:r w:rsidRPr="00301489">
              <w:rPr>
                <w:color w:val="0D0D0D" w:themeColor="text1" w:themeTint="F2"/>
              </w:rPr>
              <w:t>Use system hardware to support software applications.</w:t>
            </w:r>
          </w:p>
          <w:p w:rsidR="0024703D" w:rsidRPr="00301489" w:rsidRDefault="0024703D" w:rsidP="00301489">
            <w:pPr>
              <w:spacing w:before="60" w:after="60"/>
              <w:ind w:left="729" w:hanging="729"/>
              <w:rPr>
                <w:color w:val="0D0D0D" w:themeColor="text1" w:themeTint="F2"/>
              </w:rPr>
            </w:pPr>
            <w:r w:rsidRPr="00301489">
              <w:rPr>
                <w:color w:val="0D0D0D" w:themeColor="text1" w:themeTint="F2"/>
              </w:rPr>
              <w:t>1.4.5</w:t>
            </w:r>
            <w:r w:rsidRPr="00301489">
              <w:rPr>
                <w:rFonts w:eastAsia="Calibri" w:cs="Times New Roman"/>
              </w:rPr>
              <w:tab/>
            </w:r>
            <w:r w:rsidRPr="00301489">
              <w:rPr>
                <w:color w:val="0D0D0D" w:themeColor="text1" w:themeTint="F2"/>
              </w:rPr>
              <w:t>Use information technology tools to maintain, secure and monitor business records.</w:t>
            </w:r>
          </w:p>
          <w:p w:rsidR="0024703D" w:rsidRPr="00301489" w:rsidRDefault="0024703D" w:rsidP="00301489">
            <w:pPr>
              <w:spacing w:before="60" w:after="60"/>
              <w:ind w:left="729" w:hanging="729"/>
              <w:rPr>
                <w:color w:val="0D0D0D" w:themeColor="text1" w:themeTint="F2"/>
              </w:rPr>
            </w:pPr>
            <w:r w:rsidRPr="00301489">
              <w:rPr>
                <w:color w:val="0D0D0D" w:themeColor="text1" w:themeTint="F2"/>
              </w:rPr>
              <w:t>1.4.6</w:t>
            </w:r>
            <w:r w:rsidRPr="00301489">
              <w:rPr>
                <w:rFonts w:eastAsia="Calibri" w:cs="Times New Roman"/>
              </w:rPr>
              <w:tab/>
            </w:r>
            <w:r w:rsidRPr="00301489">
              <w:rPr>
                <w:color w:val="0D0D0D" w:themeColor="text1" w:themeTint="F2"/>
              </w:rPr>
              <w:t>Use electronic database to access and create business and technical information.</w:t>
            </w:r>
          </w:p>
          <w:p w:rsidR="0024703D" w:rsidRPr="00301489" w:rsidRDefault="0024703D" w:rsidP="00301489">
            <w:pPr>
              <w:spacing w:before="60" w:after="60"/>
              <w:ind w:left="729" w:hanging="729"/>
              <w:rPr>
                <w:color w:val="0D0D0D" w:themeColor="text1" w:themeTint="F2"/>
              </w:rPr>
            </w:pPr>
            <w:r w:rsidRPr="00301489">
              <w:rPr>
                <w:color w:val="0D0D0D" w:themeColor="text1" w:themeTint="F2"/>
              </w:rPr>
              <w:t>1.4.7</w:t>
            </w:r>
            <w:r w:rsidRPr="00301489">
              <w:rPr>
                <w:rFonts w:eastAsia="Calibri" w:cs="Times New Roman"/>
              </w:rPr>
              <w:tab/>
            </w:r>
            <w:r w:rsidRPr="00301489">
              <w:rPr>
                <w:color w:val="0D0D0D" w:themeColor="text1" w:themeTint="F2"/>
              </w:rPr>
              <w:t>Use personal information management and productivity applications to optimize assigned tasks (e.g., lists, calendars, address books).</w:t>
            </w:r>
          </w:p>
          <w:p w:rsidR="00203B14" w:rsidRPr="00301489" w:rsidRDefault="0024703D" w:rsidP="00301489">
            <w:pPr>
              <w:spacing w:before="60" w:after="60"/>
              <w:ind w:left="729" w:hanging="729"/>
              <w:rPr>
                <w:color w:val="0D0D0D" w:themeColor="text1" w:themeTint="F2"/>
              </w:rPr>
            </w:pPr>
            <w:r w:rsidRPr="00301489">
              <w:rPr>
                <w:color w:val="0D0D0D" w:themeColor="text1" w:themeTint="F2"/>
              </w:rPr>
              <w:t>1.4.8</w:t>
            </w:r>
            <w:r w:rsidRPr="00301489">
              <w:rPr>
                <w:rFonts w:eastAsia="Calibri" w:cs="Times New Roman"/>
              </w:rPr>
              <w:tab/>
            </w:r>
            <w:r w:rsidRPr="00301489">
              <w:rPr>
                <w:color w:val="0D0D0D" w:themeColor="text1" w:themeTint="F2"/>
              </w:rPr>
              <w:t>Use electronic media to communicate and follow network etiquette guidelines.</w:t>
            </w:r>
          </w:p>
        </w:tc>
      </w:tr>
    </w:tbl>
    <w:p w:rsidR="00541CE7" w:rsidRDefault="00541CE7"/>
    <w:tbl>
      <w:tblPr>
        <w:tblStyle w:val="TableGrid"/>
        <w:tblW w:w="4991" w:type="pct"/>
        <w:tblLook w:val="04A0" w:firstRow="1" w:lastRow="0" w:firstColumn="1" w:lastColumn="0" w:noHBand="0" w:noVBand="1"/>
      </w:tblPr>
      <w:tblGrid>
        <w:gridCol w:w="1549"/>
        <w:gridCol w:w="8010"/>
      </w:tblGrid>
      <w:tr w:rsidR="003020DE" w:rsidRPr="00301489" w:rsidTr="00541CE7">
        <w:tc>
          <w:tcPr>
            <w:tcW w:w="810" w:type="pct"/>
            <w:tcBorders>
              <w:bottom w:val="single" w:sz="4" w:space="0" w:color="auto"/>
            </w:tcBorders>
            <w:shd w:val="clear" w:color="auto" w:fill="B8CCE4" w:themeFill="accent1" w:themeFillTint="66"/>
            <w:vAlign w:val="center"/>
          </w:tcPr>
          <w:p w:rsidR="003020DE" w:rsidRPr="00301489" w:rsidRDefault="00203B14" w:rsidP="00301489">
            <w:pPr>
              <w:spacing w:before="60" w:after="60"/>
              <w:rPr>
                <w:b/>
                <w:color w:val="0D0D0D" w:themeColor="text1" w:themeTint="F2"/>
              </w:rPr>
            </w:pPr>
            <w:r w:rsidRPr="00301489">
              <w:lastRenderedPageBreak/>
              <w:br w:type="page"/>
            </w:r>
            <w:r w:rsidR="003020DE" w:rsidRPr="00301489">
              <w:rPr>
                <w:b/>
                <w:color w:val="0D0D0D" w:themeColor="text1" w:themeTint="F2"/>
              </w:rPr>
              <w:t>Outcome</w:t>
            </w:r>
          </w:p>
        </w:tc>
        <w:tc>
          <w:tcPr>
            <w:tcW w:w="4190" w:type="pct"/>
            <w:tcBorders>
              <w:bottom w:val="single" w:sz="4" w:space="0" w:color="auto"/>
            </w:tcBorders>
            <w:shd w:val="clear" w:color="auto" w:fill="auto"/>
          </w:tcPr>
          <w:p w:rsidR="003020DE" w:rsidRPr="00301489" w:rsidRDefault="003020DE" w:rsidP="00301489">
            <w:pPr>
              <w:spacing w:before="60" w:after="60"/>
              <w:ind w:left="729" w:hanging="729"/>
              <w:rPr>
                <w:color w:val="0D0D0D" w:themeColor="text1" w:themeTint="F2"/>
              </w:rPr>
            </w:pPr>
            <w:r w:rsidRPr="00301489">
              <w:rPr>
                <w:b/>
                <w:color w:val="0D0D0D" w:themeColor="text1" w:themeTint="F2"/>
              </w:rPr>
              <w:t>1.11</w:t>
            </w:r>
            <w:r w:rsidR="00203B14" w:rsidRPr="00301489">
              <w:rPr>
                <w:b/>
              </w:rPr>
              <w:tab/>
            </w:r>
            <w:r w:rsidRPr="00301489">
              <w:rPr>
                <w:b/>
                <w:color w:val="0D0D0D" w:themeColor="text1" w:themeTint="F2"/>
              </w:rPr>
              <w:t xml:space="preserve">Principles of Business Economics: </w:t>
            </w:r>
            <w:r w:rsidRPr="00301489">
              <w:rPr>
                <w:color w:val="0D0D0D" w:themeColor="text1" w:themeTint="F2"/>
              </w:rPr>
              <w:t>Examine and employ economic principles, concepts, and policies to accomplish organizational goals and objectives.</w:t>
            </w:r>
          </w:p>
        </w:tc>
      </w:tr>
      <w:tr w:rsidR="003020DE" w:rsidRPr="00301489" w:rsidTr="00541CE7">
        <w:tc>
          <w:tcPr>
            <w:tcW w:w="810" w:type="pct"/>
            <w:tcBorders>
              <w:bottom w:val="single" w:sz="4" w:space="0" w:color="auto"/>
            </w:tcBorders>
            <w:shd w:val="clear" w:color="auto" w:fill="B8CCE4" w:themeFill="accent1" w:themeFillTint="66"/>
            <w:vAlign w:val="center"/>
          </w:tcPr>
          <w:p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rsidR="003020DE" w:rsidRPr="00301489" w:rsidRDefault="003020DE" w:rsidP="00301489">
            <w:pPr>
              <w:spacing w:before="60" w:after="60"/>
              <w:ind w:left="729" w:hanging="729"/>
              <w:rPr>
                <w:color w:val="0D0D0D" w:themeColor="text1" w:themeTint="F2"/>
              </w:rPr>
            </w:pPr>
            <w:r w:rsidRPr="00301489">
              <w:rPr>
                <w:color w:val="0D0D0D" w:themeColor="text1" w:themeTint="F2"/>
              </w:rPr>
              <w:t>1.11.2</w:t>
            </w:r>
            <w:r w:rsidR="00203B14" w:rsidRPr="00301489">
              <w:tab/>
            </w:r>
            <w:r w:rsidRPr="00301489">
              <w:rPr>
                <w:color w:val="0D0D0D" w:themeColor="text1" w:themeTint="F2"/>
              </w:rPr>
              <w:t>Identify the difference between monetary and nonmonetary incentives and explain how changes in incentives cause changes in behavior.</w:t>
            </w:r>
          </w:p>
          <w:p w:rsidR="003020DE" w:rsidRPr="00301489" w:rsidRDefault="003020DE" w:rsidP="00301489">
            <w:pPr>
              <w:spacing w:before="60" w:after="60"/>
              <w:ind w:left="729" w:hanging="729"/>
              <w:rPr>
                <w:color w:val="0D0D0D" w:themeColor="text1" w:themeTint="F2"/>
              </w:rPr>
            </w:pPr>
            <w:r w:rsidRPr="00301489">
              <w:rPr>
                <w:color w:val="0D0D0D" w:themeColor="text1" w:themeTint="F2"/>
              </w:rPr>
              <w:t>1.11.8</w:t>
            </w:r>
            <w:r w:rsidR="00203B14" w:rsidRPr="00301489">
              <w:tab/>
            </w:r>
            <w:r w:rsidRPr="00301489">
              <w:rPr>
                <w:color w:val="0D0D0D" w:themeColor="text1" w:themeTint="F2"/>
              </w:rPr>
              <w:t>Identify the relationships between economy, society and environment that lead to sustainability.</w:t>
            </w:r>
          </w:p>
          <w:p w:rsidR="00483FE7" w:rsidRPr="00301489" w:rsidRDefault="003020DE" w:rsidP="00301489">
            <w:pPr>
              <w:spacing w:before="60" w:after="60"/>
              <w:ind w:left="729" w:hanging="729"/>
              <w:rPr>
                <w:color w:val="0D0D0D" w:themeColor="text1" w:themeTint="F2"/>
              </w:rPr>
            </w:pPr>
            <w:r w:rsidRPr="00301489">
              <w:rPr>
                <w:color w:val="0D0D0D" w:themeColor="text1" w:themeTint="F2"/>
              </w:rPr>
              <w:t>1.11.9</w:t>
            </w:r>
            <w:r w:rsidR="00203B14" w:rsidRPr="00301489">
              <w:tab/>
            </w:r>
            <w:r w:rsidRPr="00301489">
              <w:rPr>
                <w:color w:val="0D0D0D" w:themeColor="text1" w:themeTint="F2"/>
              </w:rPr>
              <w:t>Describe how laws and regulations influence domestic and international trade.</w:t>
            </w:r>
          </w:p>
        </w:tc>
      </w:tr>
    </w:tbl>
    <w:p w:rsidR="00541CE7" w:rsidRDefault="00541CE7"/>
    <w:tbl>
      <w:tblPr>
        <w:tblStyle w:val="TableGrid"/>
        <w:tblW w:w="4991" w:type="pct"/>
        <w:tblLook w:val="04A0" w:firstRow="1" w:lastRow="0" w:firstColumn="1" w:lastColumn="0" w:noHBand="0" w:noVBand="1"/>
      </w:tblPr>
      <w:tblGrid>
        <w:gridCol w:w="1549"/>
        <w:gridCol w:w="8010"/>
      </w:tblGrid>
      <w:tr w:rsidR="0025669F" w:rsidRPr="00301489" w:rsidTr="00541CE7">
        <w:tc>
          <w:tcPr>
            <w:tcW w:w="810" w:type="pct"/>
            <w:shd w:val="clear" w:color="auto" w:fill="B8CCE4" w:themeFill="accent1" w:themeFillTint="66"/>
            <w:vAlign w:val="center"/>
          </w:tcPr>
          <w:p w:rsidR="0025669F" w:rsidRPr="00301489" w:rsidRDefault="0025669F" w:rsidP="00301489">
            <w:pPr>
              <w:tabs>
                <w:tab w:val="left" w:pos="1260"/>
                <w:tab w:val="left" w:pos="1980"/>
              </w:tabs>
              <w:spacing w:before="60" w:after="60"/>
              <w:rPr>
                <w:b/>
              </w:rPr>
            </w:pPr>
            <w:r w:rsidRPr="00301489">
              <w:rPr>
                <w:b/>
              </w:rPr>
              <w:t>Outcome</w:t>
            </w:r>
          </w:p>
        </w:tc>
        <w:tc>
          <w:tcPr>
            <w:tcW w:w="4190" w:type="pct"/>
            <w:vAlign w:val="center"/>
          </w:tcPr>
          <w:p w:rsidR="0025669F" w:rsidRPr="00301489" w:rsidRDefault="0025669F" w:rsidP="00301489">
            <w:pPr>
              <w:tabs>
                <w:tab w:val="left" w:pos="712"/>
                <w:tab w:val="left" w:pos="1980"/>
              </w:tabs>
              <w:spacing w:before="60" w:after="60"/>
              <w:ind w:left="712" w:hanging="712"/>
            </w:pPr>
            <w:r w:rsidRPr="00301489">
              <w:rPr>
                <w:b/>
              </w:rPr>
              <w:t>2.1</w:t>
            </w:r>
            <w:r w:rsidRPr="00301489">
              <w:rPr>
                <w:b/>
              </w:rPr>
              <w:tab/>
              <w:t xml:space="preserve">Business Activities: </w:t>
            </w:r>
            <w:r w:rsidRPr="00301489">
              <w:t>Relate business functions to business models, business strategies and organizational goal achievement.</w:t>
            </w:r>
          </w:p>
        </w:tc>
      </w:tr>
      <w:tr w:rsidR="0025669F" w:rsidRPr="00301489" w:rsidTr="00541CE7">
        <w:tc>
          <w:tcPr>
            <w:tcW w:w="810" w:type="pct"/>
            <w:shd w:val="clear" w:color="auto" w:fill="B8CCE4" w:themeFill="accent1" w:themeFillTint="66"/>
            <w:vAlign w:val="center"/>
          </w:tcPr>
          <w:p w:rsidR="0025669F" w:rsidRPr="00301489" w:rsidRDefault="0025669F" w:rsidP="00301489">
            <w:pPr>
              <w:tabs>
                <w:tab w:val="left" w:pos="1260"/>
                <w:tab w:val="left" w:pos="1980"/>
              </w:tabs>
              <w:spacing w:before="60" w:after="60"/>
              <w:rPr>
                <w:b/>
              </w:rPr>
            </w:pPr>
            <w:r w:rsidRPr="00301489">
              <w:rPr>
                <w:b/>
              </w:rPr>
              <w:t>Competencies</w:t>
            </w:r>
          </w:p>
        </w:tc>
        <w:tc>
          <w:tcPr>
            <w:tcW w:w="4190" w:type="pct"/>
            <w:vAlign w:val="center"/>
          </w:tcPr>
          <w:p w:rsidR="0025669F" w:rsidRPr="00301489" w:rsidRDefault="00087C59" w:rsidP="00301489">
            <w:pPr>
              <w:tabs>
                <w:tab w:val="left" w:pos="702"/>
                <w:tab w:val="left" w:pos="1980"/>
              </w:tabs>
              <w:spacing w:before="60" w:after="60"/>
              <w:ind w:left="706" w:hanging="706"/>
            </w:pPr>
            <w:r w:rsidRPr="00301489">
              <w:t>2.1.11</w:t>
            </w:r>
            <w:r w:rsidR="0025669F" w:rsidRPr="00301489">
              <w:tab/>
              <w:t>Differentiate between operations and supply chain, and describe their components, or activities, and contributions to business.</w:t>
            </w:r>
          </w:p>
        </w:tc>
      </w:tr>
    </w:tbl>
    <w:p w:rsidR="00541CE7" w:rsidRDefault="00541CE7"/>
    <w:tbl>
      <w:tblPr>
        <w:tblStyle w:val="TableGrid"/>
        <w:tblW w:w="4991" w:type="pct"/>
        <w:tblLook w:val="04A0" w:firstRow="1" w:lastRow="0" w:firstColumn="1" w:lastColumn="0" w:noHBand="0" w:noVBand="1"/>
      </w:tblPr>
      <w:tblGrid>
        <w:gridCol w:w="1549"/>
        <w:gridCol w:w="8010"/>
      </w:tblGrid>
      <w:tr w:rsidR="003020DE" w:rsidRPr="00301489" w:rsidTr="00541CE7">
        <w:tc>
          <w:tcPr>
            <w:tcW w:w="810" w:type="pct"/>
            <w:tcBorders>
              <w:top w:val="single" w:sz="4" w:space="0" w:color="auto"/>
            </w:tcBorders>
            <w:shd w:val="clear" w:color="auto" w:fill="B8CCE4" w:themeFill="accent1" w:themeFillTint="66"/>
            <w:vAlign w:val="center"/>
          </w:tcPr>
          <w:p w:rsidR="003020DE" w:rsidRPr="00301489" w:rsidRDefault="003020DE" w:rsidP="00301489">
            <w:pPr>
              <w:tabs>
                <w:tab w:val="left" w:pos="1260"/>
                <w:tab w:val="left" w:pos="1980"/>
              </w:tabs>
              <w:spacing w:before="60" w:after="60"/>
              <w:rPr>
                <w:b/>
              </w:rPr>
            </w:pPr>
            <w:r w:rsidRPr="00301489">
              <w:rPr>
                <w:b/>
              </w:rPr>
              <w:t>Outcome</w:t>
            </w:r>
          </w:p>
        </w:tc>
        <w:tc>
          <w:tcPr>
            <w:tcW w:w="4190" w:type="pct"/>
            <w:tcBorders>
              <w:top w:val="single" w:sz="4" w:space="0" w:color="auto"/>
            </w:tcBorders>
            <w:shd w:val="clear" w:color="auto" w:fill="auto"/>
            <w:vAlign w:val="center"/>
          </w:tcPr>
          <w:p w:rsidR="003020DE" w:rsidRPr="00301489" w:rsidRDefault="003020DE" w:rsidP="00301489">
            <w:pPr>
              <w:tabs>
                <w:tab w:val="left" w:pos="612"/>
                <w:tab w:val="left" w:pos="1980"/>
              </w:tabs>
              <w:spacing w:before="60" w:after="60"/>
              <w:ind w:left="729" w:hanging="729"/>
            </w:pPr>
            <w:r w:rsidRPr="00301489">
              <w:rPr>
                <w:b/>
              </w:rPr>
              <w:t>2.2</w:t>
            </w:r>
            <w:r w:rsidRPr="00301489">
              <w:rPr>
                <w:b/>
              </w:rPr>
              <w:tab/>
            </w:r>
            <w:r w:rsidR="00203B14" w:rsidRPr="00301489">
              <w:rPr>
                <w:b/>
              </w:rPr>
              <w:tab/>
            </w:r>
            <w:r w:rsidRPr="00301489">
              <w:rPr>
                <w:b/>
              </w:rPr>
              <w:t>Economic Principles:</w:t>
            </w:r>
            <w:r w:rsidRPr="00301489">
              <w:t xml:space="preserve"> Relate principles and concepts of applied economics to business models, business activities and organizational goal achievement.</w:t>
            </w:r>
          </w:p>
        </w:tc>
      </w:tr>
      <w:tr w:rsidR="003020DE" w:rsidRPr="00301489" w:rsidTr="00541CE7">
        <w:tc>
          <w:tcPr>
            <w:tcW w:w="810" w:type="pct"/>
            <w:shd w:val="clear" w:color="auto" w:fill="B8CCE4" w:themeFill="accent1" w:themeFillTint="66"/>
            <w:vAlign w:val="center"/>
          </w:tcPr>
          <w:p w:rsidR="003020DE" w:rsidRPr="00301489" w:rsidRDefault="003020DE"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3020DE" w:rsidRPr="00301489" w:rsidRDefault="00203B14" w:rsidP="00301489">
            <w:pPr>
              <w:tabs>
                <w:tab w:val="left" w:pos="702"/>
                <w:tab w:val="left" w:pos="1980"/>
              </w:tabs>
              <w:spacing w:before="60" w:after="60"/>
              <w:ind w:left="729" w:hanging="729"/>
            </w:pPr>
            <w:r w:rsidRPr="00301489">
              <w:t>2.2.8</w:t>
            </w:r>
            <w:r w:rsidRPr="00301489">
              <w:tab/>
            </w:r>
            <w:r w:rsidR="003020DE" w:rsidRPr="00301489">
              <w:t>Describe the nature of taxes paid by businesses and the impact of taxation on the circular flow of income model.</w:t>
            </w:r>
          </w:p>
          <w:p w:rsidR="003020DE" w:rsidRPr="00301489" w:rsidRDefault="003020DE" w:rsidP="00301489">
            <w:pPr>
              <w:tabs>
                <w:tab w:val="left" w:pos="702"/>
                <w:tab w:val="left" w:pos="1260"/>
                <w:tab w:val="left" w:pos="1980"/>
              </w:tabs>
              <w:spacing w:before="60" w:after="60"/>
              <w:ind w:left="729" w:hanging="729"/>
            </w:pPr>
            <w:r w:rsidRPr="00301489">
              <w:t>2.2.10</w:t>
            </w:r>
            <w:r w:rsidRPr="00301489">
              <w:tab/>
              <w:t>Analyze the impact of specialization and division of labor on productivity.</w:t>
            </w:r>
          </w:p>
          <w:p w:rsidR="003020DE" w:rsidRPr="00301489" w:rsidRDefault="003020DE" w:rsidP="00301489">
            <w:pPr>
              <w:tabs>
                <w:tab w:val="left" w:pos="702"/>
                <w:tab w:val="left" w:pos="1980"/>
              </w:tabs>
              <w:spacing w:before="60" w:after="60"/>
              <w:ind w:left="729" w:hanging="729"/>
            </w:pPr>
            <w:r w:rsidRPr="00301489">
              <w:t>2.2.1</w:t>
            </w:r>
            <w:r w:rsidR="00203B14" w:rsidRPr="00301489">
              <w:t>1</w:t>
            </w:r>
            <w:r w:rsidR="00203B14" w:rsidRPr="00301489">
              <w:tab/>
            </w:r>
            <w:r w:rsidRPr="00301489">
              <w:t>Explain reasons that labor unions form, analyze their impact on business, and describe types of negotiation strategies used in the collective bargaining process.</w:t>
            </w:r>
          </w:p>
          <w:p w:rsidR="003020DE" w:rsidRPr="00301489" w:rsidRDefault="003020DE" w:rsidP="00301489">
            <w:pPr>
              <w:tabs>
                <w:tab w:val="left" w:pos="702"/>
                <w:tab w:val="left" w:pos="1260"/>
                <w:tab w:val="left" w:pos="1980"/>
              </w:tabs>
              <w:spacing w:before="60" w:after="60"/>
              <w:ind w:left="729" w:hanging="729"/>
            </w:pPr>
            <w:r w:rsidRPr="00301489">
              <w:t>2.2.12</w:t>
            </w:r>
            <w:r w:rsidRPr="00301489">
              <w:tab/>
              <w:t>Explain the impact of the law of diminishing returns and the concept of economies of scale.</w:t>
            </w:r>
          </w:p>
          <w:p w:rsidR="003020DE" w:rsidRPr="00301489" w:rsidRDefault="003020DE" w:rsidP="00301489">
            <w:pPr>
              <w:tabs>
                <w:tab w:val="left" w:pos="702"/>
                <w:tab w:val="left" w:pos="1260"/>
                <w:tab w:val="left" w:pos="1980"/>
              </w:tabs>
              <w:spacing w:before="60" w:after="60"/>
              <w:ind w:left="729" w:hanging="729"/>
            </w:pPr>
            <w:r w:rsidRPr="00301489">
              <w:t>2.2.13</w:t>
            </w:r>
            <w:r w:rsidRPr="00301489">
              <w:tab/>
              <w:t>Describe the types of market structures (e.g., monopolistic, monopsonistic).</w:t>
            </w:r>
          </w:p>
          <w:p w:rsidR="003020DE" w:rsidRPr="00301489" w:rsidRDefault="003020DE" w:rsidP="00301489">
            <w:pPr>
              <w:tabs>
                <w:tab w:val="left" w:pos="702"/>
                <w:tab w:val="left" w:pos="1260"/>
                <w:tab w:val="left" w:pos="1980"/>
              </w:tabs>
              <w:spacing w:before="60" w:after="60"/>
              <w:ind w:left="729" w:hanging="729"/>
            </w:pPr>
            <w:r w:rsidRPr="00301489">
              <w:t>2.2.14</w:t>
            </w:r>
            <w:r w:rsidRPr="00301489">
              <w:tab/>
              <w:t>Explain the role of the Federal Reserve System, describe ways that it influences the availability of money and credit, and describe ways that it adjusts the money supply.</w:t>
            </w:r>
          </w:p>
          <w:p w:rsidR="00483FE7" w:rsidRPr="00301489" w:rsidRDefault="003020DE" w:rsidP="00301489">
            <w:pPr>
              <w:tabs>
                <w:tab w:val="left" w:pos="702"/>
                <w:tab w:val="left" w:pos="1260"/>
                <w:tab w:val="left" w:pos="1980"/>
              </w:tabs>
              <w:spacing w:before="60" w:after="60"/>
              <w:ind w:left="729" w:hanging="729"/>
            </w:pPr>
            <w:r w:rsidRPr="00301489">
              <w:t>2.2.15</w:t>
            </w:r>
            <w:r w:rsidRPr="00301489">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03B14" w:rsidRPr="00301489" w:rsidRDefault="00483FE7" w:rsidP="00301489">
            <w:pPr>
              <w:tabs>
                <w:tab w:val="left" w:pos="729"/>
                <w:tab w:val="left" w:pos="1980"/>
              </w:tabs>
              <w:spacing w:before="60" w:after="60"/>
              <w:ind w:left="729" w:hanging="729"/>
            </w:pPr>
            <w:r w:rsidRPr="00301489">
              <w:rPr>
                <w:b/>
              </w:rPr>
              <w:t>2.3</w:t>
            </w:r>
            <w:r w:rsidRPr="00301489">
              <w:rPr>
                <w:b/>
              </w:rPr>
              <w:tab/>
            </w:r>
            <w:r w:rsidR="00203B14" w:rsidRPr="00301489">
              <w:rPr>
                <w:b/>
              </w:rPr>
              <w:t>International Business:</w:t>
            </w:r>
            <w:r w:rsidR="00203B14" w:rsidRPr="00301489">
              <w:t xml:space="preserve"> Relate factors impacting international business to internal business operations, practices and strategies.</w:t>
            </w:r>
          </w:p>
        </w:tc>
      </w:tr>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03B14" w:rsidRPr="00301489" w:rsidRDefault="00483FE7" w:rsidP="00301489">
            <w:pPr>
              <w:tabs>
                <w:tab w:val="left" w:pos="792"/>
                <w:tab w:val="left" w:pos="1260"/>
                <w:tab w:val="left" w:pos="1980"/>
              </w:tabs>
              <w:spacing w:before="60" w:after="60"/>
              <w:ind w:left="729" w:hanging="729"/>
            </w:pPr>
            <w:r w:rsidRPr="00301489">
              <w:t>2.3.1</w:t>
            </w:r>
            <w:r w:rsidRPr="00301489">
              <w:tab/>
            </w:r>
            <w:r w:rsidR="00203B14" w:rsidRPr="00301489">
              <w:t>Describe the global environment in which businesses operate, identify leading economies, and explain how the global environment impacts a business’s overall global strategy.</w:t>
            </w:r>
          </w:p>
        </w:tc>
      </w:tr>
    </w:tbl>
    <w:p w:rsidR="00541CE7" w:rsidRDefault="00541CE7"/>
    <w:tbl>
      <w:tblPr>
        <w:tblStyle w:val="TableGrid"/>
        <w:tblW w:w="4991" w:type="pct"/>
        <w:tblLook w:val="04A0" w:firstRow="1" w:lastRow="0" w:firstColumn="1" w:lastColumn="0" w:noHBand="0" w:noVBand="1"/>
      </w:tblPr>
      <w:tblGrid>
        <w:gridCol w:w="1549"/>
        <w:gridCol w:w="8010"/>
      </w:tblGrid>
      <w:tr w:rsidR="00AF66AA" w:rsidRPr="00301489" w:rsidTr="00541CE7">
        <w:tc>
          <w:tcPr>
            <w:tcW w:w="810" w:type="pct"/>
            <w:shd w:val="clear" w:color="auto" w:fill="B8CCE4" w:themeFill="accent1" w:themeFillTint="66"/>
            <w:vAlign w:val="center"/>
          </w:tcPr>
          <w:p w:rsidR="00AF66AA" w:rsidRPr="00301489" w:rsidRDefault="00AF66AA" w:rsidP="00301489">
            <w:pPr>
              <w:tabs>
                <w:tab w:val="left" w:pos="1260"/>
                <w:tab w:val="left" w:pos="1980"/>
              </w:tabs>
              <w:spacing w:before="60" w:after="60"/>
              <w:rPr>
                <w:b/>
              </w:rPr>
            </w:pPr>
            <w:r w:rsidRPr="00301489">
              <w:rPr>
                <w:b/>
              </w:rPr>
              <w:t>Outcome</w:t>
            </w:r>
          </w:p>
        </w:tc>
        <w:tc>
          <w:tcPr>
            <w:tcW w:w="4190" w:type="pct"/>
            <w:vAlign w:val="center"/>
          </w:tcPr>
          <w:p w:rsidR="00AF66AA" w:rsidRPr="00301489" w:rsidRDefault="00AF66AA" w:rsidP="00301489">
            <w:pPr>
              <w:tabs>
                <w:tab w:val="left" w:pos="696"/>
                <w:tab w:val="left" w:pos="1980"/>
              </w:tabs>
              <w:spacing w:before="60" w:after="60"/>
              <w:ind w:left="696" w:hanging="696"/>
            </w:pPr>
            <w:r w:rsidRPr="00301489">
              <w:rPr>
                <w:b/>
              </w:rPr>
              <w:t>2.4</w:t>
            </w:r>
            <w:r w:rsidRPr="00301489">
              <w:rPr>
                <w:b/>
              </w:rPr>
              <w:tab/>
              <w:t xml:space="preserve">Business Processes: </w:t>
            </w:r>
            <w:r w:rsidRPr="00301489">
              <w:t>Relate business-process design to organizational structure and organizational goal achievement.</w:t>
            </w:r>
          </w:p>
        </w:tc>
      </w:tr>
      <w:tr w:rsidR="00AF66AA" w:rsidRPr="00301489" w:rsidTr="00541CE7">
        <w:tc>
          <w:tcPr>
            <w:tcW w:w="810" w:type="pct"/>
            <w:shd w:val="clear" w:color="auto" w:fill="B8CCE4" w:themeFill="accent1" w:themeFillTint="66"/>
            <w:vAlign w:val="center"/>
          </w:tcPr>
          <w:p w:rsidR="00AF66AA" w:rsidRPr="00301489" w:rsidRDefault="00AF66AA" w:rsidP="00301489">
            <w:pPr>
              <w:tabs>
                <w:tab w:val="left" w:pos="1260"/>
                <w:tab w:val="left" w:pos="1980"/>
              </w:tabs>
              <w:spacing w:before="60" w:after="60"/>
              <w:rPr>
                <w:b/>
              </w:rPr>
            </w:pPr>
            <w:r w:rsidRPr="00301489">
              <w:rPr>
                <w:b/>
              </w:rPr>
              <w:t>Competencies</w:t>
            </w:r>
          </w:p>
        </w:tc>
        <w:tc>
          <w:tcPr>
            <w:tcW w:w="4190" w:type="pct"/>
            <w:vAlign w:val="center"/>
          </w:tcPr>
          <w:p w:rsidR="00AF66AA" w:rsidRPr="00301489" w:rsidRDefault="00AF66AA" w:rsidP="00301489">
            <w:pPr>
              <w:tabs>
                <w:tab w:val="left" w:pos="702"/>
                <w:tab w:val="left" w:pos="1980"/>
              </w:tabs>
              <w:spacing w:before="60" w:after="60"/>
              <w:ind w:left="706" w:hanging="706"/>
            </w:pPr>
            <w:r w:rsidRPr="00301489">
              <w:t>2.4.4</w:t>
            </w:r>
            <w:r w:rsidRPr="00301489">
              <w:tab/>
              <w:t xml:space="preserve">Describe the relationship among policies, processes and procedures. </w:t>
            </w:r>
          </w:p>
        </w:tc>
      </w:tr>
    </w:tbl>
    <w:p w:rsidR="00541CE7" w:rsidRDefault="00541CE7"/>
    <w:tbl>
      <w:tblPr>
        <w:tblStyle w:val="TableGrid"/>
        <w:tblW w:w="4991" w:type="pct"/>
        <w:tblLook w:val="04A0" w:firstRow="1" w:lastRow="0" w:firstColumn="1" w:lastColumn="0" w:noHBand="0" w:noVBand="1"/>
      </w:tblPr>
      <w:tblGrid>
        <w:gridCol w:w="1549"/>
        <w:gridCol w:w="8010"/>
      </w:tblGrid>
      <w:tr w:rsidR="00203B14" w:rsidRPr="00301489" w:rsidTr="00541CE7">
        <w:tc>
          <w:tcPr>
            <w:tcW w:w="810" w:type="pct"/>
            <w:shd w:val="clear" w:color="auto" w:fill="B8CCE4" w:themeFill="accent1" w:themeFillTint="66"/>
            <w:vAlign w:val="center"/>
          </w:tcPr>
          <w:p w:rsidR="00203B14" w:rsidRPr="00301489" w:rsidRDefault="00483FE7"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rsidR="00203B14" w:rsidRPr="00301489" w:rsidRDefault="00483FE7" w:rsidP="00301489">
            <w:pPr>
              <w:tabs>
                <w:tab w:val="left" w:pos="729"/>
                <w:tab w:val="left" w:pos="1980"/>
              </w:tabs>
              <w:spacing w:before="60" w:after="60"/>
              <w:ind w:left="729" w:hanging="729"/>
            </w:pPr>
            <w:r w:rsidRPr="00301489">
              <w:rPr>
                <w:b/>
              </w:rPr>
              <w:t>3.1</w:t>
            </w:r>
            <w:r w:rsidRPr="00301489">
              <w:rPr>
                <w:b/>
              </w:rPr>
              <w:tab/>
            </w:r>
            <w:r w:rsidR="00203B14" w:rsidRPr="00301489">
              <w:rPr>
                <w:b/>
              </w:rPr>
              <w:t xml:space="preserve">Customer Relations: </w:t>
            </w:r>
            <w:r w:rsidR="00203B14" w:rsidRPr="00301489">
              <w:t xml:space="preserve">Apply techniques, strategies and tools to develop, maintain and grow positive internal and external customer, or client, relationships. </w:t>
            </w:r>
          </w:p>
        </w:tc>
      </w:tr>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03B14" w:rsidRPr="00301489" w:rsidRDefault="00203B14" w:rsidP="00301489">
            <w:pPr>
              <w:tabs>
                <w:tab w:val="left" w:pos="702"/>
                <w:tab w:val="left" w:pos="1980"/>
              </w:tabs>
              <w:spacing w:before="60" w:after="60"/>
              <w:ind w:left="729" w:hanging="729"/>
            </w:pPr>
            <w:r w:rsidRPr="00301489">
              <w:t>3.1.3</w:t>
            </w:r>
            <w:r w:rsidRPr="00301489">
              <w:tab/>
              <w:t>Apply a customer-service mindset in a culturally appropriate manner (e.g., respond to customer inquiries; reinforce service through effective, ongoing communication).</w:t>
            </w:r>
          </w:p>
          <w:p w:rsidR="00203B14" w:rsidRPr="00301489" w:rsidRDefault="00203B14" w:rsidP="00301489">
            <w:pPr>
              <w:tabs>
                <w:tab w:val="left" w:pos="702"/>
                <w:tab w:val="left" w:pos="1980"/>
              </w:tabs>
              <w:spacing w:before="60" w:after="60"/>
              <w:ind w:left="729" w:hanging="729"/>
            </w:pPr>
            <w:r w:rsidRPr="00301489">
              <w:t>3.1.4</w:t>
            </w:r>
            <w:r w:rsidRPr="00301489">
              <w:tab/>
              <w:t>Build rapport with customers and use this rapport to inform customers about company policies, consequences of noncompliance with recommendations or requirements and service or account terminations.</w:t>
            </w:r>
          </w:p>
          <w:p w:rsidR="00203B14" w:rsidRPr="00301489" w:rsidRDefault="00203B14" w:rsidP="00301489">
            <w:pPr>
              <w:tabs>
                <w:tab w:val="left" w:pos="702"/>
                <w:tab w:val="left" w:pos="1980"/>
              </w:tabs>
              <w:spacing w:before="60" w:after="60"/>
              <w:ind w:left="729" w:hanging="729"/>
            </w:pPr>
            <w:r w:rsidRPr="00301489">
              <w:t>3.1.6</w:t>
            </w:r>
            <w:r w:rsidRPr="00301489">
              <w:tab/>
              <w:t>Reinforce company’s image and culture to exhibit the business’s brand promise.</w:t>
            </w:r>
          </w:p>
          <w:p w:rsidR="0025669F" w:rsidRPr="00301489" w:rsidRDefault="00203B14" w:rsidP="00301489">
            <w:pPr>
              <w:tabs>
                <w:tab w:val="left" w:pos="702"/>
                <w:tab w:val="left" w:pos="1980"/>
              </w:tabs>
              <w:spacing w:before="60" w:after="60"/>
              <w:ind w:left="729" w:hanging="729"/>
            </w:pPr>
            <w:r w:rsidRPr="00301489">
              <w:t>3.1.7</w:t>
            </w:r>
            <w:r w:rsidRPr="00301489">
              <w:tab/>
              <w:t>Describe the scope of customer-relationship management to show its contribution to business.</w:t>
            </w:r>
          </w:p>
        </w:tc>
      </w:tr>
    </w:tbl>
    <w:p w:rsidR="00541CE7" w:rsidRDefault="00541CE7"/>
    <w:tbl>
      <w:tblPr>
        <w:tblStyle w:val="TableGrid"/>
        <w:tblW w:w="4991" w:type="pct"/>
        <w:tblLook w:val="04A0" w:firstRow="1" w:lastRow="0" w:firstColumn="1" w:lastColumn="0" w:noHBand="0" w:noVBand="1"/>
      </w:tblPr>
      <w:tblGrid>
        <w:gridCol w:w="1549"/>
        <w:gridCol w:w="8010"/>
      </w:tblGrid>
      <w:tr w:rsidR="00203B14" w:rsidRPr="00301489" w:rsidTr="00541CE7">
        <w:tc>
          <w:tcPr>
            <w:tcW w:w="810" w:type="pct"/>
            <w:shd w:val="clear" w:color="auto" w:fill="B8CCE4" w:themeFill="accent1" w:themeFillTint="66"/>
            <w:vAlign w:val="center"/>
          </w:tcPr>
          <w:p w:rsidR="00203B14" w:rsidRPr="00301489" w:rsidRDefault="006C2306"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rsidR="00203B14" w:rsidRPr="00301489" w:rsidRDefault="00203B14" w:rsidP="00301489">
            <w:pPr>
              <w:tabs>
                <w:tab w:val="left" w:pos="729"/>
                <w:tab w:val="left" w:pos="1980"/>
              </w:tabs>
              <w:spacing w:before="60" w:after="60"/>
              <w:ind w:left="729" w:hanging="729"/>
            </w:pPr>
            <w:r w:rsidRPr="00301489">
              <w:rPr>
                <w:b/>
              </w:rPr>
              <w:t>3.2</w:t>
            </w:r>
            <w:r w:rsidRPr="00301489">
              <w:rPr>
                <w:b/>
              </w:rPr>
              <w:tab/>
              <w:t>Relationship Management:</w:t>
            </w:r>
            <w:r w:rsidRPr="00301489">
              <w:t xml:space="preserve"> Apply techniques and strategies to develop, maintain and grow positive relationships with employees, peers and stakeholders. </w:t>
            </w:r>
          </w:p>
        </w:tc>
      </w:tr>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5669F" w:rsidRPr="00301489" w:rsidRDefault="00203B14" w:rsidP="00301489">
            <w:pPr>
              <w:tabs>
                <w:tab w:val="left" w:pos="702"/>
                <w:tab w:val="left" w:pos="1260"/>
                <w:tab w:val="left" w:pos="1980"/>
              </w:tabs>
              <w:spacing w:before="60" w:after="60"/>
              <w:ind w:left="729" w:hanging="729"/>
            </w:pPr>
            <w:r w:rsidRPr="00301489">
              <w:t>3.2.3</w:t>
            </w:r>
            <w:r w:rsidRPr="00301489">
              <w:tab/>
              <w:t xml:space="preserve">Align personal vision and goals with organizational or departmental goals, objectives and initiatives. </w:t>
            </w:r>
          </w:p>
        </w:tc>
      </w:tr>
    </w:tbl>
    <w:p w:rsidR="00541CE7" w:rsidRDefault="00541CE7"/>
    <w:tbl>
      <w:tblPr>
        <w:tblStyle w:val="TableGrid"/>
        <w:tblW w:w="4991" w:type="pct"/>
        <w:tblLook w:val="04A0" w:firstRow="1" w:lastRow="0" w:firstColumn="1" w:lastColumn="0" w:noHBand="0" w:noVBand="1"/>
      </w:tblPr>
      <w:tblGrid>
        <w:gridCol w:w="1549"/>
        <w:gridCol w:w="8010"/>
      </w:tblGrid>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03B14" w:rsidRPr="00301489" w:rsidRDefault="00203B14" w:rsidP="00301489">
            <w:pPr>
              <w:tabs>
                <w:tab w:val="left" w:pos="729"/>
                <w:tab w:val="left" w:pos="1980"/>
              </w:tabs>
              <w:spacing w:before="60" w:after="60"/>
              <w:ind w:left="729" w:hanging="729"/>
            </w:pPr>
            <w:r w:rsidRPr="00301489">
              <w:rPr>
                <w:b/>
              </w:rPr>
              <w:t>3.3</w:t>
            </w:r>
            <w:r w:rsidRPr="00301489">
              <w:rPr>
                <w:b/>
              </w:rPr>
              <w:tab/>
              <w:t>Business Communications Management:</w:t>
            </w:r>
            <w:r w:rsidRPr="00301489">
              <w:t xml:space="preserve"> Apply strategies and procedures to plan, create, implement, and evaluate internal and external company communications.</w:t>
            </w:r>
          </w:p>
        </w:tc>
      </w:tr>
      <w:tr w:rsidR="00203B14" w:rsidRPr="00301489" w:rsidTr="00541CE7">
        <w:tc>
          <w:tcPr>
            <w:tcW w:w="810" w:type="pct"/>
            <w:shd w:val="clear" w:color="auto" w:fill="B8CCE4" w:themeFill="accent1" w:themeFillTint="66"/>
            <w:vAlign w:val="center"/>
          </w:tcPr>
          <w:p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03B14" w:rsidRPr="00301489" w:rsidRDefault="00203B14" w:rsidP="00301489">
            <w:pPr>
              <w:tabs>
                <w:tab w:val="left" w:pos="792"/>
                <w:tab w:val="left" w:pos="1260"/>
                <w:tab w:val="left" w:pos="1980"/>
              </w:tabs>
              <w:spacing w:before="60" w:after="60"/>
              <w:ind w:left="729" w:hanging="729"/>
            </w:pPr>
            <w:r w:rsidRPr="00301489">
              <w:t>3.3.1</w:t>
            </w:r>
            <w:r w:rsidRPr="00301489">
              <w:tab/>
              <w:t xml:space="preserve">Identify organizational communication hierarchies, and select the appropriate communication strategy to use for the hierarchy. </w:t>
            </w:r>
          </w:p>
          <w:p w:rsidR="00203B14" w:rsidRPr="00301489" w:rsidRDefault="00203B14" w:rsidP="00301489">
            <w:pPr>
              <w:tabs>
                <w:tab w:val="left" w:pos="792"/>
                <w:tab w:val="left" w:pos="1260"/>
                <w:tab w:val="left" w:pos="1980"/>
              </w:tabs>
              <w:spacing w:before="60" w:after="60"/>
              <w:ind w:left="729" w:hanging="729"/>
            </w:pPr>
            <w:r w:rsidRPr="00301489">
              <w:t>3.3.2</w:t>
            </w:r>
            <w:r w:rsidRPr="00301489">
              <w:tab/>
              <w:t>Explain how the content of written communications (e.g., email, text messages, chats) creates reputational, legal and regulatory exposure for organizations, and describe how to manage the risk individually and collectively.</w:t>
            </w:r>
          </w:p>
          <w:p w:rsidR="00203B14" w:rsidRPr="00301489" w:rsidRDefault="00203B14" w:rsidP="00301489">
            <w:pPr>
              <w:tabs>
                <w:tab w:val="left" w:pos="792"/>
                <w:tab w:val="left" w:pos="1260"/>
                <w:tab w:val="left" w:pos="1980"/>
              </w:tabs>
              <w:spacing w:before="60" w:after="60"/>
              <w:ind w:left="729" w:hanging="729"/>
            </w:pPr>
            <w:r w:rsidRPr="00301489">
              <w:t>3.3.3</w:t>
            </w:r>
            <w:r w:rsidRPr="00301489">
              <w:tab/>
              <w:t>Adapt personal communication style to audiences in virtual intercultural environments.</w:t>
            </w:r>
          </w:p>
          <w:p w:rsidR="00203B14" w:rsidRPr="00301489" w:rsidRDefault="00203B14" w:rsidP="00301489">
            <w:pPr>
              <w:tabs>
                <w:tab w:val="left" w:pos="792"/>
                <w:tab w:val="left" w:pos="1260"/>
                <w:tab w:val="left" w:pos="1980"/>
              </w:tabs>
              <w:spacing w:before="60" w:after="60"/>
              <w:ind w:left="729" w:hanging="729"/>
            </w:pPr>
            <w:r w:rsidRPr="00301489">
              <w:t>3.3.5</w:t>
            </w:r>
            <w:r w:rsidRPr="00301489">
              <w:tab/>
              <w:t>“Sell” ideas to internal and external audiences.</w:t>
            </w:r>
          </w:p>
        </w:tc>
      </w:tr>
    </w:tbl>
    <w:p w:rsidR="00541CE7" w:rsidRDefault="00541CE7"/>
    <w:tbl>
      <w:tblPr>
        <w:tblStyle w:val="TableGrid"/>
        <w:tblW w:w="4991" w:type="pct"/>
        <w:tblLook w:val="04A0" w:firstRow="1" w:lastRow="0" w:firstColumn="1" w:lastColumn="0" w:noHBand="0" w:noVBand="1"/>
      </w:tblPr>
      <w:tblGrid>
        <w:gridCol w:w="1549"/>
        <w:gridCol w:w="8010"/>
      </w:tblGrid>
      <w:tr w:rsidR="00062EF1" w:rsidRPr="00301489" w:rsidTr="00541CE7">
        <w:tc>
          <w:tcPr>
            <w:tcW w:w="810" w:type="pct"/>
            <w:shd w:val="clear" w:color="auto" w:fill="B8CCE4" w:themeFill="accent1" w:themeFillTint="66"/>
            <w:vAlign w:val="center"/>
          </w:tcPr>
          <w:p w:rsidR="00062EF1" w:rsidRPr="00301489" w:rsidRDefault="00062EF1" w:rsidP="00301489">
            <w:pPr>
              <w:tabs>
                <w:tab w:val="left" w:pos="1260"/>
                <w:tab w:val="left" w:pos="1980"/>
              </w:tabs>
              <w:spacing w:before="60" w:after="60"/>
              <w:rPr>
                <w:b/>
              </w:rPr>
            </w:pPr>
            <w:r w:rsidRPr="00301489">
              <w:rPr>
                <w:b/>
              </w:rPr>
              <w:t>Outcome</w:t>
            </w:r>
          </w:p>
        </w:tc>
        <w:tc>
          <w:tcPr>
            <w:tcW w:w="4190" w:type="pct"/>
            <w:vAlign w:val="center"/>
          </w:tcPr>
          <w:p w:rsidR="00062EF1" w:rsidRPr="00301489" w:rsidRDefault="00062EF1" w:rsidP="00301489">
            <w:pPr>
              <w:tabs>
                <w:tab w:val="left" w:pos="711"/>
                <w:tab w:val="left" w:pos="1980"/>
              </w:tabs>
              <w:spacing w:before="60" w:after="60"/>
              <w:ind w:left="711" w:hanging="711"/>
            </w:pPr>
            <w:r w:rsidRPr="00301489">
              <w:rPr>
                <w:b/>
              </w:rPr>
              <w:t>6.1</w:t>
            </w:r>
            <w:r w:rsidRPr="00301489">
              <w:rPr>
                <w:b/>
              </w:rPr>
              <w:tab/>
              <w:t xml:space="preserve">Management Fundamentals: </w:t>
            </w:r>
            <w:r w:rsidRPr="00301489">
              <w:t>Describe business management practices and their contributions to goal achievement and organizational success.</w:t>
            </w:r>
          </w:p>
        </w:tc>
      </w:tr>
      <w:tr w:rsidR="00062EF1" w:rsidRPr="00301489" w:rsidTr="00541CE7">
        <w:tc>
          <w:tcPr>
            <w:tcW w:w="810" w:type="pct"/>
            <w:shd w:val="clear" w:color="auto" w:fill="B8CCE4" w:themeFill="accent1" w:themeFillTint="66"/>
            <w:vAlign w:val="center"/>
          </w:tcPr>
          <w:p w:rsidR="00062EF1" w:rsidRPr="00301489" w:rsidRDefault="00062EF1" w:rsidP="00301489">
            <w:pPr>
              <w:tabs>
                <w:tab w:val="left" w:pos="1260"/>
                <w:tab w:val="left" w:pos="1980"/>
              </w:tabs>
              <w:spacing w:before="60" w:after="60"/>
              <w:rPr>
                <w:b/>
              </w:rPr>
            </w:pPr>
            <w:r w:rsidRPr="00301489">
              <w:rPr>
                <w:b/>
              </w:rPr>
              <w:t>Competencies</w:t>
            </w:r>
          </w:p>
        </w:tc>
        <w:tc>
          <w:tcPr>
            <w:tcW w:w="4190" w:type="pct"/>
            <w:vAlign w:val="center"/>
          </w:tcPr>
          <w:p w:rsidR="00062EF1" w:rsidRPr="00301489" w:rsidRDefault="00062EF1" w:rsidP="00301489">
            <w:pPr>
              <w:tabs>
                <w:tab w:val="left" w:pos="702"/>
                <w:tab w:val="left" w:pos="1980"/>
              </w:tabs>
              <w:spacing w:before="60" w:after="60"/>
              <w:ind w:left="706" w:hanging="706"/>
            </w:pPr>
            <w:r w:rsidRPr="00301489">
              <w:t>6.1.1</w:t>
            </w:r>
            <w:r w:rsidRPr="00301489">
              <w:tab/>
              <w:t xml:space="preserve">Distinguish between management and leadership, and describe the factors that influence management. </w:t>
            </w:r>
          </w:p>
          <w:p w:rsidR="00062EF1" w:rsidRPr="00301489" w:rsidRDefault="00062EF1" w:rsidP="00301489">
            <w:pPr>
              <w:tabs>
                <w:tab w:val="left" w:pos="702"/>
                <w:tab w:val="left" w:pos="1980"/>
              </w:tabs>
              <w:spacing w:before="60" w:after="60"/>
              <w:ind w:left="706" w:hanging="706"/>
            </w:pPr>
            <w:r w:rsidRPr="00301489">
              <w:t>6.1.3</w:t>
            </w:r>
            <w:r w:rsidRPr="00301489">
              <w:tab/>
              <w:t>Describe the types of resources managed in business and their significance in business operations, and explain the differences between managing internal versus external resources.</w:t>
            </w:r>
          </w:p>
          <w:p w:rsidR="00062EF1" w:rsidRPr="00301489" w:rsidRDefault="00062EF1" w:rsidP="00301489">
            <w:pPr>
              <w:tabs>
                <w:tab w:val="left" w:pos="792"/>
                <w:tab w:val="left" w:pos="1980"/>
              </w:tabs>
              <w:spacing w:before="60" w:after="60"/>
              <w:ind w:left="706" w:hanging="706"/>
            </w:pPr>
            <w:r w:rsidRPr="00301489">
              <w:t>6.1.8</w:t>
            </w:r>
            <w:r w:rsidRPr="00301489">
              <w:tab/>
            </w:r>
            <w:r w:rsidR="00857B61" w:rsidRPr="00301489">
              <w:t>Distinguish among the scope and purposes of data management, information management and knowledge management, and explain legal and ethical considerations associated with each.</w:t>
            </w:r>
          </w:p>
        </w:tc>
      </w:tr>
    </w:tbl>
    <w:p w:rsidR="00541CE7" w:rsidRDefault="00541CE7"/>
    <w:tbl>
      <w:tblPr>
        <w:tblStyle w:val="TableGrid"/>
        <w:tblW w:w="4991" w:type="pct"/>
        <w:tblLook w:val="04A0" w:firstRow="1" w:lastRow="0" w:firstColumn="1" w:lastColumn="0" w:noHBand="0" w:noVBand="1"/>
      </w:tblPr>
      <w:tblGrid>
        <w:gridCol w:w="1549"/>
        <w:gridCol w:w="8010"/>
      </w:tblGrid>
      <w:tr w:rsidR="0024703D" w:rsidRPr="00301489" w:rsidTr="00541CE7">
        <w:tc>
          <w:tcPr>
            <w:tcW w:w="810" w:type="pct"/>
            <w:shd w:val="clear" w:color="auto" w:fill="B8CCE4" w:themeFill="accent1" w:themeFillTint="66"/>
            <w:vAlign w:val="center"/>
          </w:tcPr>
          <w:p w:rsidR="0024703D" w:rsidRPr="00301489" w:rsidRDefault="00483FE7" w:rsidP="00301489">
            <w:pPr>
              <w:tabs>
                <w:tab w:val="left" w:pos="1260"/>
                <w:tab w:val="left" w:pos="1980"/>
              </w:tabs>
              <w:spacing w:before="60" w:after="60"/>
              <w:rPr>
                <w:b/>
              </w:rPr>
            </w:pPr>
            <w:r w:rsidRPr="00301489">
              <w:br w:type="page"/>
            </w:r>
            <w:r w:rsidR="0024703D" w:rsidRPr="00301489">
              <w:rPr>
                <w:b/>
              </w:rPr>
              <w:t>Outcome</w:t>
            </w:r>
          </w:p>
        </w:tc>
        <w:tc>
          <w:tcPr>
            <w:tcW w:w="4190" w:type="pct"/>
            <w:shd w:val="clear" w:color="auto" w:fill="auto"/>
            <w:vAlign w:val="center"/>
          </w:tcPr>
          <w:p w:rsidR="0024703D" w:rsidRPr="00301489" w:rsidRDefault="0024703D" w:rsidP="00301489">
            <w:pPr>
              <w:tabs>
                <w:tab w:val="left" w:pos="729"/>
                <w:tab w:val="left" w:pos="1980"/>
              </w:tabs>
              <w:spacing w:before="60" w:after="60"/>
              <w:ind w:left="729" w:hanging="729"/>
            </w:pPr>
            <w:r w:rsidRPr="00301489">
              <w:rPr>
                <w:b/>
              </w:rPr>
              <w:t>6.3</w:t>
            </w:r>
            <w:r w:rsidRPr="00301489">
              <w:rPr>
                <w:b/>
              </w:rPr>
              <w:tab/>
              <w:t>Business Applications:</w:t>
            </w:r>
            <w:r w:rsidRPr="00301489">
              <w:t xml:space="preserve"> Apply tools, processes and procedures to manage the efficient and effective use of technology to achieve organizational goals. </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4703D" w:rsidRPr="00301489" w:rsidRDefault="0024703D" w:rsidP="00301489">
            <w:pPr>
              <w:spacing w:before="60" w:after="60"/>
              <w:ind w:left="729" w:hanging="729"/>
            </w:pPr>
            <w:r w:rsidRPr="00301489">
              <w:t>6.3.2</w:t>
            </w:r>
            <w:r w:rsidRPr="00301489">
              <w:tab/>
              <w:t>Mine standard databases (e.g., accounting, customer, product, vendor, sales, operations, human resources, patient, supplier, procurement), apply analytical tools, and interpret the findings.</w:t>
            </w:r>
          </w:p>
        </w:tc>
      </w:tr>
    </w:tbl>
    <w:p w:rsidR="00541CE7" w:rsidRDefault="00541CE7"/>
    <w:p w:rsidR="00541CE7" w:rsidRDefault="00541CE7">
      <w:r>
        <w:br w:type="page"/>
      </w:r>
    </w:p>
    <w:tbl>
      <w:tblPr>
        <w:tblStyle w:val="TableGrid"/>
        <w:tblW w:w="4991" w:type="pct"/>
        <w:tblLook w:val="04A0" w:firstRow="1" w:lastRow="0" w:firstColumn="1" w:lastColumn="0" w:noHBand="0" w:noVBand="1"/>
      </w:tblPr>
      <w:tblGrid>
        <w:gridCol w:w="1549"/>
        <w:gridCol w:w="8010"/>
      </w:tblGrid>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4703D" w:rsidRPr="00301489" w:rsidRDefault="0024703D" w:rsidP="00301489">
            <w:pPr>
              <w:spacing w:before="60" w:after="60"/>
              <w:ind w:left="729" w:hanging="729"/>
            </w:pPr>
            <w:r w:rsidRPr="00301489">
              <w:rPr>
                <w:b/>
              </w:rPr>
              <w:t>7.1</w:t>
            </w:r>
            <w:r w:rsidRPr="00301489">
              <w:rPr>
                <w:b/>
              </w:rPr>
              <w:tab/>
              <w:t>Safety, Health and Security:</w:t>
            </w:r>
            <w:r w:rsidRPr="00301489">
              <w:t xml:space="preserve"> Develop, administer and manage policies and procedures to promote business safety, health, and security and to reduce risk of loss.</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301489" w:rsidRDefault="0024703D" w:rsidP="00301489">
            <w:pPr>
              <w:tabs>
                <w:tab w:val="left" w:pos="792"/>
                <w:tab w:val="left" w:pos="1980"/>
              </w:tabs>
              <w:spacing w:before="60" w:after="60"/>
              <w:ind w:left="729" w:hanging="729"/>
            </w:pPr>
            <w:r w:rsidRPr="00301489">
              <w:t>7.1.1</w:t>
            </w:r>
            <w:r w:rsidRPr="00301489">
              <w:tab/>
              <w:t>Promote adherence to health and safety regulations to support a safe work environment.</w:t>
            </w:r>
          </w:p>
          <w:p w:rsidR="0024703D" w:rsidRPr="00301489" w:rsidRDefault="0024703D" w:rsidP="00301489">
            <w:pPr>
              <w:tabs>
                <w:tab w:val="left" w:pos="792"/>
                <w:tab w:val="left" w:pos="1980"/>
              </w:tabs>
              <w:spacing w:before="60" w:after="60"/>
              <w:ind w:left="729" w:hanging="729"/>
            </w:pPr>
            <w:r w:rsidRPr="00301489">
              <w:t>7.1.2</w:t>
            </w:r>
            <w:r w:rsidRPr="00301489">
              <w:tab/>
              <w:t xml:space="preserve">Identify needed safety and security policies and procedures to protect organizational stakeholders (e.g., employees, contractors, directors and officers, customers, guests and visitors). </w:t>
            </w:r>
          </w:p>
          <w:p w:rsidR="0024703D" w:rsidRPr="00301489" w:rsidRDefault="0024703D" w:rsidP="00301489">
            <w:pPr>
              <w:tabs>
                <w:tab w:val="left" w:pos="702"/>
                <w:tab w:val="left" w:pos="1980"/>
              </w:tabs>
              <w:spacing w:before="60" w:after="60"/>
              <w:ind w:left="729" w:hanging="729"/>
            </w:pPr>
            <w:r w:rsidRPr="00301489">
              <w:t>7.1.5</w:t>
            </w:r>
            <w:r w:rsidRPr="00301489">
              <w:tab/>
              <w:t>Identify strategies for protecting business’s digital assets, customer data, and other confidential business information.</w:t>
            </w:r>
          </w:p>
        </w:tc>
      </w:tr>
    </w:tbl>
    <w:p w:rsidR="00541CE7" w:rsidRDefault="00541CE7"/>
    <w:tbl>
      <w:tblPr>
        <w:tblStyle w:val="TableGrid"/>
        <w:tblW w:w="4991" w:type="pct"/>
        <w:tblLook w:val="04A0" w:firstRow="1" w:lastRow="0" w:firstColumn="1" w:lastColumn="0" w:noHBand="0" w:noVBand="1"/>
      </w:tblPr>
      <w:tblGrid>
        <w:gridCol w:w="1549"/>
        <w:gridCol w:w="8010"/>
      </w:tblGrid>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4703D" w:rsidRPr="00301489" w:rsidRDefault="0024703D" w:rsidP="00301489">
            <w:pPr>
              <w:spacing w:before="60" w:after="60"/>
              <w:ind w:left="729" w:hanging="729"/>
            </w:pPr>
            <w:r w:rsidRPr="00301489">
              <w:rPr>
                <w:b/>
              </w:rPr>
              <w:t>7.7</w:t>
            </w:r>
            <w:r w:rsidRPr="00301489">
              <w:rPr>
                <w:b/>
              </w:rPr>
              <w:tab/>
              <w:t>Supply Chain Management:</w:t>
            </w:r>
            <w:r w:rsidRPr="00301489">
              <w:t xml:space="preserve"> Conduct supply chain management activities to coordinate supply chain design and operations to achieve organizational goals and objectives. </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4703D" w:rsidRPr="00301489" w:rsidRDefault="005020E0" w:rsidP="00301489">
            <w:pPr>
              <w:spacing w:before="60" w:after="60"/>
              <w:ind w:left="729" w:hanging="729"/>
            </w:pPr>
            <w:r w:rsidRPr="00301489">
              <w:t>7.7.3</w:t>
            </w:r>
            <w:r w:rsidR="0024703D" w:rsidRPr="00301489">
              <w:tab/>
              <w:t xml:space="preserve">Describe supply chain’s impact on customer satisfaction and perceived value.  </w:t>
            </w:r>
          </w:p>
          <w:p w:rsidR="0024703D" w:rsidRPr="00301489" w:rsidRDefault="005020E0" w:rsidP="00301489">
            <w:pPr>
              <w:spacing w:before="60" w:after="60"/>
              <w:ind w:left="729" w:hanging="729"/>
            </w:pPr>
            <w:r w:rsidRPr="00301489">
              <w:t>7.7.4</w:t>
            </w:r>
            <w:r w:rsidR="0024703D" w:rsidRPr="00301489">
              <w:tab/>
              <w:t xml:space="preserve">Describe supply chains, and explain their integration with and influence on business activities and functions (e.g., product development, production, marketing, finance).  </w:t>
            </w:r>
          </w:p>
        </w:tc>
      </w:tr>
    </w:tbl>
    <w:p w:rsidR="00541CE7" w:rsidRDefault="00541CE7"/>
    <w:tbl>
      <w:tblPr>
        <w:tblStyle w:val="TableGrid"/>
        <w:tblW w:w="4991" w:type="pct"/>
        <w:tblLook w:val="04A0" w:firstRow="1" w:lastRow="0" w:firstColumn="1" w:lastColumn="0" w:noHBand="0" w:noVBand="1"/>
      </w:tblPr>
      <w:tblGrid>
        <w:gridCol w:w="1549"/>
        <w:gridCol w:w="8010"/>
      </w:tblGrid>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4703D" w:rsidRPr="00301489" w:rsidRDefault="0024703D" w:rsidP="00301489">
            <w:pPr>
              <w:spacing w:before="60" w:after="60"/>
              <w:ind w:left="729" w:hanging="729"/>
            </w:pPr>
            <w:r w:rsidRPr="00301489">
              <w:rPr>
                <w:b/>
              </w:rPr>
              <w:t>8.1</w:t>
            </w:r>
            <w:r w:rsidRPr="00301489">
              <w:rPr>
                <w:b/>
              </w:rPr>
              <w:tab/>
              <w:t>Business Process Analysis:</w:t>
            </w:r>
            <w:r w:rsidRPr="00301489">
              <w:t xml:space="preserve"> Conduct business process analysis to identify, analyze, and solve business problems and improve process performance.</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4703D" w:rsidRPr="00301489" w:rsidRDefault="0024703D" w:rsidP="00301489">
            <w:pPr>
              <w:tabs>
                <w:tab w:val="left" w:pos="882"/>
                <w:tab w:val="left" w:pos="1980"/>
              </w:tabs>
              <w:spacing w:before="60" w:after="60"/>
              <w:ind w:left="729" w:hanging="729"/>
            </w:pPr>
            <w:r w:rsidRPr="00301489">
              <w:t>8.1.1</w:t>
            </w:r>
            <w:r w:rsidRPr="00301489">
              <w:tab/>
              <w:t xml:space="preserve">Explain approaches for documenting business processes that identify financial risks and controls, value creation activities, bottlenecks, performance issues, and improvement opportunities. </w:t>
            </w:r>
          </w:p>
        </w:tc>
      </w:tr>
    </w:tbl>
    <w:p w:rsidR="00541CE7" w:rsidRDefault="00541CE7"/>
    <w:tbl>
      <w:tblPr>
        <w:tblStyle w:val="TableGrid"/>
        <w:tblW w:w="4991" w:type="pct"/>
        <w:tblLook w:val="04A0" w:firstRow="1" w:lastRow="0" w:firstColumn="1" w:lastColumn="0" w:noHBand="0" w:noVBand="1"/>
      </w:tblPr>
      <w:tblGrid>
        <w:gridCol w:w="1549"/>
        <w:gridCol w:w="8010"/>
      </w:tblGrid>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4703D" w:rsidRPr="00301489" w:rsidRDefault="0024703D" w:rsidP="00301489">
            <w:pPr>
              <w:spacing w:before="60" w:after="60"/>
              <w:ind w:left="729" w:hanging="729"/>
            </w:pPr>
            <w:r w:rsidRPr="00301489">
              <w:rPr>
                <w:b/>
              </w:rPr>
              <w:t>8.4</w:t>
            </w:r>
            <w:r w:rsidRPr="00301489">
              <w:rPr>
                <w:b/>
              </w:rPr>
              <w:tab/>
              <w:t>Contract Oversight:</w:t>
            </w:r>
            <w:r w:rsidRPr="00301489">
              <w:t xml:space="preserve"> </w:t>
            </w:r>
            <w:r w:rsidRPr="00301489">
              <w:rPr>
                <w:rFonts w:cs="Arial"/>
                <w:color w:val="000000"/>
                <w:shd w:val="clear" w:color="auto" w:fill="FFFFFF"/>
              </w:rPr>
              <w:t>Administer contracts to achieve organizational goals and minimize risk.</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4703D" w:rsidRPr="00301489" w:rsidRDefault="0024703D" w:rsidP="00301489">
            <w:pPr>
              <w:tabs>
                <w:tab w:val="left" w:pos="882"/>
                <w:tab w:val="left" w:pos="1980"/>
              </w:tabs>
              <w:spacing w:before="60" w:after="60"/>
              <w:ind w:left="729" w:hanging="729"/>
            </w:pPr>
            <w:r w:rsidRPr="00301489">
              <w:t>8.4.1</w:t>
            </w:r>
            <w:r w:rsidRPr="00301489">
              <w:tab/>
              <w:t xml:space="preserve">Distinguish among types of contracts (e.g., vendor contracts, labor agreement, statement of work, master services agreement, letters of intent, memorandums of understanding).  </w:t>
            </w:r>
          </w:p>
          <w:p w:rsidR="0024703D" w:rsidRPr="00301489" w:rsidRDefault="0024703D" w:rsidP="00301489">
            <w:pPr>
              <w:tabs>
                <w:tab w:val="left" w:pos="882"/>
                <w:tab w:val="left" w:pos="1980"/>
              </w:tabs>
              <w:spacing w:before="60" w:after="60"/>
              <w:ind w:left="729" w:hanging="729"/>
            </w:pPr>
            <w:r w:rsidRPr="00301489">
              <w:t>8.4.2</w:t>
            </w:r>
            <w:r w:rsidRPr="00301489">
              <w:tab/>
              <w:t xml:space="preserve">Explain contract components and their associated risks, terms, and conditions. </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rsidR="0024703D" w:rsidRPr="00301489" w:rsidRDefault="0024703D" w:rsidP="00301489">
            <w:pPr>
              <w:tabs>
                <w:tab w:val="left" w:pos="1980"/>
              </w:tabs>
              <w:spacing w:before="60" w:after="60"/>
              <w:ind w:left="729" w:hanging="729"/>
            </w:pPr>
            <w:r w:rsidRPr="00301489">
              <w:rPr>
                <w:b/>
              </w:rPr>
              <w:t>9.1</w:t>
            </w:r>
            <w:r w:rsidRPr="00301489">
              <w:rPr>
                <w:b/>
              </w:rPr>
              <w:tab/>
              <w:t>Financial Principles:</w:t>
            </w:r>
            <w:r w:rsidRPr="00301489">
              <w:t xml:space="preserve"> Apply tools, strategies, and systems to plan and monitor the use of financial resources.</w:t>
            </w:r>
          </w:p>
        </w:tc>
      </w:tr>
      <w:tr w:rsidR="0024703D" w:rsidRPr="00301489" w:rsidTr="00541CE7">
        <w:tc>
          <w:tcPr>
            <w:tcW w:w="810" w:type="pct"/>
            <w:shd w:val="clear" w:color="auto" w:fill="B8CCE4" w:themeFill="accent1" w:themeFillTint="66"/>
            <w:vAlign w:val="center"/>
          </w:tcPr>
          <w:p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rsidR="0024703D" w:rsidRPr="00301489" w:rsidRDefault="0024703D" w:rsidP="00301489">
            <w:pPr>
              <w:tabs>
                <w:tab w:val="left" w:pos="1260"/>
                <w:tab w:val="left" w:pos="1980"/>
              </w:tabs>
              <w:spacing w:before="60" w:after="60"/>
              <w:ind w:left="729" w:hanging="729"/>
            </w:pPr>
            <w:r w:rsidRPr="00301489">
              <w:t>9.1.1</w:t>
            </w:r>
            <w:r w:rsidRPr="00301489">
              <w:tab/>
              <w:t>Compare and contrast types of business, types of business ownership, and the role of profit and taxes in influencing business structure.</w:t>
            </w:r>
          </w:p>
          <w:p w:rsidR="0024703D" w:rsidRPr="00301489" w:rsidRDefault="0024703D" w:rsidP="00301489">
            <w:pPr>
              <w:tabs>
                <w:tab w:val="left" w:pos="1260"/>
                <w:tab w:val="left" w:pos="1980"/>
              </w:tabs>
              <w:spacing w:before="60" w:after="60"/>
              <w:ind w:left="729" w:hanging="729"/>
            </w:pPr>
            <w:r w:rsidRPr="00301489">
              <w:t>9.1.6</w:t>
            </w:r>
            <w:r w:rsidRPr="00301489">
              <w:tab/>
              <w:t>Distinguish among profit, cash flows, and return on investment (ROI) measures; and identify factors that could cause different outcomes within these three measures of business performance.</w:t>
            </w:r>
          </w:p>
        </w:tc>
      </w:tr>
    </w:tbl>
    <w:p w:rsidR="00D37E2F" w:rsidRPr="00203B14" w:rsidRDefault="00CC75A1" w:rsidP="00EF756C"/>
    <w:sectPr w:rsidR="00D37E2F" w:rsidRPr="00203B1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5A1" w:rsidRDefault="00CC75A1" w:rsidP="00541CE7">
      <w:pPr>
        <w:spacing w:after="0" w:line="240" w:lineRule="auto"/>
      </w:pPr>
      <w:r>
        <w:separator/>
      </w:r>
    </w:p>
  </w:endnote>
  <w:endnote w:type="continuationSeparator" w:id="0">
    <w:p w:rsidR="00CC75A1" w:rsidRDefault="00CC75A1" w:rsidP="0054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8C4" w:rsidRDefault="00DF58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8C4" w:rsidRDefault="00DF58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8C4" w:rsidRDefault="00DF5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5A1" w:rsidRDefault="00CC75A1" w:rsidP="00541CE7">
      <w:pPr>
        <w:spacing w:after="0" w:line="240" w:lineRule="auto"/>
      </w:pPr>
      <w:r>
        <w:separator/>
      </w:r>
    </w:p>
  </w:footnote>
  <w:footnote w:type="continuationSeparator" w:id="0">
    <w:p w:rsidR="00CC75A1" w:rsidRDefault="00CC75A1" w:rsidP="00541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8C4" w:rsidRDefault="00DF58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541CE7" w:rsidRPr="001C61C1" w:rsidTr="004F75A1">
      <w:tc>
        <w:tcPr>
          <w:tcW w:w="800" w:type="pct"/>
          <w:shd w:val="clear" w:color="auto" w:fill="244061" w:themeFill="accent1" w:themeFillShade="80"/>
        </w:tcPr>
        <w:p w:rsidR="00541CE7" w:rsidRPr="001C61C1" w:rsidRDefault="00DF58C4" w:rsidP="004F75A1">
          <w:pPr>
            <w:rPr>
              <w:b/>
            </w:rPr>
          </w:pPr>
          <w:sdt>
            <w:sdtPr>
              <w:rPr>
                <w:b/>
              </w:rPr>
              <w:id w:val="-1764359932"/>
              <w:docPartObj>
                <w:docPartGallery w:val="Watermarks"/>
                <w:docPartUnique/>
              </w:docPartObj>
            </w:sdtPr>
            <w:sdtContent>
              <w:r w:rsidRPr="00DF58C4">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1CE7" w:rsidRPr="001C61C1">
            <w:rPr>
              <w:b/>
            </w:rPr>
            <w:t>Career Field</w:t>
          </w:r>
        </w:p>
      </w:tc>
      <w:tc>
        <w:tcPr>
          <w:tcW w:w="3857" w:type="pct"/>
        </w:tcPr>
        <w:p w:rsidR="00541CE7" w:rsidRPr="003223A4" w:rsidRDefault="00541CE7" w:rsidP="004F75A1">
          <w:r>
            <w:t>Business and Administrative Services, Finance and Marketing</w:t>
          </w:r>
        </w:p>
      </w:tc>
      <w:tc>
        <w:tcPr>
          <w:tcW w:w="343" w:type="pct"/>
          <w:vMerge w:val="restart"/>
          <w:shd w:val="clear" w:color="auto" w:fill="B8CCE4" w:themeFill="accent1" w:themeFillTint="66"/>
          <w:vAlign w:val="center"/>
        </w:tcPr>
        <w:p w:rsidR="00541CE7" w:rsidRPr="001C61C1" w:rsidRDefault="00541CE7" w:rsidP="004F75A1">
          <w:pPr>
            <w:jc w:val="right"/>
            <w:rPr>
              <w:b/>
            </w:rPr>
          </w:pPr>
          <w:r>
            <w:rPr>
              <w:b/>
            </w:rPr>
            <w:t>Page</w:t>
          </w:r>
        </w:p>
        <w:p w:rsidR="00541CE7" w:rsidRPr="001C61C1" w:rsidRDefault="00541CE7" w:rsidP="004F75A1">
          <w:pPr>
            <w:jc w:val="right"/>
            <w:rPr>
              <w:b/>
            </w:rPr>
          </w:pPr>
          <w:r>
            <w:fldChar w:fldCharType="begin"/>
          </w:r>
          <w:r>
            <w:instrText xml:space="preserve"> PAGE   \* MERGEFORMAT </w:instrText>
          </w:r>
          <w:r>
            <w:fldChar w:fldCharType="separate"/>
          </w:r>
          <w:r w:rsidR="00CC75A1" w:rsidRPr="00CC75A1">
            <w:rPr>
              <w:b/>
              <w:noProof/>
            </w:rPr>
            <w:t>1</w:t>
          </w:r>
          <w:r>
            <w:rPr>
              <w:b/>
              <w:noProof/>
            </w:rPr>
            <w:fldChar w:fldCharType="end"/>
          </w:r>
        </w:p>
      </w:tc>
    </w:tr>
    <w:tr w:rsidR="00541CE7" w:rsidRPr="001C61C1" w:rsidTr="004F75A1">
      <w:tc>
        <w:tcPr>
          <w:tcW w:w="800" w:type="pct"/>
          <w:shd w:val="clear" w:color="auto" w:fill="244061" w:themeFill="accent1" w:themeFillShade="80"/>
        </w:tcPr>
        <w:p w:rsidR="00541CE7" w:rsidRPr="001C61C1" w:rsidRDefault="00541CE7" w:rsidP="004F75A1">
          <w:pPr>
            <w:rPr>
              <w:b/>
            </w:rPr>
          </w:pPr>
          <w:r>
            <w:rPr>
              <w:b/>
            </w:rPr>
            <w:t>Course Name</w:t>
          </w:r>
        </w:p>
      </w:tc>
      <w:tc>
        <w:tcPr>
          <w:tcW w:w="3857" w:type="pct"/>
        </w:tcPr>
        <w:p w:rsidR="00541CE7" w:rsidRPr="003223A4" w:rsidRDefault="00541CE7" w:rsidP="004F75A1">
          <w:r>
            <w:t>Fundamentals of Business and Administrative Services</w:t>
          </w:r>
        </w:p>
      </w:tc>
      <w:tc>
        <w:tcPr>
          <w:tcW w:w="343" w:type="pct"/>
          <w:vMerge/>
          <w:shd w:val="clear" w:color="auto" w:fill="B8CCE4" w:themeFill="accent1" w:themeFillTint="66"/>
        </w:tcPr>
        <w:p w:rsidR="00541CE7" w:rsidRPr="001C61C1" w:rsidRDefault="00541CE7" w:rsidP="004F75A1">
          <w:pPr>
            <w:jc w:val="right"/>
            <w:rPr>
              <w:b/>
            </w:rPr>
          </w:pPr>
        </w:p>
      </w:tc>
    </w:tr>
    <w:tr w:rsidR="00541CE7" w:rsidRPr="001C61C1" w:rsidTr="004F75A1">
      <w:tc>
        <w:tcPr>
          <w:tcW w:w="800" w:type="pct"/>
          <w:shd w:val="clear" w:color="auto" w:fill="244061" w:themeFill="accent1" w:themeFillShade="80"/>
        </w:tcPr>
        <w:p w:rsidR="00541CE7" w:rsidRDefault="00541CE7" w:rsidP="004F75A1">
          <w:pPr>
            <w:rPr>
              <w:b/>
            </w:rPr>
          </w:pPr>
          <w:r>
            <w:rPr>
              <w:b/>
            </w:rPr>
            <w:t>Description</w:t>
          </w:r>
        </w:p>
      </w:tc>
      <w:tc>
        <w:tcPr>
          <w:tcW w:w="3857" w:type="pct"/>
        </w:tcPr>
        <w:p w:rsidR="00541CE7" w:rsidRPr="00DD7AE6" w:rsidRDefault="00541CE7" w:rsidP="004F75A1">
          <w:r w:rsidRPr="0058393F">
            <w:t xml:space="preserve">This </w:t>
          </w:r>
          <w:r>
            <w:t xml:space="preserve">is the </w:t>
          </w:r>
          <w:r w:rsidRPr="0058393F">
            <w:t xml:space="preserve">first </w:t>
          </w:r>
          <w:r>
            <w:t>course specific to</w:t>
          </w:r>
          <w:r w:rsidRPr="0058393F">
            <w:t xml:space="preserve"> the Business and Administrative </w:t>
          </w:r>
          <w:r>
            <w:t xml:space="preserve">Services career field. It introduces students to the specializations offered in Business and Administrative Services. Students will obtain fundamental knowledge and skills in general management, human resources management, operations management, business informatics and office management. They will acquire knowledge of business operations, business relationships, resource management, process management and financial principles. Students will </w:t>
          </w:r>
          <w:r w:rsidRPr="000F1F77">
            <w:t xml:space="preserve">use </w:t>
          </w:r>
          <w:r>
            <w:t xml:space="preserve">technological tools and applications </w:t>
          </w:r>
          <w:r w:rsidRPr="000F1F77">
            <w:t xml:space="preserve">to develop business insights. </w:t>
          </w:r>
        </w:p>
      </w:tc>
      <w:tc>
        <w:tcPr>
          <w:tcW w:w="343" w:type="pct"/>
          <w:vMerge/>
          <w:shd w:val="clear" w:color="auto" w:fill="B8CCE4" w:themeFill="accent1" w:themeFillTint="66"/>
        </w:tcPr>
        <w:p w:rsidR="00541CE7" w:rsidRPr="001C61C1" w:rsidRDefault="00541CE7" w:rsidP="004F75A1">
          <w:pPr>
            <w:rPr>
              <w:b/>
            </w:rPr>
          </w:pPr>
        </w:p>
      </w:tc>
    </w:tr>
  </w:tbl>
  <w:p w:rsidR="00541CE7" w:rsidRDefault="00541C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8C4" w:rsidRDefault="00DF58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BB00AF"/>
    <w:multiLevelType w:val="hybridMultilevel"/>
    <w:tmpl w:val="B8E6F24E"/>
    <w:lvl w:ilvl="0" w:tplc="98E2C34C">
      <w:start w:val="2"/>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25938AA"/>
    <w:multiLevelType w:val="hybridMultilevel"/>
    <w:tmpl w:val="29029506"/>
    <w:lvl w:ilvl="0" w:tplc="AA84FE64">
      <w:start w:val="4"/>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16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2"/>
  </w:num>
  <w:num w:numId="3">
    <w:abstractNumId w:val="5"/>
  </w:num>
  <w:num w:numId="4">
    <w:abstractNumId w:val="7"/>
  </w:num>
  <w:num w:numId="5">
    <w:abstractNumId w:val="0"/>
  </w:num>
  <w:num w:numId="6">
    <w:abstractNumId w:val="6"/>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CE"/>
    <w:rsid w:val="00053228"/>
    <w:rsid w:val="00062EF1"/>
    <w:rsid w:val="00067CC1"/>
    <w:rsid w:val="00087C59"/>
    <w:rsid w:val="000F1F77"/>
    <w:rsid w:val="0013692A"/>
    <w:rsid w:val="00196331"/>
    <w:rsid w:val="00203B14"/>
    <w:rsid w:val="002303CF"/>
    <w:rsid w:val="0024344F"/>
    <w:rsid w:val="0024703D"/>
    <w:rsid w:val="0025669F"/>
    <w:rsid w:val="0028358B"/>
    <w:rsid w:val="002E43F5"/>
    <w:rsid w:val="002E7A38"/>
    <w:rsid w:val="002F7FF4"/>
    <w:rsid w:val="00301489"/>
    <w:rsid w:val="003020DE"/>
    <w:rsid w:val="00331791"/>
    <w:rsid w:val="00340FC6"/>
    <w:rsid w:val="003450A0"/>
    <w:rsid w:val="003D05C4"/>
    <w:rsid w:val="003D1DA9"/>
    <w:rsid w:val="003F6B68"/>
    <w:rsid w:val="00483FE7"/>
    <w:rsid w:val="004D042B"/>
    <w:rsid w:val="0050157D"/>
    <w:rsid w:val="005020E0"/>
    <w:rsid w:val="00541CE7"/>
    <w:rsid w:val="0054453D"/>
    <w:rsid w:val="0058393F"/>
    <w:rsid w:val="00583B86"/>
    <w:rsid w:val="00590454"/>
    <w:rsid w:val="00626A8E"/>
    <w:rsid w:val="00654B78"/>
    <w:rsid w:val="006A12D3"/>
    <w:rsid w:val="006C2306"/>
    <w:rsid w:val="00715854"/>
    <w:rsid w:val="007F663A"/>
    <w:rsid w:val="007F6DA4"/>
    <w:rsid w:val="0085284F"/>
    <w:rsid w:val="00857B61"/>
    <w:rsid w:val="00867816"/>
    <w:rsid w:val="00925C3F"/>
    <w:rsid w:val="00941F4C"/>
    <w:rsid w:val="0095725A"/>
    <w:rsid w:val="009C1698"/>
    <w:rsid w:val="009F5DFC"/>
    <w:rsid w:val="00A11CCE"/>
    <w:rsid w:val="00A62534"/>
    <w:rsid w:val="00AC7681"/>
    <w:rsid w:val="00AF54B0"/>
    <w:rsid w:val="00AF66AA"/>
    <w:rsid w:val="00B96C5F"/>
    <w:rsid w:val="00BE088E"/>
    <w:rsid w:val="00C16C8E"/>
    <w:rsid w:val="00CA4C4B"/>
    <w:rsid w:val="00CC75A1"/>
    <w:rsid w:val="00D3642D"/>
    <w:rsid w:val="00D852D5"/>
    <w:rsid w:val="00DF58C4"/>
    <w:rsid w:val="00E77247"/>
    <w:rsid w:val="00EF3549"/>
    <w:rsid w:val="00EF756C"/>
    <w:rsid w:val="00F66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1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DA9"/>
    <w:rPr>
      <w:rFonts w:ascii="Tahoma" w:hAnsi="Tahoma" w:cs="Tahoma"/>
      <w:sz w:val="16"/>
      <w:szCs w:val="16"/>
    </w:rPr>
  </w:style>
  <w:style w:type="character" w:styleId="CommentReference">
    <w:name w:val="annotation reference"/>
    <w:basedOn w:val="DefaultParagraphFont"/>
    <w:uiPriority w:val="99"/>
    <w:semiHidden/>
    <w:unhideWhenUsed/>
    <w:rsid w:val="0050157D"/>
    <w:rPr>
      <w:sz w:val="16"/>
      <w:szCs w:val="16"/>
    </w:rPr>
  </w:style>
  <w:style w:type="paragraph" w:styleId="CommentText">
    <w:name w:val="annotation text"/>
    <w:basedOn w:val="Normal"/>
    <w:link w:val="CommentTextChar"/>
    <w:uiPriority w:val="99"/>
    <w:semiHidden/>
    <w:unhideWhenUsed/>
    <w:rsid w:val="0050157D"/>
    <w:pPr>
      <w:spacing w:line="240" w:lineRule="auto"/>
    </w:pPr>
    <w:rPr>
      <w:sz w:val="20"/>
      <w:szCs w:val="20"/>
    </w:rPr>
  </w:style>
  <w:style w:type="character" w:customStyle="1" w:styleId="CommentTextChar">
    <w:name w:val="Comment Text Char"/>
    <w:basedOn w:val="DefaultParagraphFont"/>
    <w:link w:val="CommentText"/>
    <w:uiPriority w:val="99"/>
    <w:semiHidden/>
    <w:rsid w:val="0050157D"/>
    <w:rPr>
      <w:sz w:val="20"/>
      <w:szCs w:val="20"/>
    </w:rPr>
  </w:style>
  <w:style w:type="paragraph" w:styleId="CommentSubject">
    <w:name w:val="annotation subject"/>
    <w:basedOn w:val="CommentText"/>
    <w:next w:val="CommentText"/>
    <w:link w:val="CommentSubjectChar"/>
    <w:uiPriority w:val="99"/>
    <w:semiHidden/>
    <w:unhideWhenUsed/>
    <w:rsid w:val="0050157D"/>
    <w:rPr>
      <w:b/>
      <w:bCs/>
    </w:rPr>
  </w:style>
  <w:style w:type="character" w:customStyle="1" w:styleId="CommentSubjectChar">
    <w:name w:val="Comment Subject Char"/>
    <w:basedOn w:val="CommentTextChar"/>
    <w:link w:val="CommentSubject"/>
    <w:uiPriority w:val="99"/>
    <w:semiHidden/>
    <w:rsid w:val="0050157D"/>
    <w:rPr>
      <w:b/>
      <w:bCs/>
      <w:sz w:val="20"/>
      <w:szCs w:val="20"/>
    </w:rPr>
  </w:style>
  <w:style w:type="paragraph" w:styleId="NoSpacing">
    <w:name w:val="No Spacing"/>
    <w:uiPriority w:val="1"/>
    <w:qFormat/>
    <w:rsid w:val="00062EF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41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CE7"/>
  </w:style>
  <w:style w:type="paragraph" w:styleId="Footer">
    <w:name w:val="footer"/>
    <w:basedOn w:val="Normal"/>
    <w:link w:val="FooterChar"/>
    <w:uiPriority w:val="99"/>
    <w:unhideWhenUsed/>
    <w:rsid w:val="00541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C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1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DA9"/>
    <w:rPr>
      <w:rFonts w:ascii="Tahoma" w:hAnsi="Tahoma" w:cs="Tahoma"/>
      <w:sz w:val="16"/>
      <w:szCs w:val="16"/>
    </w:rPr>
  </w:style>
  <w:style w:type="character" w:styleId="CommentReference">
    <w:name w:val="annotation reference"/>
    <w:basedOn w:val="DefaultParagraphFont"/>
    <w:uiPriority w:val="99"/>
    <w:semiHidden/>
    <w:unhideWhenUsed/>
    <w:rsid w:val="0050157D"/>
    <w:rPr>
      <w:sz w:val="16"/>
      <w:szCs w:val="16"/>
    </w:rPr>
  </w:style>
  <w:style w:type="paragraph" w:styleId="CommentText">
    <w:name w:val="annotation text"/>
    <w:basedOn w:val="Normal"/>
    <w:link w:val="CommentTextChar"/>
    <w:uiPriority w:val="99"/>
    <w:semiHidden/>
    <w:unhideWhenUsed/>
    <w:rsid w:val="0050157D"/>
    <w:pPr>
      <w:spacing w:line="240" w:lineRule="auto"/>
    </w:pPr>
    <w:rPr>
      <w:sz w:val="20"/>
      <w:szCs w:val="20"/>
    </w:rPr>
  </w:style>
  <w:style w:type="character" w:customStyle="1" w:styleId="CommentTextChar">
    <w:name w:val="Comment Text Char"/>
    <w:basedOn w:val="DefaultParagraphFont"/>
    <w:link w:val="CommentText"/>
    <w:uiPriority w:val="99"/>
    <w:semiHidden/>
    <w:rsid w:val="0050157D"/>
    <w:rPr>
      <w:sz w:val="20"/>
      <w:szCs w:val="20"/>
    </w:rPr>
  </w:style>
  <w:style w:type="paragraph" w:styleId="CommentSubject">
    <w:name w:val="annotation subject"/>
    <w:basedOn w:val="CommentText"/>
    <w:next w:val="CommentText"/>
    <w:link w:val="CommentSubjectChar"/>
    <w:uiPriority w:val="99"/>
    <w:semiHidden/>
    <w:unhideWhenUsed/>
    <w:rsid w:val="0050157D"/>
    <w:rPr>
      <w:b/>
      <w:bCs/>
    </w:rPr>
  </w:style>
  <w:style w:type="character" w:customStyle="1" w:styleId="CommentSubjectChar">
    <w:name w:val="Comment Subject Char"/>
    <w:basedOn w:val="CommentTextChar"/>
    <w:link w:val="CommentSubject"/>
    <w:uiPriority w:val="99"/>
    <w:semiHidden/>
    <w:rsid w:val="0050157D"/>
    <w:rPr>
      <w:b/>
      <w:bCs/>
      <w:sz w:val="20"/>
      <w:szCs w:val="20"/>
    </w:rPr>
  </w:style>
  <w:style w:type="paragraph" w:styleId="NoSpacing">
    <w:name w:val="No Spacing"/>
    <w:uiPriority w:val="1"/>
    <w:qFormat/>
    <w:rsid w:val="00062EF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41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CE7"/>
  </w:style>
  <w:style w:type="paragraph" w:styleId="Footer">
    <w:name w:val="footer"/>
    <w:basedOn w:val="Normal"/>
    <w:link w:val="FooterChar"/>
    <w:uiPriority w:val="99"/>
    <w:unhideWhenUsed/>
    <w:rsid w:val="00541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A5A5-4072-4751-90F2-79F49C8F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cp:lastPrinted>2013-12-10T18:02:00Z</cp:lastPrinted>
  <dcterms:created xsi:type="dcterms:W3CDTF">2014-02-26T15:58:00Z</dcterms:created>
  <dcterms:modified xsi:type="dcterms:W3CDTF">2014-09-26T17:44:00Z</dcterms:modified>
</cp:coreProperties>
</file>