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7"/>
        <w:gridCol w:w="5866"/>
        <w:gridCol w:w="3297"/>
        <w:tblGridChange w:id="0">
          <w:tblGrid>
            <w:gridCol w:w="557"/>
            <w:gridCol w:w="5866"/>
            <w:gridCol w:w="32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1625600</wp:posOffset>
                      </wp:positionV>
                      <wp:extent cx="371475" cy="1674801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13362" y="3599025"/>
                                <a:ext cx="1665276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LESSON INTRODUCTION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1625600</wp:posOffset>
                      </wp:positionV>
                      <wp:extent cx="371475" cy="1674801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6748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NAME: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Billie Beginner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SUBJECT/GRADE: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STANDARD(S) ADDRESSED: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RL.9-10.2 Determine a theme or central idea of a text and analyze in detail its development over the course of the text, including how it emerges and is shaped and refined by specific details; provide an objective summary of the text.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Peer Observation:</w:t>
            </w:r>
          </w:p>
          <w:p w:rsidR="00000000" w:rsidDel="00000000" w:rsidP="00000000" w:rsidRDefault="00000000" w:rsidRPr="00000000" w14:paraId="0000000A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Good job with shared planning in PLT!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ESSENTIAL QUESTION (EQ):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How do effective readers analyze details within a text to understand how themes emerge and develop?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Clear Question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HOOK: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read the Essential Question chorally and copy it into their interactive notebooks.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Partners use vocabulary diagram rings to tell the other what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emerge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mean.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Write “viewers” above the word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“movie” above the word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have the class read the Essential Question chorally again.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Show the movie trailer for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have students identify a likely theme of the film.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Prompts students to agree on a single theme.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watch the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trailer again and record supporting details, considering visuals, sounds, dialogue, and character actions and expressions. (Record in interactive notebooks.)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Share and compile details reminding students of comparable elements in written texts.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Choral reading good way to introduce the Essential Question.</w:t>
            </w:r>
          </w:p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Great scaffolding of vocabulary with diagram rings and partner review.</w:t>
            </w:r>
          </w:p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+Students highly engaged by movie trailer.</w:t>
            </w:r>
          </w:p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Mike, Ella, Olive, and Tim seem to really enjoy the movie trailer!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76200</wp:posOffset>
                      </wp:positionV>
                      <wp:extent cx="339725" cy="21983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251578" y="3614900"/>
                                <a:ext cx="218884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WHOLE GROUP INSTRUCTION                                      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76200</wp:posOffset>
                      </wp:positionV>
                      <wp:extent cx="339725" cy="21983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9725" cy="2198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ORGANIZER: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Theme Development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VOCABULARY STRATEGY: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Vocabulary Diagram 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INSTRUCTION: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partners, students use Essential Question, notes, and vocabulary to compose a statement about theme in Moana using two of the key words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analyze, theme, emerge, develop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Display graphic organizer using projector and prompt students to draw a copy in their interactive notebooks.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Read Aloud— Kate Chopin’s “The Story of an Hour”—read 1-2 paragraphs at a time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Pause to check for understanding through Think-Pair-Share.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Continue read aloud and checks for understanding until entire story is complete.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how a new theme emerges.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 for students how to complete first sections of the graphic organizer, leaving the second theme and two details open for students to complete.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Scaffolding is a strength—great use of partnering, interactive notebooks, and modeling.</w:t>
            </w:r>
          </w:p>
          <w:p w:rsidR="00000000" w:rsidDel="00000000" w:rsidP="00000000" w:rsidRDefault="00000000" w:rsidRPr="00000000" w14:paraId="00000034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Teacher read-aloud engaged some students but seemed to annoy others.  Saw some students express frustration at frequent stops for discussion.</w:t>
            </w:r>
          </w:p>
          <w:p w:rsidR="00000000" w:rsidDel="00000000" w:rsidP="00000000" w:rsidRDefault="00000000" w:rsidRPr="00000000" w14:paraId="0000003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Tad, Juan, Clara, and Andy were texting during this time. 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88900</wp:posOffset>
                      </wp:positionV>
                      <wp:extent cx="347345" cy="17049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4498275" y="3611090"/>
                                <a:ext cx="16954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ASSIGNMENT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88900</wp:posOffset>
                      </wp:positionV>
                      <wp:extent cx="347345" cy="170497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7345" cy="1704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TASK: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finish their graphic organizers with a partner.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partners finish before others, they may begin the homework together.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15 minutes remaining, partners begin “Got Your Back” checks with neighboring tables.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make corrections as needed.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spacing w:after="120" w:before="120"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“Got Your Back” check helped students who were struggling.  </w:t>
            </w:r>
          </w:p>
          <w:p w:rsidR="00000000" w:rsidDel="00000000" w:rsidP="00000000" w:rsidRDefault="00000000" w:rsidRPr="00000000" w14:paraId="0000004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Circulated and helped students think through conflicting ideas.  The inclusion teacher assisted struggling students as well!</w:t>
            </w:r>
          </w:p>
        </w:tc>
      </w:tr>
      <w:tr>
        <w:trPr>
          <w:cantSplit w:val="0"/>
          <w:trHeight w:val="44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571500</wp:posOffset>
                      </wp:positionV>
                      <wp:extent cx="371475" cy="13620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-5400000">
                                <a:off x="4669725" y="3599025"/>
                                <a:ext cx="13525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CLOSING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571500</wp:posOffset>
                      </wp:positionV>
                      <wp:extent cx="371475" cy="136207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362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SUMMARY STRATEGY (i.e., Ticket Out the Door):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Roses and Thorns:  Think about today’s lesson on theme development; what do you understand very well (roses) and what do you still find confusing (thorns).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Homework: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opening excerpt from Amy Tan’s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Joy Luck Club, pp. 19-26.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a list of unknown words and phrases.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Identify one possible theme and write it in your own words.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Copy two quotes from the text that helped you to determine the theme.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spacing w:before="120"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Great use of summary strategy to uncover any remaining confusion.</w:t>
            </w:r>
          </w:p>
          <w:p w:rsidR="00000000" w:rsidDel="00000000" w:rsidP="00000000" w:rsidRDefault="00000000" w:rsidRPr="00000000" w14:paraId="0000004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Not sure if pace and level of rigor is working for all students.</w:t>
            </w:r>
          </w:p>
          <w:p w:rsidR="00000000" w:rsidDel="00000000" w:rsidP="00000000" w:rsidRDefault="00000000" w:rsidRPr="00000000" w14:paraId="0000004F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*This sample lesson plan is for training purposes only and is not meant to serve as an exemplar.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  <w:rtl w:val="0"/>
      </w:rPr>
      <w:t xml:space="preserve">LESSON PLAN: English II, Billie Beginner*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9d84aa6dee3e11111a370bc5e7d368308ec7c3f72192183613ea8ecf97aafa3b</vt:lpwstr>
  </property>
  <property fmtid="{D5CDD505-2E9C-101B-9397-08002B2CF9AE}" pid="4" name="ContentTypeId">
    <vt:lpwstr>0x010100AFAD105C34675844A5288411883308E7</vt:lpwstr>
  </property>
</Properties>
</file>