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"/>
        <w:gridCol w:w="5536"/>
        <w:gridCol w:w="3267"/>
        <w:tblGridChange w:id="0">
          <w:tblGrid>
            <w:gridCol w:w="552"/>
            <w:gridCol w:w="5536"/>
            <w:gridCol w:w="3267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165100</wp:posOffset>
                      </wp:positionV>
                      <wp:extent cx="369340" cy="167449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 rot="-5400000">
                                <a:off x="4513516" y="3600093"/>
                                <a:ext cx="1664970" cy="359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LESSON INTRODUCTION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Dancing Script" w:cs="Dancing Script" w:eastAsia="Dancing Script" w:hAnsi="Dancing Scrip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7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165100</wp:posOffset>
                      </wp:positionV>
                      <wp:extent cx="369340" cy="1674495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340" cy="16744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TEACHER NAME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 Chris Confused</w:t>
            </w:r>
          </w:p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SUBJECT/GRADE: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ELA – Grade 6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(3-4 Days)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STANDARD(S) ADDRESSED: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Compare and contrast texts in different forms or genres in terms of their approaches to similar themes and topics.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Peer Observation:</w:t>
            </w:r>
          </w:p>
          <w:p w:rsidR="00000000" w:rsidDel="00000000" w:rsidP="00000000" w:rsidRDefault="00000000" w:rsidRPr="00000000" w14:paraId="00000010">
            <w:pPr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ESSENTIAL QUESTION (EQ):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How can compare/contrast help me better understand text with similar themes and topics?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Architects Daughter" w:cs="Architects Daughter" w:eastAsia="Architects Daughter" w:hAnsi="Architects Daughter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HOOK: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 &amp; Find Your Partner: Half of the class is assigned previous vocabulary and reading strategies clues and other half is assigned the answers. Students find the matches silently.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Listen to a song or read a poem, short story, or a blog on the topic of heartbreak, write a detailed description of the heartbreak, and pair up with another group to compare.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teacher will ask the following questions: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did you notice about your comparisons?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 the details and/or the comparisons help you understand the topic? How?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other comparisons could be made from the two texts that were compared?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Pairing students by reviewing prior concepts! </w:t>
            </w:r>
          </w:p>
          <w:p w:rsidR="00000000" w:rsidDel="00000000" w:rsidP="00000000" w:rsidRDefault="00000000" w:rsidRPr="00000000" w14:paraId="00000020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Students were hooked from the beginning. </w:t>
            </w:r>
          </w:p>
          <w:p w:rsidR="00000000" w:rsidDel="00000000" w:rsidP="00000000" w:rsidRDefault="00000000" w:rsidRPr="00000000" w14:paraId="00000022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The questions asked throughout the lesson were well-developed, and some were higher-order!</w:t>
            </w:r>
          </w:p>
        </w:tc>
      </w:tr>
      <w:tr>
        <w:trPr>
          <w:cantSplit w:val="0"/>
          <w:trHeight w:val="36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GRAPHIC ORGANIZER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Reading Selection Comparison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-406399</wp:posOffset>
                      </wp:positionH>
                      <wp:positionV relativeFrom="paragraph">
                        <wp:posOffset>76200</wp:posOffset>
                      </wp:positionV>
                      <wp:extent cx="349993" cy="28575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 rot="-5400000">
                                <a:off x="3922013" y="3609767"/>
                                <a:ext cx="2847975" cy="340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WHOLE GROUP INSTRUCTION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Dancing Script" w:cs="Dancing Script" w:eastAsia="Dancing Script" w:hAnsi="Dancing Scrip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7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-406399</wp:posOffset>
                      </wp:positionH>
                      <wp:positionV relativeFrom="paragraph">
                        <wp:posOffset>76200</wp:posOffset>
                      </wp:positionV>
                      <wp:extent cx="349993" cy="285750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9993" cy="2857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VOCABULARY STRATEGY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 Extending Your Vocab!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INSTRUCTION: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teacher reads the Essential Question aloud to the class.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Using their laptops, students will find synonyms for the following words: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compare, contrast, texts, topic,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teacher refers to the lesson hook by asking the following questions: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were the texts similar? Different?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Explain how each artist approached the topic.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Summarize what you have learned to your partner.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Input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-419099</wp:posOffset>
                      </wp:positionH>
                      <wp:positionV relativeFrom="paragraph">
                        <wp:posOffset>0</wp:posOffset>
                      </wp:positionV>
                      <wp:extent cx="349993" cy="2665176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 rot="-5400000">
                                <a:off x="4018175" y="3609766"/>
                                <a:ext cx="2655651" cy="340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WHOLE GROUP INSTRUCTION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Dancing Script" w:cs="Dancing Script" w:eastAsia="Dancing Script" w:hAnsi="Dancing Scrip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7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-419099</wp:posOffset>
                      </wp:positionH>
                      <wp:positionV relativeFrom="paragraph">
                        <wp:posOffset>0</wp:posOffset>
                      </wp:positionV>
                      <wp:extent cx="349993" cy="2665176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9993" cy="26651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teacher models (as students copy in their Comprehension Notebooks) how to compare/contrast two reading selections (historical fiction/poem) using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Reading Selection Comparison organizer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for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Title, Author, Setting, Main Characters, Conflict, Resolution,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Theme.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turn and talk about how the graphic organizer helped them understand the two texts.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teacher discusses how each author approached the topic.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You were extending students’ vocabulary. </w:t>
            </w:r>
          </w:p>
          <w:p w:rsidR="00000000" w:rsidDel="00000000" w:rsidP="00000000" w:rsidRDefault="00000000" w:rsidRPr="00000000" w14:paraId="0000003B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70c0"/>
              </w:rPr>
              <w:drawing>
                <wp:inline distB="0" distT="0" distL="0" distR="0">
                  <wp:extent cx="113665" cy="103505"/>
                  <wp:effectExtent b="0" l="0" r="0" t="0"/>
                  <wp:docPr descr="Textilpflegesymbol – Wikipedia" id="6" name="image1.png"/>
                  <a:graphic>
                    <a:graphicData uri="http://schemas.openxmlformats.org/drawingml/2006/picture">
                      <pic:pic>
                        <pic:nvPicPr>
                          <pic:cNvPr descr="Textilpflegesymbol – Wikipedia"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" cy="103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 I wonder if your lowest students made connections to definitions during the lesson? (Mike, Luke, Ella, and Holly)</w:t>
            </w:r>
          </w:p>
          <w:p w:rsidR="00000000" w:rsidDel="00000000" w:rsidP="00000000" w:rsidRDefault="00000000" w:rsidRPr="00000000" w14:paraId="0000003D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Comprehension notebooks allowed note-taking.</w:t>
            </w:r>
          </w:p>
          <w:p w:rsidR="00000000" w:rsidDel="00000000" w:rsidP="00000000" w:rsidRDefault="00000000" w:rsidRPr="00000000" w14:paraId="0000003F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</w:rPr>
              <w:drawing>
                <wp:inline distB="0" distT="0" distL="114300" distR="114300">
                  <wp:extent cx="116840" cy="107315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073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 Should you have modeled the writing of the summary and discussed it? Were all students able to grasp how to write a summary? </w:t>
            </w:r>
          </w:p>
          <w:p w:rsidR="00000000" w:rsidDel="00000000" w:rsidP="00000000" w:rsidRDefault="00000000" w:rsidRPr="00000000" w14:paraId="00000041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Mr. Book Enz, Inclusion teacher was outside on his cell phone for at least 30 mins; is this a pattern for him? Many students needed his assistance.  </w:t>
            </w:r>
          </w:p>
        </w:tc>
      </w:tr>
      <w:tr>
        <w:trPr>
          <w:cantSplit w:val="0"/>
          <w:trHeight w:val="548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LEARNING TASK: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teacher assigns dramas and science fiction texts on the same topic on various Lexile levels of complexity to groups of students.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-406399</wp:posOffset>
                      </wp:positionH>
                      <wp:positionV relativeFrom="paragraph">
                        <wp:posOffset>596900</wp:posOffset>
                      </wp:positionV>
                      <wp:extent cx="361950" cy="17780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461763" y="3603788"/>
                                <a:ext cx="1768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ASSIGNMENT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-406399</wp:posOffset>
                      </wp:positionH>
                      <wp:positionV relativeFrom="paragraph">
                        <wp:posOffset>596900</wp:posOffset>
                      </wp:positionV>
                      <wp:extent cx="361950" cy="17780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1778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choose a drama and science fiction text on their Lexile level with similar topics from the packets given to them.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fill in the organizer.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write a summary.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answer the following question in their Comprehension Notebooks: How did the artists approach the topic in each of the texts?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exchange texts and graphic organizers with another partner/group.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analyze each other’s graphic organizer and give feedback on a notecard.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Using lexile levels to provide complexity of texts is an effective way to meet students’ academic levels. </w:t>
            </w:r>
          </w:p>
          <w:p w:rsidR="00000000" w:rsidDel="00000000" w:rsidP="00000000" w:rsidRDefault="00000000" w:rsidRPr="00000000" w14:paraId="00000053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student choice!</w:t>
            </w:r>
          </w:p>
          <w:p w:rsidR="00000000" w:rsidDel="00000000" w:rsidP="00000000" w:rsidRDefault="00000000" w:rsidRPr="00000000" w14:paraId="00000055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</w:rPr>
              <w:drawing>
                <wp:inline distB="0" distT="0" distL="114300" distR="114300">
                  <wp:extent cx="116840" cy="97155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971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 Did responses to the 3, 2, 1 show mastery of the concept being taught? Gaps in understanding? What could be done differently? </w:t>
            </w:r>
          </w:p>
          <w:p w:rsidR="00000000" w:rsidDel="00000000" w:rsidP="00000000" w:rsidRDefault="00000000" w:rsidRPr="00000000" w14:paraId="00000057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I noticed the same students having difficulties here as well – Mike, Luke, Ella, and Holly. </w:t>
            </w:r>
          </w:p>
        </w:tc>
      </w:tr>
      <w:tr>
        <w:trPr>
          <w:cantSplit w:val="0"/>
          <w:trHeight w:val="155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88900</wp:posOffset>
                      </wp:positionV>
                      <wp:extent cx="361950" cy="110875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-5400000">
                                <a:off x="4796388" y="3603788"/>
                                <a:ext cx="10992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CLOSING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88900</wp:posOffset>
                      </wp:positionV>
                      <wp:extent cx="361950" cy="110875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1108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SUMMARY STRATEGY (i.e., Ticket Out the Door):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things learned, 2 questions, and 1 thing you want to know more about.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Homework: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(Use the two different texts from class.)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Write a dialogue between the main characters.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0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Higher-order activities/ assignments used. </w:t>
            </w:r>
          </w:p>
        </w:tc>
      </w:tr>
    </w:tbl>
    <w:p w:rsidR="00000000" w:rsidDel="00000000" w:rsidP="00000000" w:rsidRDefault="00000000" w:rsidRPr="00000000" w14:paraId="00000061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*This sample lesson plan is for training purposes only and is not meant to serve as an exemplar.</w:t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Architects Daughter">
    <w:embedRegular w:fontKey="{00000000-0000-0000-0000-000000000000}" r:id="rId1" w:subsetted="0"/>
  </w:font>
  <w:font w:name="Quattrocento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366091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366091"/>
        <w:sz w:val="32"/>
        <w:szCs w:val="32"/>
        <w:u w:val="none"/>
        <w:shd w:fill="auto" w:val="clear"/>
        <w:vertAlign w:val="baseline"/>
        <w:rtl w:val="0"/>
      </w:rPr>
      <w:t xml:space="preserve">LESSON PLAN: ELA – Grade 6, Chris Confused*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1290" w:hanging="360"/>
      </w:pPr>
      <w:rPr/>
    </w:lvl>
    <w:lvl w:ilvl="1">
      <w:start w:val="1"/>
      <w:numFmt w:val="lowerLetter"/>
      <w:lvlText w:val="%2."/>
      <w:lvlJc w:val="left"/>
      <w:pPr>
        <w:ind w:left="2010" w:hanging="360"/>
      </w:pPr>
      <w:rPr/>
    </w:lvl>
    <w:lvl w:ilvl="2">
      <w:start w:val="1"/>
      <w:numFmt w:val="lowerRoman"/>
      <w:lvlText w:val="%3."/>
      <w:lvlJc w:val="right"/>
      <w:pPr>
        <w:ind w:left="2730" w:hanging="180"/>
      </w:pPr>
      <w:rPr/>
    </w:lvl>
    <w:lvl w:ilvl="3">
      <w:start w:val="1"/>
      <w:numFmt w:val="decimal"/>
      <w:lvlText w:val="%4."/>
      <w:lvlJc w:val="left"/>
      <w:pPr>
        <w:ind w:left="3450" w:hanging="360"/>
      </w:pPr>
      <w:rPr/>
    </w:lvl>
    <w:lvl w:ilvl="4">
      <w:start w:val="1"/>
      <w:numFmt w:val="lowerLetter"/>
      <w:lvlText w:val="%5."/>
      <w:lvlJc w:val="left"/>
      <w:pPr>
        <w:ind w:left="4170" w:hanging="360"/>
      </w:pPr>
      <w:rPr/>
    </w:lvl>
    <w:lvl w:ilvl="5">
      <w:start w:val="1"/>
      <w:numFmt w:val="lowerRoman"/>
      <w:lvlText w:val="%6."/>
      <w:lvlJc w:val="right"/>
      <w:pPr>
        <w:ind w:left="4890" w:hanging="180"/>
      </w:pPr>
      <w:rPr/>
    </w:lvl>
    <w:lvl w:ilvl="6">
      <w:start w:val="1"/>
      <w:numFmt w:val="decimal"/>
      <w:lvlText w:val="%7."/>
      <w:lvlJc w:val="left"/>
      <w:pPr>
        <w:ind w:left="5610" w:hanging="360"/>
      </w:pPr>
      <w:rPr/>
    </w:lvl>
    <w:lvl w:ilvl="7">
      <w:start w:val="1"/>
      <w:numFmt w:val="lowerLetter"/>
      <w:lvlText w:val="%8."/>
      <w:lvlJc w:val="left"/>
      <w:pPr>
        <w:ind w:left="6330" w:hanging="360"/>
      </w:pPr>
      <w:rPr/>
    </w:lvl>
    <w:lvl w:ilvl="8">
      <w:start w:val="1"/>
      <w:numFmt w:val="lowerRoman"/>
      <w:lvlText w:val="%9."/>
      <w:lvlJc w:val="right"/>
      <w:pPr>
        <w:ind w:left="705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)"/>
      <w:lvlJc w:val="left"/>
      <w:pPr>
        <w:ind w:left="1335" w:hanging="360"/>
      </w:pPr>
      <w:rPr/>
    </w:lvl>
    <w:lvl w:ilvl="1">
      <w:start w:val="1"/>
      <w:numFmt w:val="lowerLetter"/>
      <w:lvlText w:val="%2."/>
      <w:lvlJc w:val="left"/>
      <w:pPr>
        <w:ind w:left="2055" w:hanging="360"/>
      </w:pPr>
      <w:rPr/>
    </w:lvl>
    <w:lvl w:ilvl="2">
      <w:start w:val="1"/>
      <w:numFmt w:val="lowerRoman"/>
      <w:lvlText w:val="%3."/>
      <w:lvlJc w:val="right"/>
      <w:pPr>
        <w:ind w:left="2775" w:hanging="180"/>
      </w:pPr>
      <w:rPr/>
    </w:lvl>
    <w:lvl w:ilvl="3">
      <w:start w:val="1"/>
      <w:numFmt w:val="decimal"/>
      <w:lvlText w:val="%4."/>
      <w:lvlJc w:val="left"/>
      <w:pPr>
        <w:ind w:left="3495" w:hanging="360"/>
      </w:pPr>
      <w:rPr/>
    </w:lvl>
    <w:lvl w:ilvl="4">
      <w:start w:val="1"/>
      <w:numFmt w:val="lowerLetter"/>
      <w:lvlText w:val="%5."/>
      <w:lvlJc w:val="left"/>
      <w:pPr>
        <w:ind w:left="4215" w:hanging="360"/>
      </w:pPr>
      <w:rPr/>
    </w:lvl>
    <w:lvl w:ilvl="5">
      <w:start w:val="1"/>
      <w:numFmt w:val="lowerRoman"/>
      <w:lvlText w:val="%6."/>
      <w:lvlJc w:val="right"/>
      <w:pPr>
        <w:ind w:left="4935" w:hanging="180"/>
      </w:pPr>
      <w:rPr/>
    </w:lvl>
    <w:lvl w:ilvl="6">
      <w:start w:val="1"/>
      <w:numFmt w:val="decimal"/>
      <w:lvlText w:val="%7."/>
      <w:lvlJc w:val="left"/>
      <w:pPr>
        <w:ind w:left="5655" w:hanging="360"/>
      </w:pPr>
      <w:rPr/>
    </w:lvl>
    <w:lvl w:ilvl="7">
      <w:start w:val="1"/>
      <w:numFmt w:val="lowerLetter"/>
      <w:lvlText w:val="%8."/>
      <w:lvlJc w:val="left"/>
      <w:pPr>
        <w:ind w:left="6375" w:hanging="360"/>
      </w:pPr>
      <w:rPr/>
    </w:lvl>
    <w:lvl w:ilvl="8">
      <w:start w:val="1"/>
      <w:numFmt w:val="lowerRoman"/>
      <w:lvlText w:val="%9."/>
      <w:lvlJc w:val="right"/>
      <w:pPr>
        <w:ind w:left="7095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2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QuattrocentoSans-regular.ttf"/><Relationship Id="rId3" Type="http://schemas.openxmlformats.org/officeDocument/2006/relationships/font" Target="fonts/QuattrocentoSans-bold.ttf"/><Relationship Id="rId4" Type="http://schemas.openxmlformats.org/officeDocument/2006/relationships/font" Target="fonts/QuattrocentoSans-italic.ttf"/><Relationship Id="rId5" Type="http://schemas.openxmlformats.org/officeDocument/2006/relationships/font" Target="fonts/QuattrocentoSans-boldItalic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0x010100AFAD105C34675844A5288411883308E7</vt:lpwstr>
  </property>
</Properties>
</file>