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Elementary Diagnostic Report (SWD)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-174624</wp:posOffset>
            </wp:positionH>
            <wp:positionV relativeFrom="paragraph">
              <wp:posOffset>69955</wp:posOffset>
            </wp:positionV>
            <wp:extent cx="6277032" cy="610609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7032" cy="6106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5943600" cy="17799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185124</wp:posOffset>
            </wp:positionH>
            <wp:positionV relativeFrom="paragraph">
              <wp:posOffset>133775</wp:posOffset>
            </wp:positionV>
            <wp:extent cx="5797678" cy="2338003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7678" cy="2338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3404400.0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e11b966e3270402c498a3cb24d54a9d05fbcfa4836990bc2d8d21e15c1635b84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