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A7" w:rsidRPr="00A05945" w:rsidRDefault="000337A7" w:rsidP="000337A7">
      <w:pPr>
        <w:spacing w:after="0" w:line="240" w:lineRule="auto"/>
        <w:jc w:val="center"/>
        <w:rPr>
          <w:b/>
          <w:sz w:val="28"/>
          <w:szCs w:val="28"/>
        </w:rPr>
      </w:pPr>
    </w:p>
    <w:p w:rsidR="000337A7" w:rsidRDefault="000337A7" w:rsidP="000337A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Alternative Standardized Reading Assessment </w:t>
      </w:r>
    </w:p>
    <w:p w:rsidR="000337A7" w:rsidRPr="009436A7" w:rsidRDefault="000337A7" w:rsidP="000337A7">
      <w:pPr>
        <w:spacing w:after="0" w:line="240" w:lineRule="auto"/>
        <w:jc w:val="center"/>
        <w:rPr>
          <w:b/>
          <w:sz w:val="32"/>
          <w:szCs w:val="32"/>
        </w:rPr>
      </w:pPr>
      <w:r w:rsidRPr="009436A7">
        <w:rPr>
          <w:b/>
          <w:sz w:val="32"/>
          <w:szCs w:val="32"/>
        </w:rPr>
        <w:t>PUBLICLY-AVAILABLE SERVICE SUMMARY</w:t>
      </w:r>
    </w:p>
    <w:p w:rsidR="000337A7" w:rsidRPr="00DB2221" w:rsidRDefault="000337A7" w:rsidP="000337A7">
      <w:pPr>
        <w:rPr>
          <w:b/>
          <w:sz w:val="24"/>
          <w:szCs w:val="24"/>
        </w:rPr>
      </w:pPr>
    </w:p>
    <w:p w:rsidR="00FB2094" w:rsidRPr="00DB2221" w:rsidRDefault="00FB2094" w:rsidP="00FB2094">
      <w:pPr>
        <w:spacing w:line="240" w:lineRule="auto"/>
        <w:rPr>
          <w:b/>
          <w:sz w:val="24"/>
          <w:szCs w:val="24"/>
        </w:rPr>
      </w:pPr>
      <w:r w:rsidRPr="00DB2221">
        <w:rPr>
          <w:b/>
          <w:sz w:val="24"/>
          <w:szCs w:val="24"/>
        </w:rPr>
        <w:t>This form will be posted on the Ohio Departm</w:t>
      </w:r>
      <w:r>
        <w:rPr>
          <w:b/>
          <w:sz w:val="24"/>
          <w:szCs w:val="24"/>
        </w:rPr>
        <w:t xml:space="preserve">ent of Education’s Web site </w:t>
      </w:r>
      <w:r w:rsidRPr="00DB2221">
        <w:rPr>
          <w:b/>
          <w:sz w:val="24"/>
          <w:szCs w:val="24"/>
        </w:rPr>
        <w:t xml:space="preserve">for all proposals that are approved in conjunction with this RFQ </w:t>
      </w:r>
      <w:r>
        <w:rPr>
          <w:b/>
          <w:sz w:val="24"/>
          <w:szCs w:val="24"/>
        </w:rPr>
        <w:t xml:space="preserve">to allow LEAs to receive provider information.  </w:t>
      </w:r>
      <w:r w:rsidRPr="00DB2221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0337A7" w:rsidTr="00D21893"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0337A7" w:rsidRDefault="000337A7" w:rsidP="00D218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 Information</w:t>
            </w:r>
          </w:p>
        </w:tc>
      </w:tr>
      <w:tr w:rsidR="000337A7" w:rsidTr="00D21893">
        <w:tc>
          <w:tcPr>
            <w:tcW w:w="2988" w:type="dxa"/>
            <w:vAlign w:val="center"/>
          </w:tcPr>
          <w:p w:rsidR="000337A7" w:rsidRPr="000E2C27" w:rsidRDefault="000337A7" w:rsidP="00D21893">
            <w:pPr>
              <w:rPr>
                <w:b/>
                <w:sz w:val="24"/>
                <w:szCs w:val="24"/>
              </w:rPr>
            </w:pPr>
            <w:r w:rsidRPr="000E2C27">
              <w:rPr>
                <w:b/>
                <w:sz w:val="24"/>
                <w:szCs w:val="24"/>
              </w:rPr>
              <w:t xml:space="preserve">Name of Provider: </w:t>
            </w:r>
          </w:p>
        </w:tc>
        <w:tc>
          <w:tcPr>
            <w:tcW w:w="6588" w:type="dxa"/>
          </w:tcPr>
          <w:p w:rsidR="000337A7" w:rsidRPr="000337A7" w:rsidRDefault="000337A7" w:rsidP="00D21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Northwest Evaluation Association (NWEA)</w:t>
            </w:r>
          </w:p>
        </w:tc>
      </w:tr>
      <w:tr w:rsidR="000337A7" w:rsidTr="00D21893">
        <w:tc>
          <w:tcPr>
            <w:tcW w:w="2988" w:type="dxa"/>
            <w:vAlign w:val="center"/>
          </w:tcPr>
          <w:p w:rsidR="000337A7" w:rsidRPr="000E2C27" w:rsidRDefault="000337A7" w:rsidP="00D21893">
            <w:pPr>
              <w:rPr>
                <w:b/>
                <w:sz w:val="24"/>
                <w:szCs w:val="24"/>
              </w:rPr>
            </w:pPr>
            <w:r w:rsidRPr="000E2C27">
              <w:rPr>
                <w:b/>
                <w:sz w:val="24"/>
                <w:szCs w:val="24"/>
              </w:rPr>
              <w:t>Provider Contact Information:</w:t>
            </w:r>
          </w:p>
        </w:tc>
        <w:tc>
          <w:tcPr>
            <w:tcW w:w="6588" w:type="dxa"/>
          </w:tcPr>
          <w:p w:rsidR="000337A7" w:rsidRDefault="000337A7" w:rsidP="00D21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Sylvia St Cyr, Account Executive</w:t>
            </w:r>
          </w:p>
          <w:p w:rsidR="000337A7" w:rsidRDefault="000337A7" w:rsidP="00D21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Phone:(503) 548-5329</w:t>
            </w:r>
          </w:p>
          <w:p w:rsidR="000337A7" w:rsidRDefault="000337A7" w:rsidP="00D21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   (503)  639-7873</w:t>
            </w:r>
          </w:p>
          <w:p w:rsidR="000337A7" w:rsidRDefault="000337A7" w:rsidP="00D21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 </w:t>
            </w:r>
            <w:hyperlink r:id="rId4" w:history="1">
              <w:r w:rsidRPr="0077481E">
                <w:rPr>
                  <w:rStyle w:val="Hyperlink"/>
                  <w:sz w:val="24"/>
                  <w:szCs w:val="24"/>
                </w:rPr>
                <w:t>sylvia.stcyr@nwea.org</w:t>
              </w:r>
            </w:hyperlink>
          </w:p>
          <w:p w:rsidR="000337A7" w:rsidRDefault="000337A7" w:rsidP="00D21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  121 NW Everett Street, Portland, OR 97209</w:t>
            </w:r>
          </w:p>
          <w:p w:rsidR="000337A7" w:rsidRPr="000337A7" w:rsidRDefault="000337A7" w:rsidP="00D21893">
            <w:pPr>
              <w:rPr>
                <w:sz w:val="24"/>
                <w:szCs w:val="24"/>
              </w:rPr>
            </w:pPr>
          </w:p>
        </w:tc>
      </w:tr>
      <w:tr w:rsidR="000337A7" w:rsidTr="00D21893">
        <w:tc>
          <w:tcPr>
            <w:tcW w:w="2988" w:type="dxa"/>
            <w:vAlign w:val="center"/>
          </w:tcPr>
          <w:p w:rsidR="000337A7" w:rsidRPr="000E2C27" w:rsidRDefault="000337A7" w:rsidP="00D21893">
            <w:pPr>
              <w:rPr>
                <w:b/>
                <w:sz w:val="24"/>
                <w:szCs w:val="24"/>
              </w:rPr>
            </w:pPr>
            <w:r w:rsidRPr="000E2C27">
              <w:rPr>
                <w:b/>
                <w:sz w:val="24"/>
                <w:szCs w:val="24"/>
              </w:rPr>
              <w:t>Name of Product Proposed:</w:t>
            </w:r>
          </w:p>
        </w:tc>
        <w:tc>
          <w:tcPr>
            <w:tcW w:w="6588" w:type="dxa"/>
          </w:tcPr>
          <w:p w:rsidR="000337A7" w:rsidRPr="000337A7" w:rsidRDefault="000337A7" w:rsidP="000337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Measures of Academic Progress (MAP) for Reading Assessments</w:t>
            </w:r>
          </w:p>
        </w:tc>
      </w:tr>
      <w:tr w:rsidR="000337A7" w:rsidTr="00D21893">
        <w:tc>
          <w:tcPr>
            <w:tcW w:w="2988" w:type="dxa"/>
            <w:vAlign w:val="center"/>
          </w:tcPr>
          <w:p w:rsidR="000337A7" w:rsidRPr="000E2C27" w:rsidRDefault="000337A7" w:rsidP="00D21893">
            <w:pPr>
              <w:rPr>
                <w:b/>
                <w:sz w:val="24"/>
                <w:szCs w:val="24"/>
              </w:rPr>
            </w:pPr>
            <w:r w:rsidRPr="000E2C27">
              <w:rPr>
                <w:b/>
                <w:sz w:val="24"/>
                <w:szCs w:val="24"/>
              </w:rPr>
              <w:t>Cost per Student Pricing</w:t>
            </w:r>
          </w:p>
        </w:tc>
        <w:tc>
          <w:tcPr>
            <w:tcW w:w="6588" w:type="dxa"/>
          </w:tcPr>
          <w:p w:rsidR="000337A7" w:rsidRPr="0080558A" w:rsidRDefault="00DD0893" w:rsidP="00C51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Varies depending on enrollment size.  Minimum license requirement- Districts should contact vendor to discuss exact total costs.</w:t>
            </w:r>
            <w:bookmarkStart w:id="0" w:name="_GoBack"/>
            <w:bookmarkEnd w:id="0"/>
          </w:p>
        </w:tc>
      </w:tr>
    </w:tbl>
    <w:p w:rsidR="000337A7" w:rsidRDefault="000337A7" w:rsidP="000337A7">
      <w:pPr>
        <w:rPr>
          <w:b/>
          <w:sz w:val="24"/>
          <w:szCs w:val="24"/>
        </w:rPr>
      </w:pPr>
    </w:p>
    <w:p w:rsidR="000337A7" w:rsidRDefault="000337A7" w:rsidP="000337A7">
      <w:pPr>
        <w:rPr>
          <w:b/>
          <w:sz w:val="24"/>
          <w:szCs w:val="24"/>
        </w:rPr>
      </w:pPr>
    </w:p>
    <w:p w:rsidR="000337A7" w:rsidRDefault="000337A7" w:rsidP="000337A7">
      <w:pPr>
        <w:rPr>
          <w:b/>
          <w:sz w:val="24"/>
          <w:szCs w:val="24"/>
        </w:rPr>
      </w:pPr>
    </w:p>
    <w:p w:rsidR="002834B4" w:rsidRDefault="002834B4"/>
    <w:sectPr w:rsidR="0028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A7"/>
    <w:rsid w:val="000337A7"/>
    <w:rsid w:val="000E2C27"/>
    <w:rsid w:val="002834B4"/>
    <w:rsid w:val="0080558A"/>
    <w:rsid w:val="00C517DC"/>
    <w:rsid w:val="00DD0893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D2F51-5DFD-40B8-8C67-816EE1E7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via.stcyr@nw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larry.early</dc:creator>
  <cp:lastModifiedBy>Snyder, Elizabeth</cp:lastModifiedBy>
  <cp:revision>2</cp:revision>
  <dcterms:created xsi:type="dcterms:W3CDTF">2015-08-28T12:03:00Z</dcterms:created>
  <dcterms:modified xsi:type="dcterms:W3CDTF">2015-08-28T12:03:00Z</dcterms:modified>
</cp:coreProperties>
</file>