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30F2B" w14:textId="52602194" w:rsidR="00D47D3B" w:rsidRDefault="009B36D1" w:rsidP="0016081C">
      <w:pPr>
        <w:pStyle w:val="Heading2"/>
        <w:spacing w:before="0" w:after="240"/>
        <w:jc w:val="center"/>
        <w:rPr>
          <w:rFonts w:cs="Arial"/>
          <w:bCs/>
          <w:sz w:val="48"/>
          <w:szCs w:val="32"/>
        </w:rPr>
      </w:pPr>
      <w:bookmarkStart w:id="0" w:name="_Toc126335906"/>
      <w:bookmarkStart w:id="1" w:name="_Toc148962132"/>
      <w:r>
        <w:rPr>
          <w:rFonts w:cs="Arial"/>
          <w:bCs/>
          <w:sz w:val="48"/>
          <w:szCs w:val="32"/>
        </w:rPr>
        <w:t>6-12 Progress Monitoring</w:t>
      </w:r>
    </w:p>
    <w:bookmarkEnd w:id="0"/>
    <w:bookmarkEnd w:id="1"/>
    <w:p w14:paraId="27B48C3C" w14:textId="3722B933" w:rsidR="00A05352" w:rsidRDefault="00D47D3B" w:rsidP="0016081C">
      <w:pPr>
        <w:pStyle w:val="Heading2"/>
        <w:spacing w:before="0" w:after="240"/>
        <w:jc w:val="center"/>
      </w:pPr>
      <w:r>
        <w:t>Course Companion</w:t>
      </w:r>
    </w:p>
    <w:p w14:paraId="31AFFAB0" w14:textId="174E036A" w:rsidR="00A05352" w:rsidRDefault="0016081C" w:rsidP="0016081C">
      <w:pPr>
        <w:spacing w:after="240"/>
        <w:rPr>
          <w:shd w:val="clear" w:color="auto" w:fill="FFFFFF"/>
        </w:rPr>
      </w:pPr>
      <w:r w:rsidRPr="0016081C">
        <w:rPr>
          <w:shd w:val="clear" w:color="auto" w:fill="FFFFFF"/>
        </w:rPr>
        <w:t>The Course Companion is designed to allow participants to capture notes, reflections and action steps as they work through a course. Additionally, the Course Companion contains a list of all extra resources listed in the course. Each section of the Course Companion is linked to a corresponding section of the course.</w:t>
      </w:r>
    </w:p>
    <w:p w14:paraId="5D8A0ADB" w14:textId="3364EB2C" w:rsidR="00A05352" w:rsidRPr="00F8627B" w:rsidRDefault="0016081C" w:rsidP="0016081C">
      <w:pPr>
        <w:pStyle w:val="Heading3"/>
        <w:spacing w:before="0" w:after="240"/>
        <w:rPr>
          <w:shd w:val="clear" w:color="auto" w:fill="FFFFFF"/>
        </w:rPr>
      </w:pPr>
      <w:r>
        <w:rPr>
          <w:shd w:val="clear" w:color="auto" w:fill="FFFFFF"/>
        </w:rPr>
        <w:t>CONSIDER THIS SCENARIO</w:t>
      </w:r>
    </w:p>
    <w:p w14:paraId="6AD45375" w14:textId="11979CA2" w:rsidR="009B36D1" w:rsidRPr="009B36D1" w:rsidRDefault="009B36D1" w:rsidP="009B36D1">
      <w:pPr>
        <w:pStyle w:val="Heading3"/>
        <w:spacing w:before="0" w:after="240"/>
        <w:ind w:left="720"/>
        <w:rPr>
          <w:rFonts w:eastAsiaTheme="minorHAnsi" w:cs="Source Sans Pro"/>
          <w:b w:val="0"/>
          <w:i/>
          <w:iCs/>
          <w:caps w:val="0"/>
          <w:color w:val="000000"/>
          <w:sz w:val="24"/>
          <w14:ligatures w14:val="standardContextual"/>
        </w:rPr>
      </w:pPr>
      <w:bookmarkStart w:id="2" w:name="_Toc148962137"/>
      <w:r w:rsidRPr="009B36D1">
        <w:rPr>
          <w:rFonts w:eastAsiaTheme="minorHAnsi" w:cs="Source Sans Pro"/>
          <w:b w:val="0"/>
          <w:i/>
          <w:iCs/>
          <w:caps w:val="0"/>
          <w:color w:val="000000"/>
          <w:sz w:val="24"/>
          <w14:ligatures w14:val="standardContextual"/>
        </w:rPr>
        <w:t>Students at Main Middle School who are identified at risk of reading difficulties receive intervention several times a week. Each intervention teacher plans their own instruction and uses different measures to monitor the progress that students are making in their intervention group. When the teams come together to review their data and determine the next steps for students receiving intervention, they realize that they don’t have a common understanding of what their data means or how it relates to students’ needs. The team finds themselves relying more on anecdotal evidence than reliable data to make decisions about continuing or intensifying interventions.</w:t>
      </w:r>
    </w:p>
    <w:p w14:paraId="4E54B1CE" w14:textId="0B08C759" w:rsidR="00C85654" w:rsidRDefault="00C85654" w:rsidP="009B36D1">
      <w:pPr>
        <w:pStyle w:val="Heading3"/>
        <w:spacing w:before="0" w:after="240"/>
        <w:rPr>
          <w:rFonts w:eastAsiaTheme="minorHAnsi" w:cstheme="minorBidi"/>
          <w:b w:val="0"/>
          <w:caps w:val="0"/>
          <w:kern w:val="2"/>
          <w:sz w:val="24"/>
          <w:shd w:val="clear" w:color="auto" w:fill="FFFFFF"/>
          <w14:ligatures w14:val="standardContextual"/>
        </w:rPr>
      </w:pPr>
      <w:r w:rsidRPr="00C85654">
        <w:rPr>
          <w:rFonts w:eastAsiaTheme="minorHAnsi" w:cstheme="minorBidi"/>
          <w:b w:val="0"/>
          <w:caps w:val="0"/>
          <w:kern w:val="2"/>
          <w:sz w:val="24"/>
          <w:shd w:val="clear" w:color="auto" w:fill="FFFFFF"/>
          <w14:ligatures w14:val="standardContextual"/>
        </w:rPr>
        <w:t>Can you relate to the above scenario? In what ways are your challenges in literacy instruction similar or different?</w:t>
      </w:r>
    </w:p>
    <w:tbl>
      <w:tblPr>
        <w:tblStyle w:val="TableGrid"/>
        <w:tblW w:w="0" w:type="auto"/>
        <w:tblLook w:val="04A0" w:firstRow="1" w:lastRow="0" w:firstColumn="1" w:lastColumn="0" w:noHBand="0" w:noVBand="1"/>
      </w:tblPr>
      <w:tblGrid>
        <w:gridCol w:w="9350"/>
      </w:tblGrid>
      <w:tr w:rsidR="00C85654" w14:paraId="54DEA423" w14:textId="77777777" w:rsidTr="00C85654">
        <w:trPr>
          <w:trHeight w:val="2880"/>
        </w:trPr>
        <w:tc>
          <w:tcPr>
            <w:tcW w:w="9350" w:type="dxa"/>
            <w:tcBorders>
              <w:top w:val="nil"/>
              <w:left w:val="nil"/>
              <w:bottom w:val="nil"/>
              <w:right w:val="nil"/>
            </w:tcBorders>
          </w:tcPr>
          <w:p w14:paraId="1A29E90F" w14:textId="77777777" w:rsidR="00C85654" w:rsidRDefault="00C85654" w:rsidP="00C85654"/>
        </w:tc>
      </w:tr>
    </w:tbl>
    <w:bookmarkEnd w:id="2"/>
    <w:p w14:paraId="7F83A819" w14:textId="266DDABF" w:rsidR="00A05352" w:rsidRPr="00F8627B" w:rsidRDefault="009B36D1" w:rsidP="002C4454">
      <w:pPr>
        <w:pStyle w:val="Heading3"/>
        <w:spacing w:before="240" w:after="240"/>
        <w:rPr>
          <w:shd w:val="clear" w:color="auto" w:fill="FFFFFF"/>
        </w:rPr>
      </w:pPr>
      <w:r>
        <w:rPr>
          <w:shd w:val="clear" w:color="auto" w:fill="FFFFFF"/>
        </w:rPr>
        <w:t>What is progress monitoring?</w:t>
      </w:r>
    </w:p>
    <w:p w14:paraId="413ED5CA" w14:textId="414160CF" w:rsidR="00C85654" w:rsidRDefault="00C85654" w:rsidP="0016081C">
      <w:pPr>
        <w:spacing w:after="240"/>
        <w:rPr>
          <w:shd w:val="clear" w:color="auto" w:fill="FFFFFF"/>
        </w:rPr>
      </w:pPr>
      <w:r>
        <w:rPr>
          <w:shd w:val="clear" w:color="auto" w:fill="FFFFFF"/>
        </w:rPr>
        <w:t>Notes:</w:t>
      </w:r>
    </w:p>
    <w:p w14:paraId="042BCC4E" w14:textId="77777777" w:rsidR="00C85654" w:rsidRDefault="00C85654">
      <w:pPr>
        <w:rPr>
          <w:shd w:val="clear" w:color="auto" w:fill="FFFFFF"/>
        </w:rPr>
      </w:pPr>
      <w:r>
        <w:rPr>
          <w:shd w:val="clear" w:color="auto" w:fill="FFFFFF"/>
        </w:rPr>
        <w:br w:type="page"/>
      </w:r>
    </w:p>
    <w:p w14:paraId="09D7BD25" w14:textId="2ADB7AF9" w:rsidR="002C4454" w:rsidRPr="002C4454" w:rsidRDefault="009B36D1" w:rsidP="002C4454">
      <w:pPr>
        <w:spacing w:after="240"/>
        <w:rPr>
          <w:sz w:val="28"/>
          <w:szCs w:val="28"/>
        </w:rPr>
      </w:pPr>
      <w:r>
        <w:rPr>
          <w:b/>
          <w:bCs/>
          <w:sz w:val="28"/>
          <w:szCs w:val="28"/>
        </w:rPr>
        <w:lastRenderedPageBreak/>
        <w:t>PROGRESS MONITORING WITH DR. JOAN SEDITA (VIDEO)</w:t>
      </w:r>
    </w:p>
    <w:p w14:paraId="399C6E54" w14:textId="347FE539" w:rsidR="00A05352" w:rsidRDefault="002C4454" w:rsidP="002C4454">
      <w:pPr>
        <w:spacing w:after="240"/>
      </w:pPr>
      <w:r w:rsidRPr="002C4454">
        <w:t>Notes:</w:t>
      </w:r>
    </w:p>
    <w:tbl>
      <w:tblPr>
        <w:tblStyle w:val="TableGrid"/>
        <w:tblW w:w="0" w:type="auto"/>
        <w:tblLook w:val="04A0" w:firstRow="1" w:lastRow="0" w:firstColumn="1" w:lastColumn="0" w:noHBand="0" w:noVBand="1"/>
      </w:tblPr>
      <w:tblGrid>
        <w:gridCol w:w="9350"/>
      </w:tblGrid>
      <w:tr w:rsidR="002C4454" w14:paraId="03BA7A1A" w14:textId="77777777" w:rsidTr="002C4454">
        <w:trPr>
          <w:trHeight w:val="2880"/>
        </w:trPr>
        <w:tc>
          <w:tcPr>
            <w:tcW w:w="9350" w:type="dxa"/>
            <w:tcBorders>
              <w:top w:val="nil"/>
              <w:left w:val="nil"/>
              <w:bottom w:val="nil"/>
              <w:right w:val="nil"/>
            </w:tcBorders>
          </w:tcPr>
          <w:p w14:paraId="36F22D23" w14:textId="77777777" w:rsidR="002C4454" w:rsidRDefault="002C4454" w:rsidP="002C4454">
            <w:pPr>
              <w:spacing w:after="240"/>
            </w:pPr>
          </w:p>
        </w:tc>
      </w:tr>
    </w:tbl>
    <w:p w14:paraId="388AC0D2" w14:textId="6486214D" w:rsidR="002C4454" w:rsidRDefault="002C4454" w:rsidP="002C4454">
      <w:pPr>
        <w:pStyle w:val="Heading3"/>
        <w:spacing w:before="240" w:after="240"/>
      </w:pPr>
      <w:r>
        <w:t>resources</w:t>
      </w:r>
    </w:p>
    <w:p w14:paraId="02C64026" w14:textId="12FDC3C0" w:rsidR="002C4454" w:rsidRDefault="002C4454" w:rsidP="002C4454">
      <w:pPr>
        <w:spacing w:after="240"/>
      </w:pPr>
      <w:r>
        <w:t>Notes:</w:t>
      </w:r>
    </w:p>
    <w:tbl>
      <w:tblPr>
        <w:tblStyle w:val="TableGrid"/>
        <w:tblW w:w="0" w:type="auto"/>
        <w:tblLook w:val="04A0" w:firstRow="1" w:lastRow="0" w:firstColumn="1" w:lastColumn="0" w:noHBand="0" w:noVBand="1"/>
      </w:tblPr>
      <w:tblGrid>
        <w:gridCol w:w="9350"/>
      </w:tblGrid>
      <w:tr w:rsidR="002C4454" w14:paraId="1DD49028" w14:textId="77777777" w:rsidTr="002C4454">
        <w:trPr>
          <w:trHeight w:val="2880"/>
        </w:trPr>
        <w:tc>
          <w:tcPr>
            <w:tcW w:w="9350" w:type="dxa"/>
            <w:tcBorders>
              <w:top w:val="nil"/>
              <w:left w:val="nil"/>
              <w:bottom w:val="nil"/>
              <w:right w:val="nil"/>
            </w:tcBorders>
          </w:tcPr>
          <w:p w14:paraId="45F68837" w14:textId="77777777" w:rsidR="002C4454" w:rsidRDefault="002C4454" w:rsidP="002C4454">
            <w:pPr>
              <w:spacing w:after="240"/>
            </w:pPr>
          </w:p>
        </w:tc>
      </w:tr>
    </w:tbl>
    <w:p w14:paraId="5FFB569F" w14:textId="308826E4" w:rsidR="002C4454" w:rsidRDefault="002C4454" w:rsidP="002C4454">
      <w:pPr>
        <w:pStyle w:val="Heading3"/>
        <w:spacing w:before="240" w:after="240"/>
      </w:pPr>
      <w:r>
        <w:t>reflection</w:t>
      </w:r>
      <w:r w:rsidR="009B36D1">
        <w:t xml:space="preserve"> QUESTIONS</w:t>
      </w:r>
    </w:p>
    <w:p w14:paraId="5C75B621" w14:textId="384ADC78" w:rsidR="00AD6597" w:rsidRDefault="002D1CDF" w:rsidP="009B36D1">
      <w:pPr>
        <w:spacing w:after="240"/>
      </w:pPr>
      <w:r w:rsidRPr="002D1CDF">
        <w:t>How would you explain to a colleague the difference between screening and progress-monitoring assessments?</w:t>
      </w:r>
    </w:p>
    <w:tbl>
      <w:tblPr>
        <w:tblStyle w:val="TableGrid"/>
        <w:tblW w:w="0" w:type="auto"/>
        <w:tblLook w:val="04A0" w:firstRow="1" w:lastRow="0" w:firstColumn="1" w:lastColumn="0" w:noHBand="0" w:noVBand="1"/>
      </w:tblPr>
      <w:tblGrid>
        <w:gridCol w:w="9350"/>
      </w:tblGrid>
      <w:tr w:rsidR="00AD6597" w14:paraId="01A6BBB0" w14:textId="77777777" w:rsidTr="002D1CDF">
        <w:trPr>
          <w:trHeight w:val="2880"/>
        </w:trPr>
        <w:tc>
          <w:tcPr>
            <w:tcW w:w="9350" w:type="dxa"/>
            <w:tcBorders>
              <w:top w:val="nil"/>
              <w:left w:val="nil"/>
              <w:bottom w:val="nil"/>
              <w:right w:val="nil"/>
            </w:tcBorders>
          </w:tcPr>
          <w:p w14:paraId="4B331483" w14:textId="77777777" w:rsidR="00AD6597" w:rsidRDefault="00AD6597" w:rsidP="00AD6597">
            <w:pPr>
              <w:spacing w:after="240"/>
            </w:pPr>
          </w:p>
        </w:tc>
      </w:tr>
    </w:tbl>
    <w:p w14:paraId="11816E2B" w14:textId="77777777" w:rsidR="00AD6597" w:rsidRDefault="00AD6597" w:rsidP="00AD6597">
      <w:pPr>
        <w:spacing w:after="240"/>
      </w:pPr>
    </w:p>
    <w:p w14:paraId="5058CF35" w14:textId="2568084A" w:rsidR="00AD6597" w:rsidRPr="00AD6597" w:rsidRDefault="002D1CDF" w:rsidP="002D1CDF">
      <w:pPr>
        <w:spacing w:after="240"/>
      </w:pPr>
      <w:r w:rsidRPr="002D1CDF">
        <w:lastRenderedPageBreak/>
        <w:t>What assessments are you currently using for progress monitoring of students who receive intervention supports? After taking the course, do you see any areas for improvement in your approach?</w:t>
      </w:r>
    </w:p>
    <w:tbl>
      <w:tblPr>
        <w:tblStyle w:val="TableGrid"/>
        <w:tblW w:w="0" w:type="auto"/>
        <w:tblLook w:val="04A0" w:firstRow="1" w:lastRow="0" w:firstColumn="1" w:lastColumn="0" w:noHBand="0" w:noVBand="1"/>
      </w:tblPr>
      <w:tblGrid>
        <w:gridCol w:w="9350"/>
      </w:tblGrid>
      <w:tr w:rsidR="00AD6597" w14:paraId="21037378" w14:textId="77777777" w:rsidTr="002D1CDF">
        <w:trPr>
          <w:trHeight w:val="2880"/>
        </w:trPr>
        <w:tc>
          <w:tcPr>
            <w:tcW w:w="9350" w:type="dxa"/>
            <w:tcBorders>
              <w:top w:val="nil"/>
              <w:left w:val="nil"/>
              <w:bottom w:val="nil"/>
              <w:right w:val="nil"/>
            </w:tcBorders>
          </w:tcPr>
          <w:p w14:paraId="61F221B1" w14:textId="77777777" w:rsidR="00AD6597" w:rsidRDefault="00AD6597" w:rsidP="00AD6597">
            <w:pPr>
              <w:spacing w:after="240"/>
            </w:pPr>
          </w:p>
        </w:tc>
      </w:tr>
    </w:tbl>
    <w:p w14:paraId="056655FA" w14:textId="4C903686" w:rsidR="002C4454" w:rsidRDefault="00AD6597" w:rsidP="00224A70">
      <w:pPr>
        <w:pStyle w:val="Heading3"/>
        <w:spacing w:before="240" w:after="240"/>
      </w:pPr>
      <w:r>
        <w:t>resources listed in the course</w:t>
      </w:r>
    </w:p>
    <w:p w14:paraId="326A0AF2" w14:textId="2FA056E4" w:rsidR="002D1CDF" w:rsidRPr="002D1CDF" w:rsidRDefault="002D1CDF" w:rsidP="002D1CDF">
      <w:pPr>
        <w:pStyle w:val="ListParagraph"/>
        <w:numPr>
          <w:ilvl w:val="0"/>
          <w:numId w:val="4"/>
        </w:numPr>
        <w:spacing w:after="240"/>
        <w:contextualSpacing w:val="0"/>
      </w:pPr>
      <w:r w:rsidRPr="002D1CDF">
        <w:t xml:space="preserve">For more information on the effect of and evidence behind progress monitoring, review this </w:t>
      </w:r>
      <w:hyperlink r:id="rId11" w:history="1">
        <w:r w:rsidRPr="00753B8F">
          <w:rPr>
            <w:rStyle w:val="Hyperlink"/>
          </w:rPr>
          <w:t>article</w:t>
        </w:r>
      </w:hyperlink>
      <w:r w:rsidRPr="002D1CDF">
        <w:t xml:space="preserve"> on Reading Rockets by Lynn S. Fuchs and Doug Fuchs on scientifically based research on progress monitoring.</w:t>
      </w:r>
    </w:p>
    <w:p w14:paraId="6B021DF0" w14:textId="731CE35A" w:rsidR="002D1CDF" w:rsidRDefault="002D1CDF" w:rsidP="002D1CDF">
      <w:pPr>
        <w:pStyle w:val="ListParagraph"/>
        <w:numPr>
          <w:ilvl w:val="0"/>
          <w:numId w:val="4"/>
        </w:numPr>
        <w:spacing w:after="240"/>
        <w:contextualSpacing w:val="0"/>
      </w:pPr>
      <w:r w:rsidRPr="002D1CDF">
        <w:t xml:space="preserve">The </w:t>
      </w:r>
      <w:hyperlink r:id="rId12" w:history="1">
        <w:r w:rsidRPr="00C8501A">
          <w:rPr>
            <w:rStyle w:val="Hyperlink"/>
          </w:rPr>
          <w:t>National Center for Intensive Intervention</w:t>
        </w:r>
      </w:hyperlink>
      <w:r w:rsidRPr="002D1CDF">
        <w:t xml:space="preserve"> provides several resources on progress monitoring within a multi-tiered system of support.</w:t>
      </w:r>
    </w:p>
    <w:p w14:paraId="3B499C0C" w14:textId="4E31586E" w:rsidR="00AD6597" w:rsidRPr="00224A70" w:rsidRDefault="002D1CDF" w:rsidP="002D1CDF">
      <w:pPr>
        <w:pStyle w:val="ListParagraph"/>
        <w:numPr>
          <w:ilvl w:val="0"/>
          <w:numId w:val="4"/>
        </w:numPr>
        <w:spacing w:after="240"/>
        <w:contextualSpacing w:val="0"/>
      </w:pPr>
      <w:r w:rsidRPr="002D1CDF">
        <w:t xml:space="preserve">Review the </w:t>
      </w:r>
      <w:hyperlink r:id="rId13" w:history="1">
        <w:r w:rsidRPr="00C8501A">
          <w:rPr>
            <w:rStyle w:val="Hyperlink"/>
          </w:rPr>
          <w:t>Academic Progress Monitoring Tools Chart</w:t>
        </w:r>
      </w:hyperlink>
      <w:r w:rsidRPr="002D1CDF">
        <w:t xml:space="preserve"> from the National Center on Intensive Intervention for more information on available tools.</w:t>
      </w:r>
    </w:p>
    <w:sectPr w:rsidR="00AD6597" w:rsidRPr="00224A70" w:rsidSect="002538D0">
      <w:headerReference w:type="default" r:id="rId14"/>
      <w:headerReference w:type="first" r:id="rId15"/>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D4F4C" w14:textId="77777777" w:rsidR="00537BCD" w:rsidRDefault="00537BCD" w:rsidP="00A05352">
      <w:r>
        <w:separator/>
      </w:r>
    </w:p>
  </w:endnote>
  <w:endnote w:type="continuationSeparator" w:id="0">
    <w:p w14:paraId="6EF369EF" w14:textId="77777777" w:rsidR="00537BCD" w:rsidRDefault="00537BCD"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Calibri (Body)">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3FE92" w14:textId="77777777" w:rsidR="00537BCD" w:rsidRDefault="00537BCD" w:rsidP="00A05352">
      <w:r>
        <w:separator/>
      </w:r>
    </w:p>
  </w:footnote>
  <w:footnote w:type="continuationSeparator" w:id="0">
    <w:p w14:paraId="249804C2" w14:textId="77777777" w:rsidR="00537BCD" w:rsidRDefault="00537BCD"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C59CE" w14:textId="77777777" w:rsidR="00A05352" w:rsidRDefault="00A05352">
    <w:pPr>
      <w:pStyle w:val="Header"/>
    </w:pPr>
    <w:r>
      <w:rPr>
        <w:noProof/>
      </w:rPr>
      <w:drawing>
        <wp:anchor distT="0" distB="0" distL="114300" distR="114300" simplePos="0" relativeHeight="251658240" behindDoc="1" locked="0" layoutInCell="1" allowOverlap="1" wp14:anchorId="2CBCD0E5" wp14:editId="62A6AB4B">
          <wp:simplePos x="0" y="0"/>
          <wp:positionH relativeFrom="column">
            <wp:posOffset>-862330</wp:posOffset>
          </wp:positionH>
          <wp:positionV relativeFrom="paragraph">
            <wp:posOffset>-255449</wp:posOffset>
          </wp:positionV>
          <wp:extent cx="7665875" cy="9920544"/>
          <wp:effectExtent l="0" t="0" r="0" b="0"/>
          <wp:wrapNone/>
          <wp:docPr id="65662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C259A" w14:textId="77777777" w:rsidR="00A05352" w:rsidRDefault="00A05352">
    <w:pPr>
      <w:pStyle w:val="Header"/>
    </w:pPr>
    <w:r>
      <w:rPr>
        <w:noProof/>
      </w:rPr>
      <w:drawing>
        <wp:anchor distT="0" distB="0" distL="114300" distR="114300" simplePos="0" relativeHeight="251659264" behindDoc="1" locked="0" layoutInCell="1" allowOverlap="1" wp14:anchorId="2F064EBD" wp14:editId="2007711E">
          <wp:simplePos x="0" y="0"/>
          <wp:positionH relativeFrom="column">
            <wp:posOffset>-914400</wp:posOffset>
          </wp:positionH>
          <wp:positionV relativeFrom="paragraph">
            <wp:posOffset>-367048</wp:posOffset>
          </wp:positionV>
          <wp:extent cx="7772363" cy="10058400"/>
          <wp:effectExtent l="0" t="0" r="635" b="0"/>
          <wp:wrapNone/>
          <wp:docPr id="1935854325" name="Picture 3"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descr="A picture containing text, person, indoor,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735322"/>
    <w:multiLevelType w:val="hybridMultilevel"/>
    <w:tmpl w:val="8C925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128C0"/>
    <w:multiLevelType w:val="hybridMultilevel"/>
    <w:tmpl w:val="01486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D404E"/>
    <w:multiLevelType w:val="hybridMultilevel"/>
    <w:tmpl w:val="76E23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B2557A"/>
    <w:multiLevelType w:val="hybridMultilevel"/>
    <w:tmpl w:val="96862AB8"/>
    <w:lvl w:ilvl="0" w:tplc="04090001">
      <w:start w:val="1"/>
      <w:numFmt w:val="bullet"/>
      <w:lvlText w:val=""/>
      <w:lvlJc w:val="left"/>
      <w:pPr>
        <w:ind w:left="1080" w:hanging="360"/>
      </w:pPr>
      <w:rPr>
        <w:rFonts w:ascii="Symbol" w:hAnsi="Symbol" w:hint="default"/>
      </w:rPr>
    </w:lvl>
    <w:lvl w:ilvl="1" w:tplc="2BF24FB6">
      <w:numFmt w:val="bullet"/>
      <w:lvlText w:val="•"/>
      <w:lvlJc w:val="left"/>
      <w:pPr>
        <w:ind w:left="1800" w:hanging="360"/>
      </w:pPr>
      <w:rPr>
        <w:rFonts w:ascii="Source Sans Pro" w:eastAsiaTheme="minorHAnsi" w:hAnsi="Source Sans Pro"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40331528">
    <w:abstractNumId w:val="0"/>
  </w:num>
  <w:num w:numId="2" w16cid:durableId="157043336">
    <w:abstractNumId w:val="2"/>
  </w:num>
  <w:num w:numId="3" w16cid:durableId="2121561453">
    <w:abstractNumId w:val="3"/>
  </w:num>
  <w:num w:numId="4" w16cid:durableId="18138657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1BA"/>
    <w:rsid w:val="0004763B"/>
    <w:rsid w:val="000572D7"/>
    <w:rsid w:val="00077ADC"/>
    <w:rsid w:val="000901DD"/>
    <w:rsid w:val="000935F0"/>
    <w:rsid w:val="000C5F76"/>
    <w:rsid w:val="0016081C"/>
    <w:rsid w:val="0018517F"/>
    <w:rsid w:val="00224A70"/>
    <w:rsid w:val="002538D0"/>
    <w:rsid w:val="00267CFA"/>
    <w:rsid w:val="002C4454"/>
    <w:rsid w:val="002D1CDF"/>
    <w:rsid w:val="00320374"/>
    <w:rsid w:val="003851FC"/>
    <w:rsid w:val="00390EA2"/>
    <w:rsid w:val="003961BA"/>
    <w:rsid w:val="00410E67"/>
    <w:rsid w:val="00430507"/>
    <w:rsid w:val="004901A8"/>
    <w:rsid w:val="004901FB"/>
    <w:rsid w:val="00537BCD"/>
    <w:rsid w:val="005F19C8"/>
    <w:rsid w:val="0066194C"/>
    <w:rsid w:val="00682FE5"/>
    <w:rsid w:val="00733F40"/>
    <w:rsid w:val="00753B8F"/>
    <w:rsid w:val="00774844"/>
    <w:rsid w:val="007A6F7D"/>
    <w:rsid w:val="0080542D"/>
    <w:rsid w:val="00824136"/>
    <w:rsid w:val="00842EB0"/>
    <w:rsid w:val="0097792D"/>
    <w:rsid w:val="009B36D1"/>
    <w:rsid w:val="00A05352"/>
    <w:rsid w:val="00AD6597"/>
    <w:rsid w:val="00C04DCF"/>
    <w:rsid w:val="00C8501A"/>
    <w:rsid w:val="00C85654"/>
    <w:rsid w:val="00D04D67"/>
    <w:rsid w:val="00D47D3B"/>
    <w:rsid w:val="00DA4921"/>
    <w:rsid w:val="00E95769"/>
    <w:rsid w:val="00F8627B"/>
    <w:rsid w:val="00FC7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E190E"/>
  <w15:chartTrackingRefBased/>
  <w15:docId w15:val="{4D121408-663E-491D-814E-9B262E0F7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352"/>
    <w:rPr>
      <w:rFonts w:ascii="Source Sans Pro" w:hAnsi="Source Sans Pro"/>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kern w:val="0"/>
      <w:sz w:val="28"/>
      <w14:ligatures w14:val="none"/>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ascii="Arial" w:hAnsi="Arial" w:cs="Calibri (Body)"/>
      <w:b/>
      <w:bCs/>
      <w:iCs/>
      <w:caps/>
      <w:kern w:val="0"/>
      <w:sz w:val="28"/>
      <w14:ligatures w14:val="none"/>
    </w:rPr>
  </w:style>
  <w:style w:type="paragraph" w:styleId="TOC2">
    <w:name w:val="toc 2"/>
    <w:basedOn w:val="Normal"/>
    <w:next w:val="Normal"/>
    <w:autoRedefine/>
    <w:uiPriority w:val="39"/>
    <w:unhideWhenUsed/>
    <w:rsid w:val="00A05352"/>
    <w:pPr>
      <w:tabs>
        <w:tab w:val="right" w:leader="dot" w:pos="10440"/>
      </w:tabs>
      <w:spacing w:before="120"/>
      <w:ind w:left="220"/>
    </w:pPr>
    <w:rPr>
      <w:rFonts w:ascii="Arial" w:hAnsi="Arial" w:cs="Calibri (Body)"/>
      <w:bCs/>
      <w:i/>
      <w:color w:val="000000" w:themeColor="text1"/>
      <w:kern w:val="0"/>
      <w:szCs w:val="22"/>
      <w14:ligatures w14:val="none"/>
    </w:rPr>
  </w:style>
  <w:style w:type="paragraph" w:styleId="TOC3">
    <w:name w:val="toc 3"/>
    <w:basedOn w:val="Normal"/>
    <w:next w:val="Normal"/>
    <w:autoRedefine/>
    <w:uiPriority w:val="39"/>
    <w:unhideWhenUsed/>
    <w:rsid w:val="00A05352"/>
    <w:pPr>
      <w:tabs>
        <w:tab w:val="right" w:leader="dot" w:pos="10440"/>
      </w:tabs>
      <w:ind w:left="440"/>
    </w:pPr>
    <w:rPr>
      <w:rFonts w:ascii="Arial" w:hAnsi="Arial" w:cstheme="minorHAnsi"/>
      <w:kern w:val="0"/>
      <w:sz w:val="22"/>
      <w:szCs w:val="20"/>
      <w14:ligatures w14:val="none"/>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table" w:styleId="TableGrid">
    <w:name w:val="Table Grid"/>
    <w:basedOn w:val="TableNormal"/>
    <w:uiPriority w:val="39"/>
    <w:rsid w:val="00C85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6597"/>
    <w:pPr>
      <w:ind w:left="720"/>
      <w:contextualSpacing/>
    </w:pPr>
  </w:style>
  <w:style w:type="character" w:styleId="UnresolvedMention">
    <w:name w:val="Unresolved Mention"/>
    <w:basedOn w:val="DefaultParagraphFont"/>
    <w:uiPriority w:val="99"/>
    <w:semiHidden/>
    <w:unhideWhenUsed/>
    <w:rsid w:val="0097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harts.intensiveintervention.org/aprogressmonitor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ntensiveintervention.org/data-based-individualization/progress-monitor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adingrockets.org/topics/assessment-and-evaluation/articles/what-scientifically-based-research-progress-monitorin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20541\Downloads\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2185B53CB25647951E5B6202B90D8D" ma:contentTypeVersion="17" ma:contentTypeDescription="Create a new document." ma:contentTypeScope="" ma:versionID="2c4ed9caeb07b74bf85419a6bf2189c4">
  <xsd:schema xmlns:xsd="http://www.w3.org/2001/XMLSchema" xmlns:xs="http://www.w3.org/2001/XMLSchema" xmlns:p="http://schemas.microsoft.com/office/2006/metadata/properties" xmlns:ns1="http://schemas.microsoft.com/sharepoint/v3" xmlns:ns2="13aa1949-f5e2-4c52-b932-8f660dd535d1" xmlns:ns3="17ff74c0-0fb8-4c89-886e-60f2c4e30a55" targetNamespace="http://schemas.microsoft.com/office/2006/metadata/properties" ma:root="true" ma:fieldsID="415241ad5c1961f11f9f39e1e3d92a98" ns1:_="" ns2:_="" ns3:_="">
    <xsd:import namespace="http://schemas.microsoft.com/sharepoint/v3"/>
    <xsd:import namespace="13aa1949-f5e2-4c52-b932-8f660dd535d1"/>
    <xsd:import namespace="17ff74c0-0fb8-4c89-886e-60f2c4e30a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aa1949-f5e2-4c52-b932-8f660dd5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f74c0-0fb8-4c89-886e-60f2c4e30a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b4aea8-cce7-4d40-b731-d4ec9bc2c63d}" ma:internalName="TaxCatchAll" ma:showField="CatchAllData" ma:web="17ff74c0-0fb8-4c89-886e-60f2c4e30a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7ff74c0-0fb8-4c89-886e-60f2c4e30a55" xsi:nil="true"/>
    <lcf76f155ced4ddcb4097134ff3c332f xmlns="13aa1949-f5e2-4c52-b932-8f660dd535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2.xml><?xml version="1.0" encoding="utf-8"?>
<ds:datastoreItem xmlns:ds="http://schemas.openxmlformats.org/officeDocument/2006/customXml" ds:itemID="{FD6223CB-AA83-4E81-917F-C760643D1462}"/>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17ff74c0-0fb8-4c89-886e-60f2c4e30a55"/>
    <ds:schemaRef ds:uri="13aa1949-f5e2-4c52-b932-8f660dd535d1"/>
  </ds:schemaRefs>
</ds:datastoreItem>
</file>

<file path=docProps/app.xml><?xml version="1.0" encoding="utf-8"?>
<Properties xmlns="http://schemas.openxmlformats.org/officeDocument/2006/extended-properties" xmlns:vt="http://schemas.openxmlformats.org/officeDocument/2006/docPropsVTypes">
  <Template>DEW-One-page_Template</Template>
  <TotalTime>5</TotalTime>
  <Pages>3</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Diniz de Faria, Jennifer</dc:creator>
  <cp:keywords/>
  <dc:description/>
  <cp:lastModifiedBy>Diniz de Faria, Jennifer</cp:lastModifiedBy>
  <cp:revision>6</cp:revision>
  <cp:lastPrinted>2023-10-23T19:03:00Z</cp:lastPrinted>
  <dcterms:created xsi:type="dcterms:W3CDTF">2024-08-20T15:38:00Z</dcterms:created>
  <dcterms:modified xsi:type="dcterms:W3CDTF">2024-08-20T15:42:00Z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0x010100F12185B53CB25647951E5B6202B90D8D</vt:lpwstr>
  </property>
  <property fmtid="{D5CDD505-2E9C-101B-9397-08002B2CF9AE}" pid="3" name="MediaServiceImageTags">
    <vt:lpwstr/>
  </property>
</Properties>
</file>