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2EF1" w14:textId="225F882F" w:rsidR="005566D6" w:rsidRDefault="00B25473" w:rsidP="005566D6">
      <w:pPr>
        <w:spacing w:after="240"/>
        <w:jc w:val="center"/>
        <w:rPr>
          <w:rFonts w:ascii="Source Sans Pro" w:hAnsi="Source Sans Pro"/>
          <w:b/>
          <w:color w:val="0E3F75"/>
          <w:sz w:val="48"/>
          <w:szCs w:val="48"/>
        </w:rPr>
      </w:pPr>
      <w:r>
        <w:rPr>
          <w:rFonts w:ascii="Source Sans Pro" w:hAnsi="Source Sans Pro"/>
          <w:b/>
          <w:color w:val="0E3F75"/>
          <w:sz w:val="48"/>
          <w:szCs w:val="48"/>
        </w:rPr>
        <w:t>K-5 Assessment and Intervention Sequence: Progress Monitoring</w:t>
      </w:r>
    </w:p>
    <w:p w14:paraId="60A107D7" w14:textId="085AD91F" w:rsidR="00853E93" w:rsidRPr="005566D6" w:rsidRDefault="00250991" w:rsidP="005566D6">
      <w:pPr>
        <w:spacing w:after="240"/>
        <w:jc w:val="center"/>
        <w:rPr>
          <w:rFonts w:ascii="Source Sans Pro" w:hAnsi="Source Sans Pro"/>
          <w:b/>
          <w:color w:val="0E3F75"/>
          <w:sz w:val="36"/>
          <w:szCs w:val="36"/>
        </w:rPr>
      </w:pPr>
      <w:r w:rsidRPr="005566D6">
        <w:rPr>
          <w:rFonts w:ascii="Source Sans Pro" w:hAnsi="Source Sans Pro"/>
          <w:b/>
          <w:color w:val="0E3F75"/>
          <w:sz w:val="36"/>
          <w:szCs w:val="36"/>
        </w:rPr>
        <w:t xml:space="preserve">Course </w:t>
      </w:r>
      <w:r w:rsidR="00B25473">
        <w:rPr>
          <w:rFonts w:ascii="Source Sans Pro" w:hAnsi="Source Sans Pro"/>
          <w:b/>
          <w:color w:val="0E3F75"/>
          <w:sz w:val="36"/>
          <w:szCs w:val="36"/>
        </w:rPr>
        <w:t>Companion</w:t>
      </w:r>
    </w:p>
    <w:p w14:paraId="60A107D8" w14:textId="00D1EC16" w:rsidR="00853E93" w:rsidRPr="009747A9" w:rsidRDefault="00DB521B" w:rsidP="0058512B">
      <w:pPr>
        <w:pStyle w:val="BodyText"/>
        <w:spacing w:after="240"/>
        <w:rPr>
          <w:rFonts w:ascii="Source Sans Pro" w:hAnsi="Source Sans Pro"/>
          <w:sz w:val="24"/>
          <w:szCs w:val="24"/>
        </w:rPr>
      </w:pPr>
      <w:r w:rsidRPr="009747A9">
        <w:rPr>
          <w:rFonts w:ascii="Source Sans Pro" w:hAnsi="Source Sans Pro"/>
          <w:sz w:val="24"/>
          <w:szCs w:val="24"/>
        </w:rPr>
        <w:t>The Course Companion is designed to allow participants to capture notes,</w:t>
      </w:r>
      <w:r w:rsidR="005566D6">
        <w:rPr>
          <w:rFonts w:ascii="Source Sans Pro" w:hAnsi="Source Sans Pro"/>
          <w:sz w:val="24"/>
          <w:szCs w:val="24"/>
        </w:rPr>
        <w:t xml:space="preserve"> </w:t>
      </w:r>
      <w:r w:rsidRPr="009747A9">
        <w:rPr>
          <w:rFonts w:ascii="Source Sans Pro" w:hAnsi="Source Sans Pro"/>
          <w:sz w:val="24"/>
          <w:szCs w:val="24"/>
        </w:rPr>
        <w:t>reflections and action steps as they work through the course. Additionally, the Course Companion contains a list of all extra resources listed in the course. Each section of the Course Companion is linked to a corresponding section of the course.</w:t>
      </w:r>
    </w:p>
    <w:p w14:paraId="60A107D9" w14:textId="05AA342E" w:rsidR="00853E93" w:rsidRPr="009747A9" w:rsidRDefault="00853E93">
      <w:pPr>
        <w:pStyle w:val="BodyText"/>
        <w:spacing w:line="20" w:lineRule="exact"/>
        <w:ind w:left="1402"/>
        <w:rPr>
          <w:rFonts w:ascii="Source Sans Pro" w:hAnsi="Source Sans Pro"/>
          <w:sz w:val="24"/>
          <w:szCs w:val="24"/>
        </w:rPr>
      </w:pPr>
    </w:p>
    <w:p w14:paraId="60A107DB" w14:textId="778C1A29" w:rsidR="00853E93" w:rsidRPr="0058512B" w:rsidRDefault="0058512B" w:rsidP="0058512B">
      <w:pPr>
        <w:pStyle w:val="Heading1"/>
        <w:spacing w:after="240"/>
        <w:ind w:left="0"/>
        <w:rPr>
          <w:rFonts w:ascii="Source Sans Pro" w:hAnsi="Source Sans Pro"/>
          <w:sz w:val="28"/>
          <w:szCs w:val="28"/>
        </w:rPr>
      </w:pPr>
      <w:r>
        <w:rPr>
          <w:rFonts w:ascii="Source Sans Pro" w:hAnsi="Source Sans Pro"/>
          <w:sz w:val="28"/>
          <w:szCs w:val="28"/>
        </w:rPr>
        <w:t>CONSIDER THIS SCENARIO</w:t>
      </w:r>
    </w:p>
    <w:p w14:paraId="3921248A" w14:textId="77777777" w:rsidR="00167328" w:rsidRDefault="00167328" w:rsidP="00167328">
      <w:pPr>
        <w:pStyle w:val="BodyText"/>
        <w:spacing w:after="240"/>
        <w:rPr>
          <w:rFonts w:ascii="Source Sans Pro" w:hAnsi="Source Sans Pro"/>
          <w:i/>
          <w:iCs/>
          <w:sz w:val="24"/>
          <w:szCs w:val="24"/>
        </w:rPr>
      </w:pPr>
      <w:r w:rsidRPr="00167328">
        <w:rPr>
          <w:rFonts w:ascii="Source Sans Pro" w:hAnsi="Source Sans Pro"/>
          <w:i/>
          <w:iCs/>
          <w:sz w:val="24"/>
          <w:szCs w:val="24"/>
        </w:rPr>
        <w:t>The staff at York Elementary have been hard at work getting their system of assessments and interventions together. They have seen improvements in their ability to identify student needs and select the correct intervention to meet those needs. One difficulty that remains is the ability to monitor students' progress over time. This is especially important because they do not want to needlessly keep students in interventions that they do not need. At this point the staff understand that they need progress monitoring assessments for their students, but they do not understand what assessments they need and how to administer them.</w:t>
      </w:r>
    </w:p>
    <w:p w14:paraId="742F1D79" w14:textId="26E84EBB" w:rsidR="00542733" w:rsidRPr="009747A9" w:rsidRDefault="00DB521B" w:rsidP="00167328">
      <w:pPr>
        <w:pStyle w:val="BodyText"/>
        <w:spacing w:after="240"/>
        <w:rPr>
          <w:rFonts w:ascii="Source Sans Pro" w:hAnsi="Source Sans Pro"/>
          <w:sz w:val="24"/>
          <w:szCs w:val="24"/>
        </w:rPr>
      </w:pPr>
      <w:r w:rsidRPr="009747A9">
        <w:rPr>
          <w:rFonts w:ascii="Source Sans Pro" w:hAnsi="Source Sans Pro"/>
          <w:sz w:val="24"/>
          <w:szCs w:val="24"/>
        </w:rPr>
        <w:t>Can you relate to the above scenario? In what ways are your challenges in literacy instruction similar or different?</w:t>
      </w:r>
    </w:p>
    <w:p w14:paraId="60A107EB" w14:textId="77777777" w:rsidR="00853E93" w:rsidRPr="009747A9" w:rsidRDefault="00853E93">
      <w:pPr>
        <w:rPr>
          <w:rFonts w:ascii="Source Sans Pro" w:hAnsi="Source Sans Pro"/>
          <w:sz w:val="24"/>
          <w:szCs w:val="24"/>
        </w:rPr>
        <w:sectPr w:rsidR="00853E93" w:rsidRPr="009747A9" w:rsidSect="00DB521B">
          <w:headerReference w:type="default" r:id="rId7"/>
          <w:footerReference w:type="default" r:id="rId8"/>
          <w:type w:val="continuous"/>
          <w:pgSz w:w="12240" w:h="15840"/>
          <w:pgMar w:top="1440" w:right="1440" w:bottom="1440" w:left="1440" w:header="0" w:footer="1130" w:gutter="0"/>
          <w:cols w:space="720"/>
          <w:docGrid w:linePitch="299"/>
        </w:sectPr>
      </w:pPr>
    </w:p>
    <w:p w14:paraId="76B57AB2" w14:textId="0D4A0E16" w:rsidR="00542733" w:rsidRPr="00B72FB3" w:rsidRDefault="000F73FC" w:rsidP="00542733">
      <w:pPr>
        <w:spacing w:line="220" w:lineRule="exact"/>
        <w:rPr>
          <w:rFonts w:ascii="Source Sans Pro" w:hAnsi="Source Sans Pro"/>
          <w:b/>
          <w:sz w:val="28"/>
          <w:szCs w:val="28"/>
        </w:rPr>
      </w:pPr>
      <w:r>
        <w:rPr>
          <w:rFonts w:ascii="Source Sans Pro" w:hAnsi="Source Sans Pro"/>
          <w:b/>
          <w:sz w:val="28"/>
          <w:szCs w:val="28"/>
        </w:rPr>
        <w:lastRenderedPageBreak/>
        <w:t>PROGRESS MONITORING WITH DR. TIM ODEGARD</w:t>
      </w:r>
      <w:r w:rsidR="00542733" w:rsidRPr="00B72FB3">
        <w:rPr>
          <w:rFonts w:ascii="Source Sans Pro" w:hAnsi="Source Sans Pro"/>
          <w:b/>
          <w:sz w:val="28"/>
          <w:szCs w:val="28"/>
        </w:rPr>
        <w:t xml:space="preserve"> (V</w:t>
      </w:r>
      <w:r w:rsidR="00B72FB3">
        <w:rPr>
          <w:rFonts w:ascii="Source Sans Pro" w:hAnsi="Source Sans Pro"/>
          <w:b/>
          <w:sz w:val="28"/>
          <w:szCs w:val="28"/>
        </w:rPr>
        <w:t>IDEO</w:t>
      </w:r>
      <w:r w:rsidR="00542733" w:rsidRPr="00B72FB3">
        <w:rPr>
          <w:rFonts w:ascii="Source Sans Pro" w:hAnsi="Source Sans Pro"/>
          <w:b/>
          <w:sz w:val="28"/>
          <w:szCs w:val="28"/>
        </w:rPr>
        <w:t>)</w:t>
      </w:r>
    </w:p>
    <w:p w14:paraId="60A107F3" w14:textId="4183C1FA" w:rsidR="00853E93" w:rsidRPr="009747A9" w:rsidRDefault="00DB521B" w:rsidP="00542733">
      <w:pPr>
        <w:pStyle w:val="BodyText"/>
        <w:spacing w:before="181"/>
        <w:rPr>
          <w:rFonts w:ascii="Source Sans Pro" w:hAnsi="Source Sans Pro"/>
          <w:sz w:val="24"/>
          <w:szCs w:val="24"/>
        </w:rPr>
      </w:pPr>
      <w:r w:rsidRPr="009747A9">
        <w:rPr>
          <w:rFonts w:ascii="Source Sans Pro" w:hAnsi="Source Sans Pro"/>
          <w:sz w:val="24"/>
          <w:szCs w:val="24"/>
        </w:rPr>
        <w:t>Notes:</w:t>
      </w:r>
    </w:p>
    <w:tbl>
      <w:tblPr>
        <w:tblStyle w:val="TableGrid"/>
        <w:tblW w:w="0" w:type="auto"/>
        <w:tblLook w:val="04A0" w:firstRow="1" w:lastRow="0" w:firstColumn="1" w:lastColumn="0" w:noHBand="0" w:noVBand="1"/>
      </w:tblPr>
      <w:tblGrid>
        <w:gridCol w:w="9350"/>
      </w:tblGrid>
      <w:tr w:rsidR="00B532A8" w14:paraId="30D04089" w14:textId="77777777" w:rsidTr="00810C75">
        <w:trPr>
          <w:trHeight w:val="5148"/>
        </w:trPr>
        <w:tc>
          <w:tcPr>
            <w:tcW w:w="9350" w:type="dxa"/>
            <w:tcBorders>
              <w:top w:val="nil"/>
              <w:left w:val="nil"/>
              <w:bottom w:val="nil"/>
              <w:right w:val="nil"/>
            </w:tcBorders>
          </w:tcPr>
          <w:p w14:paraId="7D8D4D02" w14:textId="77777777" w:rsidR="00B532A8" w:rsidRDefault="00B532A8">
            <w:pPr>
              <w:pStyle w:val="BodyText"/>
              <w:rPr>
                <w:rFonts w:ascii="Source Sans Pro" w:hAnsi="Source Sans Pro"/>
                <w:sz w:val="24"/>
                <w:szCs w:val="24"/>
              </w:rPr>
            </w:pPr>
          </w:p>
        </w:tc>
      </w:tr>
    </w:tbl>
    <w:p w14:paraId="60A10804" w14:textId="457C007A" w:rsidR="00853E93" w:rsidRPr="009747A9" w:rsidRDefault="00DB521B" w:rsidP="009B0809">
      <w:pPr>
        <w:pStyle w:val="Heading1"/>
        <w:spacing w:before="240" w:after="240"/>
        <w:ind w:left="0"/>
        <w:rPr>
          <w:rFonts w:ascii="Source Sans Pro" w:hAnsi="Source Sans Pro"/>
          <w:sz w:val="24"/>
          <w:szCs w:val="24"/>
        </w:rPr>
      </w:pPr>
      <w:r w:rsidRPr="001B4A84">
        <w:rPr>
          <w:rFonts w:ascii="Source Sans Pro" w:hAnsi="Source Sans Pro"/>
          <w:sz w:val="28"/>
          <w:szCs w:val="28"/>
        </w:rPr>
        <w:t>R</w:t>
      </w:r>
      <w:r w:rsidR="001B4A84">
        <w:rPr>
          <w:rFonts w:ascii="Source Sans Pro" w:hAnsi="Source Sans Pro"/>
          <w:sz w:val="28"/>
          <w:szCs w:val="28"/>
        </w:rPr>
        <w:t>ESOURCES</w:t>
      </w:r>
    </w:p>
    <w:p w14:paraId="7C2A9565" w14:textId="77777777" w:rsidR="00853E93" w:rsidRDefault="009B0809" w:rsidP="001F303C">
      <w:pPr>
        <w:spacing w:after="240" w:line="259" w:lineRule="auto"/>
        <w:rPr>
          <w:rFonts w:ascii="Source Sans Pro" w:hAnsi="Source Sans Pro"/>
          <w:sz w:val="24"/>
          <w:szCs w:val="24"/>
        </w:rPr>
      </w:pPr>
      <w:r w:rsidRPr="009B0809">
        <w:rPr>
          <w:rFonts w:ascii="Source Sans Pro" w:hAnsi="Source Sans Pro"/>
          <w:sz w:val="24"/>
          <w:szCs w:val="24"/>
        </w:rPr>
        <w:t xml:space="preserve">The National Center on Intensive Intervention provides the </w:t>
      </w:r>
      <w:hyperlink r:id="rId9" w:history="1">
        <w:r w:rsidRPr="009B0809">
          <w:rPr>
            <w:rStyle w:val="Hyperlink"/>
            <w:rFonts w:ascii="Source Sans Pro" w:hAnsi="Source Sans Pro"/>
            <w:sz w:val="24"/>
            <w:szCs w:val="24"/>
          </w:rPr>
          <w:t>Student Progress Monitoring Tool for Data Collection and Graphing</w:t>
        </w:r>
      </w:hyperlink>
      <w:r w:rsidRPr="009B0809">
        <w:rPr>
          <w:rFonts w:ascii="Source Sans Pro" w:hAnsi="Source Sans Pro"/>
          <w:sz w:val="24"/>
          <w:szCs w:val="24"/>
        </w:rPr>
        <w:t>. Take a few minutes to check out the tool. It can be downloaded and used by educators.</w:t>
      </w:r>
    </w:p>
    <w:p w14:paraId="22433EBA" w14:textId="77777777" w:rsidR="001F303C" w:rsidRDefault="009B0809" w:rsidP="001F303C">
      <w:pPr>
        <w:spacing w:after="240" w:line="259" w:lineRule="auto"/>
        <w:rPr>
          <w:rFonts w:ascii="Source Sans Pro" w:hAnsi="Source Sans Pro"/>
          <w:sz w:val="24"/>
          <w:szCs w:val="24"/>
        </w:rPr>
      </w:pPr>
      <w:r>
        <w:rPr>
          <w:rFonts w:ascii="Source Sans Pro" w:hAnsi="Source Sans Pro"/>
          <w:sz w:val="24"/>
          <w:szCs w:val="24"/>
        </w:rPr>
        <w:t>Notes:</w:t>
      </w:r>
    </w:p>
    <w:tbl>
      <w:tblPr>
        <w:tblStyle w:val="TableGrid"/>
        <w:tblW w:w="0" w:type="auto"/>
        <w:tblLook w:val="04A0" w:firstRow="1" w:lastRow="0" w:firstColumn="1" w:lastColumn="0" w:noHBand="0" w:noVBand="1"/>
      </w:tblPr>
      <w:tblGrid>
        <w:gridCol w:w="9350"/>
      </w:tblGrid>
      <w:tr w:rsidR="004B54DB" w14:paraId="168BB461" w14:textId="77777777" w:rsidTr="004B54DB">
        <w:trPr>
          <w:trHeight w:val="2160"/>
        </w:trPr>
        <w:tc>
          <w:tcPr>
            <w:tcW w:w="9350" w:type="dxa"/>
            <w:tcBorders>
              <w:top w:val="nil"/>
              <w:left w:val="nil"/>
              <w:bottom w:val="nil"/>
              <w:right w:val="nil"/>
            </w:tcBorders>
          </w:tcPr>
          <w:p w14:paraId="1C7D8608" w14:textId="77777777" w:rsidR="004B54DB" w:rsidRDefault="004B54DB" w:rsidP="001F303C">
            <w:pPr>
              <w:spacing w:after="240" w:line="259" w:lineRule="auto"/>
              <w:rPr>
                <w:rFonts w:ascii="Source Sans Pro" w:hAnsi="Source Sans Pro"/>
                <w:sz w:val="24"/>
                <w:szCs w:val="24"/>
              </w:rPr>
            </w:pPr>
          </w:p>
        </w:tc>
      </w:tr>
    </w:tbl>
    <w:p w14:paraId="4C9B3438" w14:textId="77777777" w:rsidR="00D44712" w:rsidRDefault="00D44712">
      <w:pPr>
        <w:rPr>
          <w:rFonts w:ascii="Source Sans Pro" w:hAnsi="Source Sans Pro"/>
          <w:sz w:val="24"/>
          <w:szCs w:val="24"/>
        </w:rPr>
      </w:pPr>
      <w:r>
        <w:rPr>
          <w:rFonts w:ascii="Source Sans Pro" w:hAnsi="Source Sans Pro"/>
          <w:sz w:val="24"/>
          <w:szCs w:val="24"/>
        </w:rPr>
        <w:br w:type="page"/>
      </w:r>
    </w:p>
    <w:p w14:paraId="1A0F42F4" w14:textId="4B1A577D" w:rsidR="00D44712" w:rsidRPr="00D44712" w:rsidRDefault="00D44712" w:rsidP="00D44712">
      <w:pPr>
        <w:pStyle w:val="ListParagraph"/>
        <w:numPr>
          <w:ilvl w:val="0"/>
          <w:numId w:val="4"/>
        </w:numPr>
        <w:spacing w:before="240" w:after="240" w:line="259" w:lineRule="auto"/>
        <w:rPr>
          <w:rFonts w:ascii="Source Sans Pro" w:hAnsi="Source Sans Pro"/>
          <w:sz w:val="24"/>
          <w:szCs w:val="24"/>
        </w:rPr>
      </w:pPr>
      <w:r w:rsidRPr="00D44712">
        <w:rPr>
          <w:rFonts w:ascii="Source Sans Pro" w:hAnsi="Source Sans Pro"/>
          <w:sz w:val="24"/>
          <w:szCs w:val="24"/>
        </w:rPr>
        <w:lastRenderedPageBreak/>
        <w:t>Do you have a similar tool to gather and store student progress monitoring data?</w:t>
      </w:r>
    </w:p>
    <w:p w14:paraId="3AB19DBC" w14:textId="5EE1DE05" w:rsidR="00D44712" w:rsidRPr="00D44712" w:rsidRDefault="00D44712" w:rsidP="00D44712">
      <w:pPr>
        <w:pStyle w:val="ListParagraph"/>
        <w:numPr>
          <w:ilvl w:val="1"/>
          <w:numId w:val="3"/>
        </w:numPr>
        <w:spacing w:before="240" w:after="240" w:line="259" w:lineRule="auto"/>
        <w:rPr>
          <w:rFonts w:ascii="Source Sans Pro" w:hAnsi="Source Sans Pro"/>
          <w:sz w:val="24"/>
          <w:szCs w:val="24"/>
        </w:rPr>
      </w:pPr>
      <w:r w:rsidRPr="00D44712">
        <w:rPr>
          <w:rFonts w:ascii="Source Sans Pro" w:hAnsi="Source Sans Pro"/>
          <w:sz w:val="24"/>
          <w:szCs w:val="24"/>
        </w:rPr>
        <w:t xml:space="preserve">If so, does this tool provide you any ideas for improving your own? </w:t>
      </w:r>
    </w:p>
    <w:tbl>
      <w:tblPr>
        <w:tblStyle w:val="TableGrid"/>
        <w:tblW w:w="0" w:type="auto"/>
        <w:tblLook w:val="04A0" w:firstRow="1" w:lastRow="0" w:firstColumn="1" w:lastColumn="0" w:noHBand="0" w:noVBand="1"/>
      </w:tblPr>
      <w:tblGrid>
        <w:gridCol w:w="9350"/>
      </w:tblGrid>
      <w:tr w:rsidR="00D44712" w14:paraId="3D77F801" w14:textId="77777777" w:rsidTr="00D44712">
        <w:trPr>
          <w:trHeight w:val="2880"/>
        </w:trPr>
        <w:tc>
          <w:tcPr>
            <w:tcW w:w="9350" w:type="dxa"/>
            <w:tcBorders>
              <w:top w:val="nil"/>
              <w:left w:val="nil"/>
              <w:bottom w:val="nil"/>
              <w:right w:val="nil"/>
            </w:tcBorders>
          </w:tcPr>
          <w:p w14:paraId="6CA2D2A5" w14:textId="77777777" w:rsidR="00D44712" w:rsidRDefault="00D44712" w:rsidP="00D44712">
            <w:pPr>
              <w:spacing w:after="240" w:line="259" w:lineRule="auto"/>
              <w:rPr>
                <w:rFonts w:ascii="Source Sans Pro" w:hAnsi="Source Sans Pro"/>
                <w:sz w:val="24"/>
                <w:szCs w:val="24"/>
              </w:rPr>
            </w:pPr>
          </w:p>
        </w:tc>
      </w:tr>
    </w:tbl>
    <w:p w14:paraId="6E794780" w14:textId="77777777" w:rsidR="00502883" w:rsidRPr="00502883" w:rsidRDefault="00502883" w:rsidP="00502883">
      <w:pPr>
        <w:pStyle w:val="ListParagraph"/>
        <w:numPr>
          <w:ilvl w:val="1"/>
          <w:numId w:val="4"/>
        </w:numPr>
        <w:spacing w:before="240" w:after="240" w:line="259" w:lineRule="auto"/>
        <w:rPr>
          <w:rFonts w:ascii="Source Sans Pro" w:hAnsi="Source Sans Pro"/>
          <w:sz w:val="24"/>
          <w:szCs w:val="24"/>
        </w:rPr>
      </w:pPr>
      <w:r w:rsidRPr="00502883">
        <w:rPr>
          <w:rFonts w:ascii="Source Sans Pro" w:hAnsi="Source Sans Pro"/>
          <w:sz w:val="24"/>
          <w:szCs w:val="24"/>
        </w:rPr>
        <w:t xml:space="preserve">If not, are there ways that you can begin to incorporate this or other collection tools into your practice? </w:t>
      </w:r>
    </w:p>
    <w:tbl>
      <w:tblPr>
        <w:tblStyle w:val="TableGrid"/>
        <w:tblW w:w="0" w:type="auto"/>
        <w:tblLook w:val="04A0" w:firstRow="1" w:lastRow="0" w:firstColumn="1" w:lastColumn="0" w:noHBand="0" w:noVBand="1"/>
      </w:tblPr>
      <w:tblGrid>
        <w:gridCol w:w="9350"/>
      </w:tblGrid>
      <w:tr w:rsidR="00502883" w14:paraId="64043723" w14:textId="77777777" w:rsidTr="00502883">
        <w:trPr>
          <w:trHeight w:val="2880"/>
        </w:trPr>
        <w:tc>
          <w:tcPr>
            <w:tcW w:w="9350" w:type="dxa"/>
            <w:tcBorders>
              <w:top w:val="nil"/>
              <w:left w:val="nil"/>
              <w:bottom w:val="nil"/>
              <w:right w:val="nil"/>
            </w:tcBorders>
          </w:tcPr>
          <w:p w14:paraId="29DB7AD6" w14:textId="77777777" w:rsidR="00502883" w:rsidRDefault="00502883" w:rsidP="00D44712">
            <w:pPr>
              <w:spacing w:before="240" w:after="240" w:line="259" w:lineRule="auto"/>
              <w:rPr>
                <w:rFonts w:ascii="Source Sans Pro" w:hAnsi="Source Sans Pro"/>
                <w:sz w:val="24"/>
                <w:szCs w:val="24"/>
              </w:rPr>
            </w:pPr>
          </w:p>
        </w:tc>
      </w:tr>
    </w:tbl>
    <w:p w14:paraId="6B927382" w14:textId="77777777" w:rsidR="00B95C60" w:rsidRDefault="007F59A3" w:rsidP="00B95C60">
      <w:pPr>
        <w:spacing w:before="240" w:after="240" w:line="259" w:lineRule="auto"/>
        <w:rPr>
          <w:rFonts w:ascii="Source Sans Pro" w:hAnsi="Source Sans Pro"/>
          <w:b/>
          <w:sz w:val="28"/>
          <w:szCs w:val="28"/>
        </w:rPr>
      </w:pPr>
      <w:r w:rsidRPr="001B4A84">
        <w:rPr>
          <w:rFonts w:ascii="Source Sans Pro" w:hAnsi="Source Sans Pro"/>
          <w:b/>
          <w:sz w:val="28"/>
          <w:szCs w:val="28"/>
        </w:rPr>
        <w:t>C</w:t>
      </w:r>
      <w:r w:rsidR="001B4A84">
        <w:rPr>
          <w:rFonts w:ascii="Source Sans Pro" w:hAnsi="Source Sans Pro"/>
          <w:b/>
          <w:sz w:val="28"/>
          <w:szCs w:val="28"/>
        </w:rPr>
        <w:t>OURSE REFLECTION</w:t>
      </w:r>
    </w:p>
    <w:p w14:paraId="7C865FBE" w14:textId="1954F6F2" w:rsidR="00B95C60" w:rsidRPr="00EA53C3" w:rsidRDefault="00B95C60" w:rsidP="00EA53C3">
      <w:pPr>
        <w:pStyle w:val="ListParagraph"/>
        <w:numPr>
          <w:ilvl w:val="0"/>
          <w:numId w:val="8"/>
        </w:numPr>
        <w:spacing w:before="240" w:after="240" w:line="259" w:lineRule="auto"/>
        <w:rPr>
          <w:rFonts w:ascii="Source Sans Pro" w:hAnsi="Source Sans Pro"/>
          <w:b/>
          <w:sz w:val="28"/>
          <w:szCs w:val="28"/>
        </w:rPr>
      </w:pPr>
      <w:r w:rsidRPr="00EA53C3">
        <w:rPr>
          <w:rFonts w:ascii="Source Sans Pro" w:hAnsi="Source Sans Pro"/>
          <w:sz w:val="24"/>
          <w:szCs w:val="24"/>
        </w:rPr>
        <w:t xml:space="preserve">Identify one thing from this course that affirmed and one thing that challenged your current approach to progress monitoring. Why? </w:t>
      </w:r>
    </w:p>
    <w:tbl>
      <w:tblPr>
        <w:tblStyle w:val="TableGrid"/>
        <w:tblW w:w="0" w:type="auto"/>
        <w:tblInd w:w="-90" w:type="dxa"/>
        <w:tblLook w:val="04A0" w:firstRow="1" w:lastRow="0" w:firstColumn="1" w:lastColumn="0" w:noHBand="0" w:noVBand="1"/>
      </w:tblPr>
      <w:tblGrid>
        <w:gridCol w:w="9346"/>
      </w:tblGrid>
      <w:tr w:rsidR="0012725C" w14:paraId="55F72271" w14:textId="77777777" w:rsidTr="00626E76">
        <w:trPr>
          <w:trHeight w:val="3033"/>
        </w:trPr>
        <w:tc>
          <w:tcPr>
            <w:tcW w:w="9346" w:type="dxa"/>
            <w:tcBorders>
              <w:top w:val="nil"/>
              <w:left w:val="nil"/>
              <w:bottom w:val="nil"/>
              <w:right w:val="nil"/>
            </w:tcBorders>
          </w:tcPr>
          <w:p w14:paraId="3FCA7BAB" w14:textId="77777777" w:rsidR="0012725C" w:rsidRDefault="0012725C" w:rsidP="0012725C">
            <w:pPr>
              <w:pStyle w:val="ListParagraph"/>
              <w:spacing w:before="181" w:line="259" w:lineRule="auto"/>
              <w:ind w:left="0" w:firstLine="0"/>
              <w:rPr>
                <w:rFonts w:ascii="Source Sans Pro" w:hAnsi="Source Sans Pro"/>
                <w:sz w:val="24"/>
                <w:szCs w:val="24"/>
              </w:rPr>
            </w:pPr>
          </w:p>
        </w:tc>
      </w:tr>
    </w:tbl>
    <w:p w14:paraId="582DCA63" w14:textId="77777777" w:rsidR="00B95C60" w:rsidRPr="00B95C60" w:rsidRDefault="00B95C60" w:rsidP="00EA53C3">
      <w:pPr>
        <w:pStyle w:val="Default"/>
        <w:numPr>
          <w:ilvl w:val="0"/>
          <w:numId w:val="8"/>
        </w:numPr>
        <w:rPr>
          <w:rFonts w:ascii="Source Sans Pro" w:hAnsi="Source Sans Pro"/>
        </w:rPr>
      </w:pPr>
      <w:r w:rsidRPr="00B95C60">
        <w:rPr>
          <w:rFonts w:ascii="Source Sans Pro" w:hAnsi="Source Sans Pro"/>
          <w:color w:val="auto"/>
        </w:rPr>
        <w:lastRenderedPageBreak/>
        <w:t>Consider an improvement you want to make to your approach to progress monitoring.</w:t>
      </w:r>
    </w:p>
    <w:p w14:paraId="60A1081D" w14:textId="2C9A1742" w:rsidR="00853E93" w:rsidRPr="00B95C60" w:rsidRDefault="00B95C60" w:rsidP="00626E76">
      <w:pPr>
        <w:pStyle w:val="Default"/>
        <w:numPr>
          <w:ilvl w:val="1"/>
          <w:numId w:val="4"/>
        </w:numPr>
        <w:spacing w:after="240"/>
        <w:rPr>
          <w:rFonts w:ascii="Source Sans Pro" w:hAnsi="Source Sans Pro"/>
        </w:rPr>
      </w:pPr>
      <w:r w:rsidRPr="00B95C60">
        <w:rPr>
          <w:rFonts w:ascii="Source Sans Pro" w:hAnsi="Source Sans Pro"/>
          <w:color w:val="auto"/>
        </w:rPr>
        <w:t>What changes might you need to make to your approaches to screening and diagnostic assessments</w:t>
      </w:r>
      <w:r w:rsidRPr="00B95C60">
        <w:rPr>
          <w:rFonts w:ascii="Source Sans Pro" w:hAnsi="Source Sans Pro"/>
          <w:color w:val="auto"/>
        </w:rPr>
        <w:t>?</w:t>
      </w:r>
    </w:p>
    <w:tbl>
      <w:tblPr>
        <w:tblStyle w:val="TableGrid"/>
        <w:tblW w:w="0" w:type="auto"/>
        <w:tblLook w:val="04A0" w:firstRow="1" w:lastRow="0" w:firstColumn="1" w:lastColumn="0" w:noHBand="0" w:noVBand="1"/>
      </w:tblPr>
      <w:tblGrid>
        <w:gridCol w:w="9270"/>
      </w:tblGrid>
      <w:tr w:rsidR="0012725C" w14:paraId="75F5DFC9" w14:textId="77777777" w:rsidTr="00626E76">
        <w:trPr>
          <w:trHeight w:val="3038"/>
        </w:trPr>
        <w:tc>
          <w:tcPr>
            <w:tcW w:w="9270" w:type="dxa"/>
            <w:tcBorders>
              <w:top w:val="nil"/>
              <w:left w:val="nil"/>
              <w:bottom w:val="nil"/>
              <w:right w:val="nil"/>
            </w:tcBorders>
          </w:tcPr>
          <w:p w14:paraId="0A623E1F" w14:textId="77777777" w:rsidR="0012725C" w:rsidRDefault="0012725C" w:rsidP="00626E76">
            <w:pPr>
              <w:pStyle w:val="ListParagraph"/>
              <w:spacing w:line="259" w:lineRule="auto"/>
              <w:ind w:left="-105" w:firstLine="0"/>
              <w:rPr>
                <w:rFonts w:ascii="Source Sans Pro" w:hAnsi="Source Sans Pro"/>
                <w:sz w:val="24"/>
                <w:szCs w:val="24"/>
              </w:rPr>
            </w:pPr>
          </w:p>
        </w:tc>
      </w:tr>
    </w:tbl>
    <w:p w14:paraId="1DD7FDAB" w14:textId="268BB185" w:rsidR="00417F85" w:rsidRDefault="00417F85" w:rsidP="00417F85">
      <w:pPr>
        <w:pStyle w:val="ListParagraph"/>
        <w:numPr>
          <w:ilvl w:val="0"/>
          <w:numId w:val="5"/>
        </w:numPr>
        <w:spacing w:before="240" w:line="259" w:lineRule="auto"/>
        <w:ind w:left="1440"/>
        <w:rPr>
          <w:rFonts w:ascii="Source Sans Pro" w:hAnsi="Source Sans Pro"/>
          <w:sz w:val="24"/>
          <w:szCs w:val="24"/>
        </w:rPr>
      </w:pPr>
      <w:r w:rsidRPr="00417F85">
        <w:rPr>
          <w:rFonts w:ascii="Source Sans Pro" w:hAnsi="Source Sans Pro"/>
          <w:sz w:val="24"/>
          <w:szCs w:val="24"/>
        </w:rPr>
        <w:t>What are the first few steps you will need to take to make the change? Who else needs to be involved?</w:t>
      </w:r>
    </w:p>
    <w:tbl>
      <w:tblPr>
        <w:tblStyle w:val="TableGrid"/>
        <w:tblW w:w="0" w:type="auto"/>
        <w:tblLook w:val="04A0" w:firstRow="1" w:lastRow="0" w:firstColumn="1" w:lastColumn="0" w:noHBand="0" w:noVBand="1"/>
      </w:tblPr>
      <w:tblGrid>
        <w:gridCol w:w="9350"/>
      </w:tblGrid>
      <w:tr w:rsidR="00EB7A52" w:rsidRPr="00446AA9" w14:paraId="5109D3D2" w14:textId="77777777" w:rsidTr="00EB7A52">
        <w:trPr>
          <w:trHeight w:val="2880"/>
        </w:trPr>
        <w:tc>
          <w:tcPr>
            <w:tcW w:w="9350" w:type="dxa"/>
            <w:tcBorders>
              <w:top w:val="nil"/>
              <w:left w:val="nil"/>
              <w:bottom w:val="nil"/>
              <w:right w:val="nil"/>
            </w:tcBorders>
          </w:tcPr>
          <w:p w14:paraId="4A2037CF" w14:textId="77777777" w:rsidR="00EB7A52" w:rsidRPr="00446AA9" w:rsidRDefault="00EB7A52" w:rsidP="00446AA9">
            <w:pPr>
              <w:spacing w:before="240" w:after="240" w:line="259" w:lineRule="auto"/>
              <w:rPr>
                <w:rFonts w:ascii="Source Sans Pro" w:hAnsi="Source Sans Pro"/>
                <w:sz w:val="24"/>
                <w:szCs w:val="24"/>
              </w:rPr>
            </w:pPr>
          </w:p>
        </w:tc>
      </w:tr>
    </w:tbl>
    <w:p w14:paraId="60A10829" w14:textId="10EB7DA7" w:rsidR="00853E93" w:rsidRDefault="000C733C" w:rsidP="00446AA9">
      <w:pPr>
        <w:spacing w:before="240" w:after="240"/>
        <w:rPr>
          <w:rFonts w:ascii="Source Sans Pro" w:hAnsi="Source Sans Pro"/>
          <w:b/>
          <w:bCs/>
          <w:sz w:val="28"/>
          <w:szCs w:val="28"/>
        </w:rPr>
      </w:pPr>
      <w:r w:rsidRPr="00446AA9">
        <w:rPr>
          <w:rFonts w:ascii="Source Sans Pro" w:hAnsi="Source Sans Pro"/>
          <w:b/>
          <w:bCs/>
          <w:sz w:val="28"/>
          <w:szCs w:val="28"/>
        </w:rPr>
        <w:t>RESOURCES ARE LISTED IN THE COURSE</w:t>
      </w:r>
    </w:p>
    <w:p w14:paraId="0B5E9E64" w14:textId="58065D6C" w:rsidR="00446AA9" w:rsidRPr="00EA53C3" w:rsidRDefault="00EA53C3" w:rsidP="00EA53C3">
      <w:pPr>
        <w:pStyle w:val="ListParagraph"/>
        <w:numPr>
          <w:ilvl w:val="0"/>
          <w:numId w:val="6"/>
        </w:numPr>
        <w:spacing w:before="240" w:after="240"/>
        <w:rPr>
          <w:rFonts w:ascii="Source Sans Pro" w:hAnsi="Source Sans Pro"/>
          <w:sz w:val="24"/>
          <w:szCs w:val="24"/>
        </w:rPr>
      </w:pPr>
      <w:r w:rsidRPr="00EA53C3">
        <w:rPr>
          <w:rFonts w:ascii="Source Sans Pro" w:hAnsi="Source Sans Pro"/>
          <w:sz w:val="24"/>
          <w:szCs w:val="24"/>
        </w:rPr>
        <w:t xml:space="preserve">The National Center on Intensive Intervention provides an overview of progress monitoring along with several helpful tools on their </w:t>
      </w:r>
      <w:hyperlink r:id="rId10" w:history="1">
        <w:r w:rsidRPr="00EA53C3">
          <w:rPr>
            <w:rStyle w:val="Hyperlink"/>
            <w:rFonts w:ascii="Source Sans Pro" w:hAnsi="Source Sans Pro"/>
            <w:sz w:val="24"/>
            <w:szCs w:val="24"/>
          </w:rPr>
          <w:t>Progress Monitoring page</w:t>
        </w:r>
      </w:hyperlink>
      <w:r w:rsidRPr="00EA53C3">
        <w:rPr>
          <w:rFonts w:ascii="Source Sans Pro" w:hAnsi="Source Sans Pro"/>
          <w:sz w:val="24"/>
          <w:szCs w:val="24"/>
        </w:rPr>
        <w:t>.</w:t>
      </w:r>
    </w:p>
    <w:sectPr w:rsidR="00446AA9" w:rsidRPr="00EA53C3" w:rsidSect="00DB521B">
      <w:pgSz w:w="12240" w:h="15840"/>
      <w:pgMar w:top="1440" w:right="1440" w:bottom="1440" w:left="1440" w:header="0" w:footer="11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A0C62" w14:textId="77777777" w:rsidR="00987D57" w:rsidRDefault="00987D57">
      <w:r>
        <w:separator/>
      </w:r>
    </w:p>
  </w:endnote>
  <w:endnote w:type="continuationSeparator" w:id="0">
    <w:p w14:paraId="744CC12B" w14:textId="77777777" w:rsidR="00987D57" w:rsidRDefault="0098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10835" w14:textId="1FAFFB85" w:rsidR="00853E93" w:rsidRDefault="00853E9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6CFF5" w14:textId="77777777" w:rsidR="00987D57" w:rsidRDefault="00987D57">
      <w:r>
        <w:separator/>
      </w:r>
    </w:p>
  </w:footnote>
  <w:footnote w:type="continuationSeparator" w:id="0">
    <w:p w14:paraId="056788B2" w14:textId="77777777" w:rsidR="00987D57" w:rsidRDefault="0098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9D59" w14:textId="3D50F0DD" w:rsidR="004E5312" w:rsidRDefault="004E5312">
    <w:pPr>
      <w:pStyle w:val="Header"/>
    </w:pPr>
    <w:r>
      <w:rPr>
        <w:noProof/>
      </w:rPr>
      <w:drawing>
        <wp:anchor distT="0" distB="0" distL="114300" distR="114300" simplePos="0" relativeHeight="251659264" behindDoc="1" locked="0" layoutInCell="1" allowOverlap="1" wp14:anchorId="3FF5B008" wp14:editId="65F79E22">
          <wp:simplePos x="0" y="0"/>
          <wp:positionH relativeFrom="column">
            <wp:posOffset>-831850</wp:posOffset>
          </wp:positionH>
          <wp:positionV relativeFrom="paragraph">
            <wp:posOffset>44450</wp:posOffset>
          </wp:positionV>
          <wp:extent cx="7665720" cy="9919970"/>
          <wp:effectExtent l="0" t="0" r="0" b="0"/>
          <wp:wrapNone/>
          <wp:docPr id="65662311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5720" cy="9919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1250E"/>
    <w:multiLevelType w:val="hybridMultilevel"/>
    <w:tmpl w:val="A4504264"/>
    <w:lvl w:ilvl="0" w:tplc="7428B888">
      <w:start w:val="1"/>
      <w:numFmt w:val="bullet"/>
      <w:lvlText w:val=""/>
      <w:lvlJc w:val="left"/>
      <w:pPr>
        <w:ind w:left="720" w:hanging="360"/>
      </w:pPr>
      <w:rPr>
        <w:rFonts w:ascii="Source Sans Pro" w:hAnsi="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57A40"/>
    <w:multiLevelType w:val="hybridMultilevel"/>
    <w:tmpl w:val="5868289A"/>
    <w:lvl w:ilvl="0" w:tplc="F312964E">
      <w:start w:val="1"/>
      <w:numFmt w:val="decimal"/>
      <w:lvlText w:val="%1."/>
      <w:lvlJc w:val="left"/>
      <w:pPr>
        <w:ind w:left="2160" w:hanging="361"/>
      </w:pPr>
      <w:rPr>
        <w:rFonts w:ascii="Calibri" w:eastAsia="Calibri" w:hAnsi="Calibri" w:cs="Calibri" w:hint="default"/>
        <w:w w:val="99"/>
        <w:sz w:val="22"/>
        <w:szCs w:val="22"/>
        <w:lang w:val="en-US" w:eastAsia="en-US" w:bidi="en-US"/>
      </w:rPr>
    </w:lvl>
    <w:lvl w:ilvl="1" w:tplc="BC5C9E70">
      <w:numFmt w:val="bullet"/>
      <w:lvlText w:val="•"/>
      <w:lvlJc w:val="left"/>
      <w:pPr>
        <w:ind w:left="3168" w:hanging="361"/>
      </w:pPr>
      <w:rPr>
        <w:rFonts w:hint="default"/>
        <w:lang w:val="en-US" w:eastAsia="en-US" w:bidi="en-US"/>
      </w:rPr>
    </w:lvl>
    <w:lvl w:ilvl="2" w:tplc="965E3470">
      <w:numFmt w:val="bullet"/>
      <w:lvlText w:val="•"/>
      <w:lvlJc w:val="left"/>
      <w:pPr>
        <w:ind w:left="4176" w:hanging="361"/>
      </w:pPr>
      <w:rPr>
        <w:rFonts w:hint="default"/>
        <w:lang w:val="en-US" w:eastAsia="en-US" w:bidi="en-US"/>
      </w:rPr>
    </w:lvl>
    <w:lvl w:ilvl="3" w:tplc="33F0E8C2">
      <w:numFmt w:val="bullet"/>
      <w:lvlText w:val="•"/>
      <w:lvlJc w:val="left"/>
      <w:pPr>
        <w:ind w:left="5184" w:hanging="361"/>
      </w:pPr>
      <w:rPr>
        <w:rFonts w:hint="default"/>
        <w:lang w:val="en-US" w:eastAsia="en-US" w:bidi="en-US"/>
      </w:rPr>
    </w:lvl>
    <w:lvl w:ilvl="4" w:tplc="F1F00802">
      <w:numFmt w:val="bullet"/>
      <w:lvlText w:val="•"/>
      <w:lvlJc w:val="left"/>
      <w:pPr>
        <w:ind w:left="6192" w:hanging="361"/>
      </w:pPr>
      <w:rPr>
        <w:rFonts w:hint="default"/>
        <w:lang w:val="en-US" w:eastAsia="en-US" w:bidi="en-US"/>
      </w:rPr>
    </w:lvl>
    <w:lvl w:ilvl="5" w:tplc="B8648A4E">
      <w:numFmt w:val="bullet"/>
      <w:lvlText w:val="•"/>
      <w:lvlJc w:val="left"/>
      <w:pPr>
        <w:ind w:left="7200" w:hanging="361"/>
      </w:pPr>
      <w:rPr>
        <w:rFonts w:hint="default"/>
        <w:lang w:val="en-US" w:eastAsia="en-US" w:bidi="en-US"/>
      </w:rPr>
    </w:lvl>
    <w:lvl w:ilvl="6" w:tplc="32FEA53E">
      <w:numFmt w:val="bullet"/>
      <w:lvlText w:val="•"/>
      <w:lvlJc w:val="left"/>
      <w:pPr>
        <w:ind w:left="8208" w:hanging="361"/>
      </w:pPr>
      <w:rPr>
        <w:rFonts w:hint="default"/>
        <w:lang w:val="en-US" w:eastAsia="en-US" w:bidi="en-US"/>
      </w:rPr>
    </w:lvl>
    <w:lvl w:ilvl="7" w:tplc="CBEA8468">
      <w:numFmt w:val="bullet"/>
      <w:lvlText w:val="•"/>
      <w:lvlJc w:val="left"/>
      <w:pPr>
        <w:ind w:left="9216" w:hanging="361"/>
      </w:pPr>
      <w:rPr>
        <w:rFonts w:hint="default"/>
        <w:lang w:val="en-US" w:eastAsia="en-US" w:bidi="en-US"/>
      </w:rPr>
    </w:lvl>
    <w:lvl w:ilvl="8" w:tplc="2EA6E3DC">
      <w:numFmt w:val="bullet"/>
      <w:lvlText w:val="•"/>
      <w:lvlJc w:val="left"/>
      <w:pPr>
        <w:ind w:left="10224" w:hanging="361"/>
      </w:pPr>
      <w:rPr>
        <w:rFonts w:hint="default"/>
        <w:lang w:val="en-US" w:eastAsia="en-US" w:bidi="en-US"/>
      </w:rPr>
    </w:lvl>
  </w:abstractNum>
  <w:abstractNum w:abstractNumId="2" w15:restartNumberingAfterBreak="0">
    <w:nsid w:val="1CF10B3F"/>
    <w:multiLevelType w:val="hybridMultilevel"/>
    <w:tmpl w:val="4704FC82"/>
    <w:lvl w:ilvl="0" w:tplc="B26C61C2">
      <w:start w:val="1"/>
      <w:numFmt w:val="bullet"/>
      <w:lvlText w:val=""/>
      <w:lvlJc w:val="left"/>
      <w:pPr>
        <w:ind w:left="720" w:hanging="360"/>
      </w:pPr>
      <w:rPr>
        <w:rFonts w:ascii="Source Sans Pro" w:hAnsi="Source Sans Pro"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A6AF3"/>
    <w:multiLevelType w:val="hybridMultilevel"/>
    <w:tmpl w:val="A3101A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FA39DF"/>
    <w:multiLevelType w:val="hybridMultilevel"/>
    <w:tmpl w:val="83A2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658B6"/>
    <w:multiLevelType w:val="hybridMultilevel"/>
    <w:tmpl w:val="46E67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15CC0"/>
    <w:multiLevelType w:val="hybridMultilevel"/>
    <w:tmpl w:val="C5062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C069D"/>
    <w:multiLevelType w:val="hybridMultilevel"/>
    <w:tmpl w:val="C7D4A6CA"/>
    <w:lvl w:ilvl="0" w:tplc="3F5032A4">
      <w:start w:val="1"/>
      <w:numFmt w:val="decimal"/>
      <w:lvlText w:val="%1."/>
      <w:lvlJc w:val="left"/>
      <w:pPr>
        <w:ind w:left="2160" w:hanging="361"/>
      </w:pPr>
      <w:rPr>
        <w:rFonts w:ascii="Calibri" w:eastAsia="Calibri" w:hAnsi="Calibri" w:cs="Calibri" w:hint="default"/>
        <w:w w:val="99"/>
        <w:sz w:val="22"/>
        <w:szCs w:val="22"/>
        <w:lang w:val="en-US" w:eastAsia="en-US" w:bidi="en-US"/>
      </w:rPr>
    </w:lvl>
    <w:lvl w:ilvl="1" w:tplc="1ADE4164">
      <w:numFmt w:val="bullet"/>
      <w:lvlText w:val="•"/>
      <w:lvlJc w:val="left"/>
      <w:pPr>
        <w:ind w:left="3168" w:hanging="361"/>
      </w:pPr>
      <w:rPr>
        <w:rFonts w:hint="default"/>
        <w:lang w:val="en-US" w:eastAsia="en-US" w:bidi="en-US"/>
      </w:rPr>
    </w:lvl>
    <w:lvl w:ilvl="2" w:tplc="11E2927E">
      <w:numFmt w:val="bullet"/>
      <w:lvlText w:val="•"/>
      <w:lvlJc w:val="left"/>
      <w:pPr>
        <w:ind w:left="4176" w:hanging="361"/>
      </w:pPr>
      <w:rPr>
        <w:rFonts w:hint="default"/>
        <w:lang w:val="en-US" w:eastAsia="en-US" w:bidi="en-US"/>
      </w:rPr>
    </w:lvl>
    <w:lvl w:ilvl="3" w:tplc="6C22DDC4">
      <w:numFmt w:val="bullet"/>
      <w:lvlText w:val="•"/>
      <w:lvlJc w:val="left"/>
      <w:pPr>
        <w:ind w:left="5184" w:hanging="361"/>
      </w:pPr>
      <w:rPr>
        <w:rFonts w:hint="default"/>
        <w:lang w:val="en-US" w:eastAsia="en-US" w:bidi="en-US"/>
      </w:rPr>
    </w:lvl>
    <w:lvl w:ilvl="4" w:tplc="49F24FBE">
      <w:numFmt w:val="bullet"/>
      <w:lvlText w:val="•"/>
      <w:lvlJc w:val="left"/>
      <w:pPr>
        <w:ind w:left="6192" w:hanging="361"/>
      </w:pPr>
      <w:rPr>
        <w:rFonts w:hint="default"/>
        <w:lang w:val="en-US" w:eastAsia="en-US" w:bidi="en-US"/>
      </w:rPr>
    </w:lvl>
    <w:lvl w:ilvl="5" w:tplc="B16AE1D8">
      <w:numFmt w:val="bullet"/>
      <w:lvlText w:val="•"/>
      <w:lvlJc w:val="left"/>
      <w:pPr>
        <w:ind w:left="7200" w:hanging="361"/>
      </w:pPr>
      <w:rPr>
        <w:rFonts w:hint="default"/>
        <w:lang w:val="en-US" w:eastAsia="en-US" w:bidi="en-US"/>
      </w:rPr>
    </w:lvl>
    <w:lvl w:ilvl="6" w:tplc="DCEE1578">
      <w:numFmt w:val="bullet"/>
      <w:lvlText w:val="•"/>
      <w:lvlJc w:val="left"/>
      <w:pPr>
        <w:ind w:left="8208" w:hanging="361"/>
      </w:pPr>
      <w:rPr>
        <w:rFonts w:hint="default"/>
        <w:lang w:val="en-US" w:eastAsia="en-US" w:bidi="en-US"/>
      </w:rPr>
    </w:lvl>
    <w:lvl w:ilvl="7" w:tplc="FC5E59B2">
      <w:numFmt w:val="bullet"/>
      <w:lvlText w:val="•"/>
      <w:lvlJc w:val="left"/>
      <w:pPr>
        <w:ind w:left="9216" w:hanging="361"/>
      </w:pPr>
      <w:rPr>
        <w:rFonts w:hint="default"/>
        <w:lang w:val="en-US" w:eastAsia="en-US" w:bidi="en-US"/>
      </w:rPr>
    </w:lvl>
    <w:lvl w:ilvl="8" w:tplc="70AE1B32">
      <w:numFmt w:val="bullet"/>
      <w:lvlText w:val="•"/>
      <w:lvlJc w:val="left"/>
      <w:pPr>
        <w:ind w:left="10224" w:hanging="361"/>
      </w:pPr>
      <w:rPr>
        <w:rFonts w:hint="default"/>
        <w:lang w:val="en-US" w:eastAsia="en-US" w:bidi="en-US"/>
      </w:rPr>
    </w:lvl>
  </w:abstractNum>
  <w:num w:numId="1" w16cid:durableId="409547815">
    <w:abstractNumId w:val="1"/>
  </w:num>
  <w:num w:numId="2" w16cid:durableId="1189953626">
    <w:abstractNumId w:val="7"/>
  </w:num>
  <w:num w:numId="3" w16cid:durableId="234632417">
    <w:abstractNumId w:val="5"/>
  </w:num>
  <w:num w:numId="4" w16cid:durableId="510141993">
    <w:abstractNumId w:val="2"/>
  </w:num>
  <w:num w:numId="5" w16cid:durableId="84886868">
    <w:abstractNumId w:val="6"/>
  </w:num>
  <w:num w:numId="6" w16cid:durableId="1007252282">
    <w:abstractNumId w:val="3"/>
  </w:num>
  <w:num w:numId="7" w16cid:durableId="1680962260">
    <w:abstractNumId w:val="0"/>
  </w:num>
  <w:num w:numId="8" w16cid:durableId="373044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93"/>
    <w:rsid w:val="000C733C"/>
    <w:rsid w:val="000F73FC"/>
    <w:rsid w:val="0012725C"/>
    <w:rsid w:val="00167328"/>
    <w:rsid w:val="001B4A84"/>
    <w:rsid w:val="001F1E5E"/>
    <w:rsid w:val="001F303C"/>
    <w:rsid w:val="00214424"/>
    <w:rsid w:val="00250991"/>
    <w:rsid w:val="00285D94"/>
    <w:rsid w:val="003135FA"/>
    <w:rsid w:val="00366502"/>
    <w:rsid w:val="003F7804"/>
    <w:rsid w:val="00417F85"/>
    <w:rsid w:val="00446AA9"/>
    <w:rsid w:val="004B0CEE"/>
    <w:rsid w:val="004B54DB"/>
    <w:rsid w:val="004E5312"/>
    <w:rsid w:val="00502883"/>
    <w:rsid w:val="00542733"/>
    <w:rsid w:val="005566D6"/>
    <w:rsid w:val="0058512B"/>
    <w:rsid w:val="00626E76"/>
    <w:rsid w:val="006B031F"/>
    <w:rsid w:val="00733F40"/>
    <w:rsid w:val="007F59A3"/>
    <w:rsid w:val="00810C75"/>
    <w:rsid w:val="00853E93"/>
    <w:rsid w:val="00897C09"/>
    <w:rsid w:val="0097091A"/>
    <w:rsid w:val="009747A9"/>
    <w:rsid w:val="00987D57"/>
    <w:rsid w:val="009B0809"/>
    <w:rsid w:val="00B25473"/>
    <w:rsid w:val="00B3436D"/>
    <w:rsid w:val="00B532A8"/>
    <w:rsid w:val="00B72FB3"/>
    <w:rsid w:val="00B95C60"/>
    <w:rsid w:val="00C72A9C"/>
    <w:rsid w:val="00D44712"/>
    <w:rsid w:val="00DA2B25"/>
    <w:rsid w:val="00DB521B"/>
    <w:rsid w:val="00E2286D"/>
    <w:rsid w:val="00EA53C3"/>
    <w:rsid w:val="00EB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07CF"/>
  <w15:docId w15:val="{E9E0ACE1-FEC1-4496-AEB5-49DA5B10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4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6502"/>
    <w:pPr>
      <w:tabs>
        <w:tab w:val="center" w:pos="4680"/>
        <w:tab w:val="right" w:pos="9360"/>
      </w:tabs>
    </w:pPr>
  </w:style>
  <w:style w:type="character" w:customStyle="1" w:styleId="HeaderChar">
    <w:name w:val="Header Char"/>
    <w:basedOn w:val="DefaultParagraphFont"/>
    <w:link w:val="Header"/>
    <w:uiPriority w:val="99"/>
    <w:rsid w:val="00366502"/>
    <w:rPr>
      <w:rFonts w:ascii="Calibri" w:eastAsia="Calibri" w:hAnsi="Calibri" w:cs="Calibri"/>
      <w:lang w:bidi="en-US"/>
    </w:rPr>
  </w:style>
  <w:style w:type="paragraph" w:styleId="Footer">
    <w:name w:val="footer"/>
    <w:basedOn w:val="Normal"/>
    <w:link w:val="FooterChar"/>
    <w:uiPriority w:val="99"/>
    <w:unhideWhenUsed/>
    <w:rsid w:val="00366502"/>
    <w:pPr>
      <w:tabs>
        <w:tab w:val="center" w:pos="4680"/>
        <w:tab w:val="right" w:pos="9360"/>
      </w:tabs>
    </w:pPr>
  </w:style>
  <w:style w:type="character" w:customStyle="1" w:styleId="FooterChar">
    <w:name w:val="Footer Char"/>
    <w:basedOn w:val="DefaultParagraphFont"/>
    <w:link w:val="Footer"/>
    <w:uiPriority w:val="99"/>
    <w:rsid w:val="00366502"/>
    <w:rPr>
      <w:rFonts w:ascii="Calibri" w:eastAsia="Calibri" w:hAnsi="Calibri" w:cs="Calibri"/>
      <w:lang w:bidi="en-US"/>
    </w:rPr>
  </w:style>
  <w:style w:type="table" w:styleId="TableGrid">
    <w:name w:val="Table Grid"/>
    <w:basedOn w:val="TableNormal"/>
    <w:uiPriority w:val="39"/>
    <w:rsid w:val="00B5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809"/>
    <w:rPr>
      <w:color w:val="0000FF" w:themeColor="hyperlink"/>
      <w:u w:val="single"/>
    </w:rPr>
  </w:style>
  <w:style w:type="character" w:styleId="UnresolvedMention">
    <w:name w:val="Unresolved Mention"/>
    <w:basedOn w:val="DefaultParagraphFont"/>
    <w:uiPriority w:val="99"/>
    <w:semiHidden/>
    <w:unhideWhenUsed/>
    <w:rsid w:val="009B0809"/>
    <w:rPr>
      <w:color w:val="605E5C"/>
      <w:shd w:val="clear" w:color="auto" w:fill="E1DFDD"/>
    </w:rPr>
  </w:style>
  <w:style w:type="paragraph" w:customStyle="1" w:styleId="Default">
    <w:name w:val="Default"/>
    <w:rsid w:val="00B95C6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intensiveintervention.org/data-based-individualization/progress-monitoring" TargetMode="External"/><Relationship Id="rId4" Type="http://schemas.openxmlformats.org/officeDocument/2006/relationships/webSettings" Target="webSettings.xml"/><Relationship Id="rId9" Type="http://schemas.openxmlformats.org/officeDocument/2006/relationships/hyperlink" Target="https://intensiveintervention.org/resource/student-progress-monitoring-tool-data-collection-and-graphing-excel"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11473E-B940-4C81-A7BA-591AA6D1DBBC}"/>
</file>

<file path=customXml/itemProps2.xml><?xml version="1.0" encoding="utf-8"?>
<ds:datastoreItem xmlns:ds="http://schemas.openxmlformats.org/officeDocument/2006/customXml" ds:itemID="{D0126657-E90E-4A0A-A919-617CCEFB268F}"/>
</file>

<file path=customXml/itemProps3.xml><?xml version="1.0" encoding="utf-8"?>
<ds:datastoreItem xmlns:ds="http://schemas.openxmlformats.org/officeDocument/2006/customXml" ds:itemID="{CB6CEB38-04B2-49E6-A711-F840977CD33B}"/>
</file>

<file path=docProps/app.xml><?xml version="1.0" encoding="utf-8"?>
<Properties xmlns="http://schemas.openxmlformats.org/officeDocument/2006/extended-properties" xmlns:vt="http://schemas.openxmlformats.org/officeDocument/2006/docPropsVTypes">
  <Template>Normal</Template>
  <TotalTime>16</TotalTime>
  <Pages>4</Pages>
  <Words>385</Words>
  <Characters>2197</Characters>
  <Application>Microsoft Office Word</Application>
  <DocSecurity>0</DocSecurity>
  <Lines>18</Lines>
  <Paragraphs>5</Paragraphs>
  <ScaleCrop>false</ScaleCrop>
  <Company>State of Ohio Department of Education</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6-12 Identifying Student Needs Through a Comprehensive Assessment System - Course Companion</dc:title>
  <dc:subject>Identifying Student Needs Through a Comprehensive AssessmentSystem =</dc:subject>
  <dc:creator>Luke, Jeremy</dc:creator>
  <cp:keywords>assessments, literacy, secondary</cp:keywords>
  <cp:lastModifiedBy>Diniz de Faria, Jennifer</cp:lastModifiedBy>
  <cp:revision>16</cp:revision>
  <dcterms:created xsi:type="dcterms:W3CDTF">2024-08-20T13:19:00Z</dcterms:created>
  <dcterms:modified xsi:type="dcterms:W3CDTF">2024-08-20T13:32:00Z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17 for Word</vt:lpwstr>
  </property>
  <property fmtid="{D5CDD505-2E9C-101B-9397-08002B2CF9AE}" pid="4" name="LastSaved">
    <vt:filetime>2024-08-14T00:00:00Z</vt:filetime>
  </property>
  <property fmtid="{D5CDD505-2E9C-101B-9397-08002B2CF9AE}" pid="5" name="ContentTypeId">
    <vt:lpwstr>0x010100F12185B53CB25647951E5B6202B90D8D</vt:lpwstr>
  </property>
</Properties>
</file>