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30F2B" w14:textId="4B33BC5E" w:rsidR="00D47D3B" w:rsidRDefault="00703740" w:rsidP="0016081C">
      <w:pPr>
        <w:pStyle w:val="Heading2"/>
        <w:spacing w:before="0" w:after="240"/>
        <w:jc w:val="center"/>
        <w:rPr>
          <w:rFonts w:cs="Arial"/>
          <w:bCs/>
          <w:sz w:val="48"/>
          <w:szCs w:val="32"/>
        </w:rPr>
      </w:pPr>
      <w:bookmarkStart w:id="0" w:name="_Toc126335906"/>
      <w:bookmarkStart w:id="1" w:name="_Toc148962132"/>
      <w:r>
        <w:rPr>
          <w:rFonts w:cs="Arial"/>
          <w:bCs/>
          <w:sz w:val="48"/>
          <w:szCs w:val="32"/>
        </w:rPr>
        <w:t>K-5 Explicit and Systematic Phonics Instruction</w:t>
      </w:r>
    </w:p>
    <w:bookmarkEnd w:id="0"/>
    <w:bookmarkEnd w:id="1"/>
    <w:p w14:paraId="27B48C3C" w14:textId="3722B933" w:rsidR="00A05352" w:rsidRDefault="00D47D3B" w:rsidP="0016081C">
      <w:pPr>
        <w:pStyle w:val="Heading2"/>
        <w:spacing w:before="0" w:after="240"/>
        <w:jc w:val="center"/>
      </w:pPr>
      <w:r>
        <w:t>Course Companion</w:t>
      </w:r>
    </w:p>
    <w:p w14:paraId="31AFFAB0" w14:textId="174E036A" w:rsidR="00A05352" w:rsidRDefault="0016081C" w:rsidP="0016081C">
      <w:pPr>
        <w:spacing w:after="240"/>
        <w:rPr>
          <w:shd w:val="clear" w:color="auto" w:fill="FFFFFF"/>
        </w:rPr>
      </w:pPr>
      <w:r w:rsidRPr="0016081C">
        <w:rPr>
          <w:shd w:val="clear" w:color="auto" w:fill="FFFFFF"/>
        </w:rPr>
        <w:t>The Course Companion is designed to allow participants to capture notes, reflections and action steps as they work through a course. Additionally, the Course Companion contains a list of all extra resources listed in the course. Each section of the Course Companion is linked to a corresponding section of the course.</w:t>
      </w:r>
    </w:p>
    <w:p w14:paraId="5D8A0ADB" w14:textId="3364EB2C" w:rsidR="00A05352" w:rsidRPr="00F8627B" w:rsidRDefault="0016081C" w:rsidP="0016081C">
      <w:pPr>
        <w:pStyle w:val="Heading3"/>
        <w:spacing w:before="0" w:after="240"/>
        <w:rPr>
          <w:shd w:val="clear" w:color="auto" w:fill="FFFFFF"/>
        </w:rPr>
      </w:pPr>
      <w:r>
        <w:rPr>
          <w:shd w:val="clear" w:color="auto" w:fill="FFFFFF"/>
        </w:rPr>
        <w:t>CONSIDER THIS SCENARIO</w:t>
      </w:r>
    </w:p>
    <w:p w14:paraId="42D393D1" w14:textId="77777777" w:rsidR="00DB63D6" w:rsidRDefault="00DB63D6" w:rsidP="00DB63D6">
      <w:pPr>
        <w:pStyle w:val="Heading3"/>
        <w:spacing w:before="0" w:after="240"/>
        <w:ind w:left="720"/>
        <w:rPr>
          <w:rFonts w:eastAsiaTheme="minorHAnsi" w:cs="Source Sans Pro"/>
          <w:b w:val="0"/>
          <w:i/>
          <w:iCs/>
          <w:caps w:val="0"/>
          <w:color w:val="000000"/>
          <w:sz w:val="24"/>
          <w14:ligatures w14:val="standardContextual"/>
        </w:rPr>
      </w:pPr>
      <w:bookmarkStart w:id="2" w:name="_Toc148962137"/>
      <w:r w:rsidRPr="00DB63D6">
        <w:rPr>
          <w:rFonts w:eastAsiaTheme="minorHAnsi" w:cs="Source Sans Pro"/>
          <w:b w:val="0"/>
          <w:i/>
          <w:iCs/>
          <w:caps w:val="0"/>
          <w:color w:val="000000"/>
          <w:sz w:val="24"/>
          <w14:ligatures w14:val="standardContextual"/>
        </w:rPr>
        <w:t>As Mrs. Bell’s reviews the phonics screener is scores for her first-grade student, Hank, she notes in his reading profile that he is well below the benchmark on phoneme segmentation, and nonsense whole words. Her classroom formative assessments confirm this data. She places Hank and a few other students with similar needs in a group whom she meets with three times a week. She works with Hank and his group on letter sounds, letter recognition and adds in CVC words. From classroom observation, Mrs. Bell notices that Hank uses pictures to guess words or the first letter to guess words. She plans instruction by using short, decodable texts and plans for dictation activities; she will collect data on his progress on a frequent basis.</w:t>
      </w:r>
    </w:p>
    <w:p w14:paraId="4E54B1CE" w14:textId="3346EBDF" w:rsidR="00C85654" w:rsidRDefault="00C85654" w:rsidP="00DB63D6">
      <w:pPr>
        <w:pStyle w:val="Heading3"/>
        <w:spacing w:before="0" w:after="240"/>
        <w:rPr>
          <w:rFonts w:eastAsiaTheme="minorHAnsi" w:cstheme="minorBidi"/>
          <w:b w:val="0"/>
          <w:caps w:val="0"/>
          <w:kern w:val="2"/>
          <w:sz w:val="24"/>
          <w:shd w:val="clear" w:color="auto" w:fill="FFFFFF"/>
          <w14:ligatures w14:val="standardContextual"/>
        </w:rPr>
      </w:pPr>
      <w:r w:rsidRPr="00C85654">
        <w:rPr>
          <w:rFonts w:eastAsiaTheme="minorHAnsi" w:cstheme="minorBidi"/>
          <w:b w:val="0"/>
          <w:caps w:val="0"/>
          <w:kern w:val="2"/>
          <w:sz w:val="24"/>
          <w:shd w:val="clear" w:color="auto" w:fill="FFFFFF"/>
          <w14:ligatures w14:val="standardContextual"/>
        </w:rPr>
        <w:t>Can you relate to the above scenario? In what ways are your challenges in literacy instruction similar or different?</w:t>
      </w:r>
    </w:p>
    <w:tbl>
      <w:tblPr>
        <w:tblStyle w:val="TableGrid"/>
        <w:tblW w:w="0" w:type="auto"/>
        <w:tblLook w:val="04A0" w:firstRow="1" w:lastRow="0" w:firstColumn="1" w:lastColumn="0" w:noHBand="0" w:noVBand="1"/>
      </w:tblPr>
      <w:tblGrid>
        <w:gridCol w:w="9350"/>
      </w:tblGrid>
      <w:tr w:rsidR="00C85654" w14:paraId="54DEA423" w14:textId="77777777" w:rsidTr="00C85654">
        <w:trPr>
          <w:trHeight w:val="2880"/>
        </w:trPr>
        <w:tc>
          <w:tcPr>
            <w:tcW w:w="9350" w:type="dxa"/>
            <w:tcBorders>
              <w:top w:val="nil"/>
              <w:left w:val="nil"/>
              <w:bottom w:val="nil"/>
              <w:right w:val="nil"/>
            </w:tcBorders>
          </w:tcPr>
          <w:p w14:paraId="1A29E90F" w14:textId="77777777" w:rsidR="00C85654" w:rsidRDefault="00C85654" w:rsidP="00C85654"/>
        </w:tc>
      </w:tr>
      <w:bookmarkEnd w:id="2"/>
    </w:tbl>
    <w:p w14:paraId="4D09AC94" w14:textId="77777777" w:rsidR="00D94769" w:rsidRDefault="00D94769" w:rsidP="002C4454">
      <w:pPr>
        <w:spacing w:after="240"/>
        <w:rPr>
          <w:b/>
          <w:bCs/>
          <w:sz w:val="28"/>
          <w:szCs w:val="28"/>
        </w:rPr>
      </w:pPr>
    </w:p>
    <w:p w14:paraId="1DE349D6" w14:textId="77777777" w:rsidR="00D94769" w:rsidRDefault="00D94769">
      <w:pPr>
        <w:rPr>
          <w:b/>
          <w:bCs/>
          <w:sz w:val="28"/>
          <w:szCs w:val="28"/>
        </w:rPr>
      </w:pPr>
      <w:r>
        <w:rPr>
          <w:b/>
          <w:bCs/>
          <w:sz w:val="28"/>
          <w:szCs w:val="28"/>
        </w:rPr>
        <w:br w:type="page"/>
      </w:r>
    </w:p>
    <w:p w14:paraId="09D7BD25" w14:textId="1DC04BB9" w:rsidR="002C4454" w:rsidRPr="002C4454" w:rsidRDefault="00D94769" w:rsidP="002C4454">
      <w:pPr>
        <w:spacing w:after="240"/>
        <w:rPr>
          <w:sz w:val="28"/>
          <w:szCs w:val="28"/>
        </w:rPr>
      </w:pPr>
      <w:r>
        <w:rPr>
          <w:b/>
          <w:bCs/>
          <w:sz w:val="28"/>
          <w:szCs w:val="28"/>
        </w:rPr>
        <w:lastRenderedPageBreak/>
        <w:t>VIDEO: SYSTEMATIC PHONICS INSTRUCTION WITH DR. JAN HASBROUCK</w:t>
      </w:r>
    </w:p>
    <w:p w14:paraId="399C6E54" w14:textId="347FE539" w:rsidR="00A05352" w:rsidRDefault="002C4454" w:rsidP="002C4454">
      <w:pPr>
        <w:spacing w:after="240"/>
      </w:pPr>
      <w:r w:rsidRPr="002C4454">
        <w:t>Notes:</w:t>
      </w:r>
    </w:p>
    <w:tbl>
      <w:tblPr>
        <w:tblStyle w:val="TableGrid"/>
        <w:tblW w:w="0" w:type="auto"/>
        <w:tblLook w:val="04A0" w:firstRow="1" w:lastRow="0" w:firstColumn="1" w:lastColumn="0" w:noHBand="0" w:noVBand="1"/>
      </w:tblPr>
      <w:tblGrid>
        <w:gridCol w:w="9350"/>
      </w:tblGrid>
      <w:tr w:rsidR="002C4454" w14:paraId="03BA7A1A" w14:textId="77777777" w:rsidTr="002C4454">
        <w:trPr>
          <w:trHeight w:val="2880"/>
        </w:trPr>
        <w:tc>
          <w:tcPr>
            <w:tcW w:w="9350" w:type="dxa"/>
            <w:tcBorders>
              <w:top w:val="nil"/>
              <w:left w:val="nil"/>
              <w:bottom w:val="nil"/>
              <w:right w:val="nil"/>
            </w:tcBorders>
          </w:tcPr>
          <w:p w14:paraId="36F22D23" w14:textId="77777777" w:rsidR="002C4454" w:rsidRDefault="002C4454" w:rsidP="002C4454">
            <w:pPr>
              <w:spacing w:after="240"/>
            </w:pPr>
          </w:p>
        </w:tc>
      </w:tr>
    </w:tbl>
    <w:p w14:paraId="388AC0D2" w14:textId="6486214D" w:rsidR="002C4454" w:rsidRDefault="002C4454" w:rsidP="002C4454">
      <w:pPr>
        <w:pStyle w:val="Heading3"/>
        <w:spacing w:before="240" w:after="240"/>
      </w:pPr>
      <w:r>
        <w:t>resources</w:t>
      </w:r>
    </w:p>
    <w:p w14:paraId="02C64026" w14:textId="27C541A2" w:rsidR="002C4454" w:rsidRDefault="00DB6D50" w:rsidP="002C4454">
      <w:pPr>
        <w:spacing w:after="240"/>
      </w:pPr>
      <w:r w:rsidRPr="00DB6D50">
        <w:t xml:space="preserve">Reading Rockets provides an </w:t>
      </w:r>
      <w:hyperlink r:id="rId11" w:history="1">
        <w:r w:rsidRPr="00DB6D50">
          <w:rPr>
            <w:rStyle w:val="Hyperlink"/>
          </w:rPr>
          <w:t>informal assessment of phonic elements</w:t>
        </w:r>
      </w:hyperlink>
      <w:r w:rsidRPr="00DB6D50">
        <w:t>. Jot down some ways that you might use an informal assessment such as this in your classroom or building.</w:t>
      </w:r>
    </w:p>
    <w:tbl>
      <w:tblPr>
        <w:tblStyle w:val="TableGrid"/>
        <w:tblW w:w="0" w:type="auto"/>
        <w:tblLook w:val="04A0" w:firstRow="1" w:lastRow="0" w:firstColumn="1" w:lastColumn="0" w:noHBand="0" w:noVBand="1"/>
      </w:tblPr>
      <w:tblGrid>
        <w:gridCol w:w="9350"/>
      </w:tblGrid>
      <w:tr w:rsidR="002C4454" w14:paraId="1DD49028" w14:textId="77777777" w:rsidTr="002C4454">
        <w:trPr>
          <w:trHeight w:val="2880"/>
        </w:trPr>
        <w:tc>
          <w:tcPr>
            <w:tcW w:w="9350" w:type="dxa"/>
            <w:tcBorders>
              <w:top w:val="nil"/>
              <w:left w:val="nil"/>
              <w:bottom w:val="nil"/>
              <w:right w:val="nil"/>
            </w:tcBorders>
          </w:tcPr>
          <w:p w14:paraId="45F68837" w14:textId="77777777" w:rsidR="002C4454" w:rsidRDefault="002C4454" w:rsidP="002C4454">
            <w:pPr>
              <w:spacing w:after="240"/>
            </w:pPr>
          </w:p>
        </w:tc>
      </w:tr>
    </w:tbl>
    <w:p w14:paraId="5FFB569F" w14:textId="009BDF7B" w:rsidR="002C4454" w:rsidRDefault="00E73542" w:rsidP="002C4454">
      <w:pPr>
        <w:pStyle w:val="Heading3"/>
        <w:spacing w:before="240" w:after="240"/>
      </w:pPr>
      <w:r>
        <w:t xml:space="preserve">COURSE </w:t>
      </w:r>
      <w:r w:rsidR="002C4454">
        <w:t>reflection</w:t>
      </w:r>
    </w:p>
    <w:p w14:paraId="76F9F817" w14:textId="77455916" w:rsidR="00DB6D50" w:rsidRPr="00DB6D50" w:rsidRDefault="00DB6D50" w:rsidP="00DB6D50">
      <w:pPr>
        <w:spacing w:after="240"/>
      </w:pPr>
      <w:r w:rsidRPr="00DB6D50">
        <w:t>What instructional tools or resources do you currently use for phonics?</w:t>
      </w:r>
    </w:p>
    <w:p w14:paraId="2AA7827A" w14:textId="77777777" w:rsidR="00DB6D50" w:rsidRDefault="00DB6D50" w:rsidP="00AA70A5">
      <w:pPr>
        <w:pStyle w:val="ListParagraph"/>
        <w:numPr>
          <w:ilvl w:val="0"/>
          <w:numId w:val="5"/>
        </w:numPr>
        <w:spacing w:after="240"/>
        <w:contextualSpacing w:val="0"/>
      </w:pPr>
      <w:r w:rsidRPr="00DB6D50">
        <w:t>How has this course affirmed or challenged your current approaches to these tools or resources?</w:t>
      </w:r>
    </w:p>
    <w:p w14:paraId="6EAF8A8E" w14:textId="300E55C7" w:rsidR="00DB6D50" w:rsidRPr="00DB6D50" w:rsidRDefault="00DB6D50" w:rsidP="00AA70A5">
      <w:pPr>
        <w:pStyle w:val="ListParagraph"/>
        <w:numPr>
          <w:ilvl w:val="0"/>
          <w:numId w:val="5"/>
        </w:numPr>
        <w:spacing w:after="240"/>
        <w:contextualSpacing w:val="0"/>
      </w:pPr>
      <w:r w:rsidRPr="00DB6D50">
        <w:t>Are your current tools and resources adequate to support phonics instruction?</w:t>
      </w:r>
    </w:p>
    <w:p w14:paraId="6A1CDA72" w14:textId="77777777" w:rsidR="006220AC" w:rsidRDefault="006220AC">
      <w:r>
        <w:br w:type="page"/>
      </w:r>
    </w:p>
    <w:p w14:paraId="32723D38" w14:textId="5534FD94" w:rsidR="006220AC" w:rsidRPr="006220AC" w:rsidRDefault="006220AC" w:rsidP="006220AC">
      <w:pPr>
        <w:pStyle w:val="Default"/>
        <w:spacing w:before="240"/>
      </w:pPr>
      <w:r w:rsidRPr="006220AC">
        <w:lastRenderedPageBreak/>
        <w:t>Consider what it means for instruction to be explicit and systematic.</w:t>
      </w:r>
    </w:p>
    <w:p w14:paraId="63A34C82" w14:textId="5C08B5D8" w:rsidR="006220AC" w:rsidRPr="006220AC" w:rsidRDefault="006220AC" w:rsidP="006220AC">
      <w:pPr>
        <w:pStyle w:val="Default"/>
        <w:numPr>
          <w:ilvl w:val="0"/>
          <w:numId w:val="6"/>
        </w:numPr>
        <w:spacing w:before="240" w:after="240"/>
      </w:pPr>
      <w:r>
        <w:t>I</w:t>
      </w:r>
      <w:r w:rsidRPr="006220AC">
        <w:t>dentify two or three ways your current instructional approaches can be more explicit and</w:t>
      </w:r>
      <w:r>
        <w:t xml:space="preserve"> </w:t>
      </w:r>
      <w:r w:rsidRPr="006220AC">
        <w:t>systematic.</w:t>
      </w:r>
    </w:p>
    <w:tbl>
      <w:tblPr>
        <w:tblStyle w:val="TableGrid"/>
        <w:tblW w:w="0" w:type="auto"/>
        <w:tblLook w:val="04A0" w:firstRow="1" w:lastRow="0" w:firstColumn="1" w:lastColumn="0" w:noHBand="0" w:noVBand="1"/>
      </w:tblPr>
      <w:tblGrid>
        <w:gridCol w:w="9350"/>
      </w:tblGrid>
      <w:tr w:rsidR="00E47023" w14:paraId="34FDAF0C" w14:textId="77777777" w:rsidTr="00E47023">
        <w:trPr>
          <w:trHeight w:val="2880"/>
        </w:trPr>
        <w:tc>
          <w:tcPr>
            <w:tcW w:w="9350" w:type="dxa"/>
            <w:tcBorders>
              <w:top w:val="nil"/>
              <w:left w:val="nil"/>
              <w:bottom w:val="nil"/>
              <w:right w:val="nil"/>
            </w:tcBorders>
          </w:tcPr>
          <w:p w14:paraId="02313653" w14:textId="77777777" w:rsidR="00E47023" w:rsidRDefault="00E47023" w:rsidP="00224A70">
            <w:pPr>
              <w:pStyle w:val="Heading3"/>
              <w:spacing w:before="240" w:after="240"/>
              <w:rPr>
                <w:b w:val="0"/>
                <w:bCs/>
                <w:sz w:val="24"/>
              </w:rPr>
            </w:pPr>
          </w:p>
        </w:tc>
      </w:tr>
    </w:tbl>
    <w:p w14:paraId="058B5FA5" w14:textId="31C266E3" w:rsidR="00C310DE" w:rsidRPr="00C310DE" w:rsidRDefault="00AD6597" w:rsidP="00C310DE">
      <w:pPr>
        <w:pStyle w:val="Heading3"/>
        <w:spacing w:before="240" w:after="240"/>
      </w:pPr>
      <w:r>
        <w:t>resources listed in the course</w:t>
      </w:r>
    </w:p>
    <w:p w14:paraId="2A89B874" w14:textId="23A7DE88" w:rsidR="009A2533" w:rsidRDefault="009A2533" w:rsidP="00AA70A5">
      <w:pPr>
        <w:pStyle w:val="ListParagraph"/>
        <w:numPr>
          <w:ilvl w:val="0"/>
          <w:numId w:val="6"/>
        </w:numPr>
        <w:spacing w:after="240"/>
        <w:contextualSpacing w:val="0"/>
      </w:pPr>
      <w:hyperlink r:id="rId12" w:history="1">
        <w:r w:rsidRPr="009A2533">
          <w:rPr>
            <w:rStyle w:val="Hyperlink"/>
          </w:rPr>
          <w:t>The University of Florida Literacy Institute</w:t>
        </w:r>
      </w:hyperlink>
      <w:r w:rsidRPr="009A2533">
        <w:t xml:space="preserve"> website has </w:t>
      </w:r>
      <w:proofErr w:type="gramStart"/>
      <w:r w:rsidRPr="009A2533">
        <w:t>a number of</w:t>
      </w:r>
      <w:proofErr w:type="gramEnd"/>
      <w:r w:rsidRPr="009A2533">
        <w:t xml:space="preserve"> helpful resources</w:t>
      </w:r>
      <w:r>
        <w:t xml:space="preserve"> </w:t>
      </w:r>
      <w:r w:rsidRPr="009A2533">
        <w:t>related to phonics instruction.</w:t>
      </w:r>
    </w:p>
    <w:p w14:paraId="3B499C0C" w14:textId="5D554849" w:rsidR="00AD6597" w:rsidRPr="00C310DE" w:rsidRDefault="00AA70A5" w:rsidP="00AA70A5">
      <w:pPr>
        <w:pStyle w:val="ListParagraph"/>
        <w:numPr>
          <w:ilvl w:val="0"/>
          <w:numId w:val="6"/>
        </w:numPr>
        <w:spacing w:after="240"/>
        <w:contextualSpacing w:val="0"/>
      </w:pPr>
      <w:hyperlink r:id="rId13" w:history="1">
        <w:r w:rsidR="009A2533" w:rsidRPr="00AA70A5">
          <w:rPr>
            <w:rStyle w:val="Hyperlink"/>
          </w:rPr>
          <w:t>The Drudgery (and Beauty) of Decodable Texts</w:t>
        </w:r>
      </w:hyperlink>
      <w:r w:rsidR="009A2533" w:rsidRPr="009A2533">
        <w:t xml:space="preserve"> by Margaret Goldberg (Reading Rockets)</w:t>
      </w:r>
    </w:p>
    <w:sectPr w:rsidR="00AD6597" w:rsidRPr="00C310DE" w:rsidSect="002538D0">
      <w:headerReference w:type="default" r:id="rId14"/>
      <w:headerReference w:type="first" r:id="rId15"/>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B0468" w14:textId="77777777" w:rsidR="0017657F" w:rsidRDefault="0017657F" w:rsidP="00A05352">
      <w:r>
        <w:separator/>
      </w:r>
    </w:p>
  </w:endnote>
  <w:endnote w:type="continuationSeparator" w:id="0">
    <w:p w14:paraId="0718CDE1" w14:textId="77777777" w:rsidR="0017657F" w:rsidRDefault="0017657F"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986CE" w14:textId="77777777" w:rsidR="0017657F" w:rsidRDefault="0017657F" w:rsidP="00A05352">
      <w:r>
        <w:separator/>
      </w:r>
    </w:p>
  </w:footnote>
  <w:footnote w:type="continuationSeparator" w:id="0">
    <w:p w14:paraId="38CF48BB" w14:textId="77777777" w:rsidR="0017657F" w:rsidRDefault="0017657F"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C59CE" w14:textId="77777777" w:rsidR="00A05352" w:rsidRDefault="00A05352">
    <w:pPr>
      <w:pStyle w:val="Header"/>
    </w:pPr>
    <w:r>
      <w:rPr>
        <w:noProof/>
      </w:rPr>
      <w:drawing>
        <wp:anchor distT="0" distB="0" distL="114300" distR="114300" simplePos="0" relativeHeight="251658240" behindDoc="1" locked="0" layoutInCell="1" allowOverlap="1" wp14:anchorId="2CBCD0E5" wp14:editId="62A6AB4B">
          <wp:simplePos x="0" y="0"/>
          <wp:positionH relativeFrom="column">
            <wp:posOffset>-862330</wp:posOffset>
          </wp:positionH>
          <wp:positionV relativeFrom="paragraph">
            <wp:posOffset>-255449</wp:posOffset>
          </wp:positionV>
          <wp:extent cx="7665875" cy="9920544"/>
          <wp:effectExtent l="0" t="0" r="0" b="0"/>
          <wp:wrapNone/>
          <wp:docPr id="65662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C259A" w14:textId="77777777" w:rsidR="00A05352" w:rsidRDefault="00A05352">
    <w:pPr>
      <w:pStyle w:val="Header"/>
    </w:pPr>
    <w:r>
      <w:rPr>
        <w:noProof/>
      </w:rPr>
      <w:drawing>
        <wp:anchor distT="0" distB="0" distL="114300" distR="114300" simplePos="0" relativeHeight="251659264" behindDoc="1" locked="0" layoutInCell="1" allowOverlap="1" wp14:anchorId="2F064EBD" wp14:editId="2007711E">
          <wp:simplePos x="0" y="0"/>
          <wp:positionH relativeFrom="column">
            <wp:posOffset>-914400</wp:posOffset>
          </wp:positionH>
          <wp:positionV relativeFrom="paragraph">
            <wp:posOffset>-367048</wp:posOffset>
          </wp:positionV>
          <wp:extent cx="7772363" cy="10058400"/>
          <wp:effectExtent l="0" t="0" r="635" b="0"/>
          <wp:wrapNone/>
          <wp:docPr id="1935854325"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35322"/>
    <w:multiLevelType w:val="hybridMultilevel"/>
    <w:tmpl w:val="8C92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D2967"/>
    <w:multiLevelType w:val="hybridMultilevel"/>
    <w:tmpl w:val="3366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4333D"/>
    <w:multiLevelType w:val="hybridMultilevel"/>
    <w:tmpl w:val="AB7A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128C0"/>
    <w:multiLevelType w:val="hybridMultilevel"/>
    <w:tmpl w:val="014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D404E"/>
    <w:multiLevelType w:val="hybridMultilevel"/>
    <w:tmpl w:val="76E23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2557A"/>
    <w:multiLevelType w:val="hybridMultilevel"/>
    <w:tmpl w:val="96862AB8"/>
    <w:lvl w:ilvl="0" w:tplc="04090001">
      <w:start w:val="1"/>
      <w:numFmt w:val="bullet"/>
      <w:lvlText w:val=""/>
      <w:lvlJc w:val="left"/>
      <w:pPr>
        <w:ind w:left="1080" w:hanging="360"/>
      </w:pPr>
      <w:rPr>
        <w:rFonts w:ascii="Symbol" w:hAnsi="Symbol" w:hint="default"/>
      </w:rPr>
    </w:lvl>
    <w:lvl w:ilvl="1" w:tplc="2BF24FB6">
      <w:numFmt w:val="bullet"/>
      <w:lvlText w:val="•"/>
      <w:lvlJc w:val="left"/>
      <w:pPr>
        <w:ind w:left="1800" w:hanging="360"/>
      </w:pPr>
      <w:rPr>
        <w:rFonts w:ascii="Source Sans Pro" w:eastAsiaTheme="minorHAnsi" w:hAnsi="Source Sans Pro"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40331528">
    <w:abstractNumId w:val="0"/>
  </w:num>
  <w:num w:numId="2" w16cid:durableId="157043336">
    <w:abstractNumId w:val="4"/>
  </w:num>
  <w:num w:numId="3" w16cid:durableId="2121561453">
    <w:abstractNumId w:val="5"/>
  </w:num>
  <w:num w:numId="4" w16cid:durableId="1813865729">
    <w:abstractNumId w:val="3"/>
  </w:num>
  <w:num w:numId="5" w16cid:durableId="1075855764">
    <w:abstractNumId w:val="1"/>
  </w:num>
  <w:num w:numId="6" w16cid:durableId="627980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1BA"/>
    <w:rsid w:val="0004763B"/>
    <w:rsid w:val="000572D7"/>
    <w:rsid w:val="00077ADC"/>
    <w:rsid w:val="000901DD"/>
    <w:rsid w:val="000935F0"/>
    <w:rsid w:val="000C5F76"/>
    <w:rsid w:val="0016081C"/>
    <w:rsid w:val="0017657F"/>
    <w:rsid w:val="0018517F"/>
    <w:rsid w:val="00224A70"/>
    <w:rsid w:val="002538D0"/>
    <w:rsid w:val="00267CFA"/>
    <w:rsid w:val="00296D60"/>
    <w:rsid w:val="002C4454"/>
    <w:rsid w:val="002D1CDF"/>
    <w:rsid w:val="00320374"/>
    <w:rsid w:val="003713AE"/>
    <w:rsid w:val="003851FC"/>
    <w:rsid w:val="00390EA2"/>
    <w:rsid w:val="003961BA"/>
    <w:rsid w:val="003D5FA0"/>
    <w:rsid w:val="00410E67"/>
    <w:rsid w:val="00430507"/>
    <w:rsid w:val="004901A8"/>
    <w:rsid w:val="004901FB"/>
    <w:rsid w:val="00537BCD"/>
    <w:rsid w:val="005408ED"/>
    <w:rsid w:val="005E7140"/>
    <w:rsid w:val="005F19C8"/>
    <w:rsid w:val="006220AC"/>
    <w:rsid w:val="0066194C"/>
    <w:rsid w:val="006700C9"/>
    <w:rsid w:val="00682FE5"/>
    <w:rsid w:val="00703740"/>
    <w:rsid w:val="00733F40"/>
    <w:rsid w:val="00751567"/>
    <w:rsid w:val="00753B8F"/>
    <w:rsid w:val="00774844"/>
    <w:rsid w:val="007A6F7D"/>
    <w:rsid w:val="0080542D"/>
    <w:rsid w:val="00824136"/>
    <w:rsid w:val="00842EB0"/>
    <w:rsid w:val="0097792D"/>
    <w:rsid w:val="009A2533"/>
    <w:rsid w:val="009B36D1"/>
    <w:rsid w:val="00A05352"/>
    <w:rsid w:val="00AA70A5"/>
    <w:rsid w:val="00AD6597"/>
    <w:rsid w:val="00AE4D8D"/>
    <w:rsid w:val="00B11E2F"/>
    <w:rsid w:val="00B731F6"/>
    <w:rsid w:val="00C04DCF"/>
    <w:rsid w:val="00C310DE"/>
    <w:rsid w:val="00C8501A"/>
    <w:rsid w:val="00C85654"/>
    <w:rsid w:val="00D04D67"/>
    <w:rsid w:val="00D47D3B"/>
    <w:rsid w:val="00D51EFE"/>
    <w:rsid w:val="00D94769"/>
    <w:rsid w:val="00DA4921"/>
    <w:rsid w:val="00DB63D6"/>
    <w:rsid w:val="00DB6D50"/>
    <w:rsid w:val="00E47023"/>
    <w:rsid w:val="00E73542"/>
    <w:rsid w:val="00E95769"/>
    <w:rsid w:val="00F8627B"/>
    <w:rsid w:val="00FC7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E190E"/>
  <w15:chartTrackingRefBased/>
  <w15:docId w15:val="{4D121408-663E-491D-814E-9B262E0F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C85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6597"/>
    <w:pPr>
      <w:ind w:left="720"/>
      <w:contextualSpacing/>
    </w:pPr>
  </w:style>
  <w:style w:type="character" w:styleId="UnresolvedMention">
    <w:name w:val="Unresolved Mention"/>
    <w:basedOn w:val="DefaultParagraphFont"/>
    <w:uiPriority w:val="99"/>
    <w:semiHidden/>
    <w:unhideWhenUsed/>
    <w:rsid w:val="0097792D"/>
    <w:rPr>
      <w:color w:val="605E5C"/>
      <w:shd w:val="clear" w:color="auto" w:fill="E1DFDD"/>
    </w:rPr>
  </w:style>
  <w:style w:type="paragraph" w:customStyle="1" w:styleId="Default">
    <w:name w:val="Default"/>
    <w:rsid w:val="00E47023"/>
    <w:pPr>
      <w:autoSpaceDE w:val="0"/>
      <w:autoSpaceDN w:val="0"/>
      <w:adjustRightInd w:val="0"/>
    </w:pPr>
    <w:rPr>
      <w:rFonts w:ascii="Source Sans Pro" w:hAnsi="Source Sans Pro" w:cs="Source Sans Pro"/>
      <w:color w:val="000000"/>
      <w:kern w:val="0"/>
    </w:rPr>
  </w:style>
  <w:style w:type="character" w:styleId="CommentReference">
    <w:name w:val="annotation reference"/>
    <w:basedOn w:val="DefaultParagraphFont"/>
    <w:uiPriority w:val="99"/>
    <w:semiHidden/>
    <w:unhideWhenUsed/>
    <w:rsid w:val="00D51EFE"/>
    <w:rPr>
      <w:sz w:val="16"/>
      <w:szCs w:val="16"/>
    </w:rPr>
  </w:style>
  <w:style w:type="paragraph" w:styleId="CommentText">
    <w:name w:val="annotation text"/>
    <w:basedOn w:val="Normal"/>
    <w:link w:val="CommentTextChar"/>
    <w:uiPriority w:val="99"/>
    <w:unhideWhenUsed/>
    <w:rsid w:val="00D51EFE"/>
    <w:rPr>
      <w:sz w:val="20"/>
      <w:szCs w:val="20"/>
    </w:rPr>
  </w:style>
  <w:style w:type="character" w:customStyle="1" w:styleId="CommentTextChar">
    <w:name w:val="Comment Text Char"/>
    <w:basedOn w:val="DefaultParagraphFont"/>
    <w:link w:val="CommentText"/>
    <w:uiPriority w:val="99"/>
    <w:rsid w:val="00D51EFE"/>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D51EFE"/>
    <w:rPr>
      <w:b/>
      <w:bCs/>
    </w:rPr>
  </w:style>
  <w:style w:type="character" w:customStyle="1" w:styleId="CommentSubjectChar">
    <w:name w:val="Comment Subject Char"/>
    <w:basedOn w:val="CommentTextChar"/>
    <w:link w:val="CommentSubject"/>
    <w:uiPriority w:val="99"/>
    <w:semiHidden/>
    <w:rsid w:val="00D51EFE"/>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rockets.org/blogs/right-to-read/drudgery-and-beauty-decodable-tex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fli.education.ufl.edu/?file=2020%2F03%2FEhriPhases.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rockets.org/article/phonic-elements-assess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20541\Downloads\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2185B53CB25647951E5B6202B90D8D" ma:contentTypeVersion="17" ma:contentTypeDescription="Create a new document." ma:contentTypeScope="" ma:versionID="2c4ed9caeb07b74bf85419a6bf2189c4">
  <xsd:schema xmlns:xsd="http://www.w3.org/2001/XMLSchema" xmlns:xs="http://www.w3.org/2001/XMLSchema" xmlns:p="http://schemas.microsoft.com/office/2006/metadata/properties" xmlns:ns1="http://schemas.microsoft.com/sharepoint/v3" xmlns:ns2="13aa1949-f5e2-4c52-b932-8f660dd535d1" xmlns:ns3="17ff74c0-0fb8-4c89-886e-60f2c4e30a55" targetNamespace="http://schemas.microsoft.com/office/2006/metadata/properties" ma:root="true" ma:fieldsID="415241ad5c1961f11f9f39e1e3d92a98" ns1:_="" ns2:_="" ns3:_="">
    <xsd:import namespace="http://schemas.microsoft.com/sharepoint/v3"/>
    <xsd:import namespace="13aa1949-f5e2-4c52-b932-8f660dd535d1"/>
    <xsd:import namespace="17ff74c0-0fb8-4c89-886e-60f2c4e30a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a1949-f5e2-4c52-b932-8f660dd5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f74c0-0fb8-4c89-886e-60f2c4e30a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b4aea8-cce7-4d40-b731-d4ec9bc2c63d}" ma:internalName="TaxCatchAll" ma:showField="CatchAllData" ma:web="17ff74c0-0fb8-4c89-886e-60f2c4e30a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7ff74c0-0fb8-4c89-886e-60f2c4e30a55" xsi:nil="true"/>
    <lcf76f155ced4ddcb4097134ff3c332f xmlns="13aa1949-f5e2-4c52-b932-8f660dd53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67E0286D-8F84-4A17-9273-D6938C933E84}"/>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17ff74c0-0fb8-4c89-886e-60f2c4e30a55"/>
    <ds:schemaRef ds:uri="13aa1949-f5e2-4c52-b932-8f660dd535d1"/>
  </ds:schemaRefs>
</ds:datastoreItem>
</file>

<file path=docProps/app.xml><?xml version="1.0" encoding="utf-8"?>
<Properties xmlns="http://schemas.openxmlformats.org/officeDocument/2006/extended-properties" xmlns:vt="http://schemas.openxmlformats.org/officeDocument/2006/docPropsVTypes">
  <Template>DEW-One-page_Template</Template>
  <TotalTime>97</TotalTime>
  <Pages>3</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Diniz de Faria, Jennifer</dc:creator>
  <cp:keywords/>
  <dc:description/>
  <cp:lastModifiedBy>Diniz de Faria, Jennifer</cp:lastModifiedBy>
  <cp:revision>9</cp:revision>
  <cp:lastPrinted>2023-10-23T19:03:00Z</cp:lastPrinted>
  <dcterms:created xsi:type="dcterms:W3CDTF">2024-08-20T16:06:00Z</dcterms:created>
  <dcterms:modified xsi:type="dcterms:W3CDTF">2024-08-20T17:42:00Z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0x010100F12185B53CB25647951E5B6202B90D8D</vt:lpwstr>
  </property>
  <property fmtid="{D5CDD505-2E9C-101B-9397-08002B2CF9AE}" pid="3" name="MediaServiceImageTags">
    <vt:lpwstr/>
  </property>
</Properties>
</file>