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9EC6" w14:textId="77777777" w:rsidR="00341BED" w:rsidRPr="00341BED" w:rsidRDefault="003E02AF" w:rsidP="00B91CE2">
      <w:pPr>
        <w:pStyle w:val="Heading3"/>
      </w:pPr>
      <w:bookmarkStart w:id="0" w:name="_Toc19085058"/>
      <w:r>
        <w:t>S</w:t>
      </w:r>
      <w:r w:rsidR="000522A5">
        <w:t>t</w:t>
      </w:r>
      <w:r>
        <w:t>rand: History</w:t>
      </w:r>
      <w:bookmarkEnd w:id="0"/>
    </w:p>
    <w:tbl>
      <w:tblPr>
        <w:tblStyle w:val="TableGrid"/>
        <w:tblW w:w="0" w:type="auto"/>
        <w:tblLook w:val="04A0" w:firstRow="1" w:lastRow="0" w:firstColumn="1" w:lastColumn="0" w:noHBand="0" w:noVBand="1"/>
      </w:tblPr>
      <w:tblGrid>
        <w:gridCol w:w="355"/>
        <w:gridCol w:w="14035"/>
      </w:tblGrid>
      <w:tr w:rsidR="003E02AF" w:rsidRPr="009B2DA5" w14:paraId="2F538084" w14:textId="77777777" w:rsidTr="1E040164">
        <w:trPr>
          <w:trHeight w:val="360"/>
        </w:trPr>
        <w:tc>
          <w:tcPr>
            <w:tcW w:w="14390" w:type="dxa"/>
            <w:gridSpan w:val="2"/>
            <w:shd w:val="clear" w:color="auto" w:fill="003BA7"/>
            <w:vAlign w:val="center"/>
          </w:tcPr>
          <w:p w14:paraId="0CFF0AF1" w14:textId="77777777" w:rsidR="003E02AF" w:rsidRPr="009B2DA5" w:rsidRDefault="003E02AF" w:rsidP="00B91CE2">
            <w:pPr>
              <w:pStyle w:val="TableSub-Head"/>
            </w:pPr>
            <w:bookmarkStart w:id="1" w:name="_Hlk531334642"/>
            <w:r w:rsidRPr="009B2DA5">
              <w:t>Topic: Historical Thinking and Skills</w:t>
            </w:r>
            <w:bookmarkEnd w:id="1"/>
          </w:p>
        </w:tc>
      </w:tr>
      <w:tr w:rsidR="003E02AF" w:rsidRPr="009B2DA5" w14:paraId="6919573C" w14:textId="77777777" w:rsidTr="1E040164">
        <w:trPr>
          <w:trHeight w:val="432"/>
        </w:trPr>
        <w:tc>
          <w:tcPr>
            <w:tcW w:w="14390" w:type="dxa"/>
            <w:gridSpan w:val="2"/>
            <w:shd w:val="clear" w:color="auto" w:fill="D1D3ED"/>
            <w:vAlign w:val="center"/>
          </w:tcPr>
          <w:p w14:paraId="31760DF0" w14:textId="77777777" w:rsidR="003E02AF" w:rsidRPr="009B2DA5" w:rsidRDefault="003E02AF" w:rsidP="003E02AF">
            <w:pPr>
              <w:spacing w:after="0"/>
              <w:rPr>
                <w:b/>
              </w:rPr>
            </w:pPr>
            <w:r w:rsidRPr="009B2DA5">
              <w:rPr>
                <w:b/>
              </w:rPr>
              <w:t>Content Statement</w:t>
            </w:r>
          </w:p>
          <w:p w14:paraId="19017CB1" w14:textId="77777777" w:rsidR="003E02AF" w:rsidRPr="009B2DA5" w:rsidRDefault="003E02AF" w:rsidP="00A171E0">
            <w:pPr>
              <w:numPr>
                <w:ilvl w:val="0"/>
                <w:numId w:val="4"/>
              </w:numPr>
              <w:spacing w:after="0"/>
              <w:ind w:left="522"/>
              <w:contextualSpacing/>
              <w:rPr>
                <w:b/>
              </w:rPr>
            </w:pPr>
            <w:r w:rsidRPr="009B2DA5">
              <w:rPr>
                <w:b/>
              </w:rPr>
              <w:t>Time can be measured.</w:t>
            </w:r>
          </w:p>
        </w:tc>
      </w:tr>
      <w:tr w:rsidR="003E02AF" w:rsidRPr="009B2DA5" w14:paraId="5220D0E3" w14:textId="77777777" w:rsidTr="1E040164">
        <w:trPr>
          <w:trHeight w:val="1808"/>
        </w:trPr>
        <w:tc>
          <w:tcPr>
            <w:tcW w:w="355" w:type="dxa"/>
            <w:shd w:val="clear" w:color="auto" w:fill="D1D3ED"/>
            <w:vAlign w:val="center"/>
          </w:tcPr>
          <w:p w14:paraId="0C3476D6" w14:textId="77777777" w:rsidR="003E02AF" w:rsidRPr="009B2DA5" w:rsidRDefault="003E02AF" w:rsidP="008C783A"/>
        </w:tc>
        <w:tc>
          <w:tcPr>
            <w:tcW w:w="14035" w:type="dxa"/>
          </w:tcPr>
          <w:p w14:paraId="53BFA1A5" w14:textId="77777777" w:rsidR="003E02AF" w:rsidRPr="009B2DA5" w:rsidRDefault="003E02AF" w:rsidP="00D772EC">
            <w:pPr>
              <w:pStyle w:val="Normal2"/>
            </w:pPr>
            <w:r w:rsidRPr="00822D24">
              <w:t>Content elaboration</w:t>
            </w:r>
          </w:p>
          <w:p w14:paraId="79A90FBA" w14:textId="77777777" w:rsidR="003E02AF" w:rsidRPr="00FE0ACD" w:rsidRDefault="00056781" w:rsidP="008C783A">
            <w:pPr>
              <w:widowControl w:val="0"/>
              <w:rPr>
                <w:rFonts w:eastAsia="Times New Roman"/>
                <w:color w:val="000000"/>
              </w:rPr>
            </w:pPr>
            <w:r w:rsidRPr="00FE0ACD">
              <w:rPr>
                <w:rFonts w:eastAsia="Times New Roman"/>
                <w:color w:val="000000"/>
              </w:rPr>
              <w:t>Children use chronological vocabulary to distinguish broad categories of time. These early skills are foundational to an understanding of chronological order and timelines.</w:t>
            </w:r>
          </w:p>
          <w:p w14:paraId="65CD5C23" w14:textId="77777777" w:rsidR="003E02AF" w:rsidRPr="00FE0ACD" w:rsidRDefault="00255EE8" w:rsidP="00255EE8">
            <w:pPr>
              <w:spacing w:after="0"/>
              <w:rPr>
                <w:rFonts w:eastAsia="Times New Roman"/>
              </w:rPr>
            </w:pPr>
            <w:r w:rsidRPr="00FE0ACD">
              <w:t>Examples of chronological vocabulary include:</w:t>
            </w:r>
          </w:p>
          <w:p w14:paraId="12549770" w14:textId="77777777" w:rsidR="003E02AF" w:rsidRPr="00967093" w:rsidRDefault="003E02AF" w:rsidP="00606C1D">
            <w:pPr>
              <w:pStyle w:val="ListParagraph"/>
              <w:widowControl w:val="0"/>
              <w:numPr>
                <w:ilvl w:val="0"/>
                <w:numId w:val="56"/>
              </w:numPr>
              <w:spacing w:after="0" w:line="240" w:lineRule="auto"/>
              <w:ind w:left="792" w:hanging="432"/>
              <w:rPr>
                <w:rFonts w:eastAsia="Times New Roman"/>
                <w:color w:val="000000"/>
              </w:rPr>
            </w:pPr>
            <w:r w:rsidRPr="00967093">
              <w:rPr>
                <w:rFonts w:eastAsia="Times New Roman"/>
                <w:color w:val="000000"/>
              </w:rPr>
              <w:t>past: long ago, yesterday, last week, last month, last year, before kindergarten;</w:t>
            </w:r>
          </w:p>
          <w:p w14:paraId="52426CAB" w14:textId="77777777" w:rsidR="003E02AF" w:rsidRPr="00967093" w:rsidRDefault="003E02AF" w:rsidP="00606C1D">
            <w:pPr>
              <w:pStyle w:val="ListParagraph"/>
              <w:widowControl w:val="0"/>
              <w:numPr>
                <w:ilvl w:val="0"/>
                <w:numId w:val="56"/>
              </w:numPr>
              <w:spacing w:after="0" w:line="240" w:lineRule="auto"/>
              <w:ind w:left="792" w:hanging="432"/>
              <w:rPr>
                <w:rFonts w:eastAsia="Times New Roman"/>
                <w:color w:val="000000"/>
              </w:rPr>
            </w:pPr>
            <w:r w:rsidRPr="00967093">
              <w:rPr>
                <w:rFonts w:eastAsia="Times New Roman"/>
                <w:color w:val="000000"/>
              </w:rPr>
              <w:t>present: today, now, right now, kindergarten; and</w:t>
            </w:r>
          </w:p>
          <w:p w14:paraId="594FB2D0" w14:textId="77777777" w:rsidR="003E02AF" w:rsidRPr="00967093" w:rsidRDefault="003E02AF" w:rsidP="00606C1D">
            <w:pPr>
              <w:pStyle w:val="ListParagraph"/>
              <w:widowControl w:val="0"/>
              <w:numPr>
                <w:ilvl w:val="0"/>
                <w:numId w:val="56"/>
              </w:numPr>
              <w:spacing w:line="240" w:lineRule="auto"/>
              <w:ind w:left="792" w:hanging="432"/>
              <w:rPr>
                <w:rFonts w:eastAsia="Times New Roman"/>
                <w:color w:val="000000"/>
              </w:rPr>
            </w:pPr>
            <w:r w:rsidRPr="00967093">
              <w:rPr>
                <w:rFonts w:eastAsia="Times New Roman"/>
                <w:color w:val="000000"/>
              </w:rPr>
              <w:t>future: tomorrow, next week, next month, next year, first grade.</w:t>
            </w:r>
          </w:p>
          <w:p w14:paraId="618BB578" w14:textId="77777777" w:rsidR="003E02AF" w:rsidRPr="00822D24" w:rsidRDefault="003E02AF" w:rsidP="00D772EC">
            <w:pPr>
              <w:pStyle w:val="Normal2"/>
            </w:pPr>
            <w:r w:rsidRPr="00822D24">
              <w:t>EXPECTATIONS FOR LEARNING</w:t>
            </w:r>
          </w:p>
          <w:p w14:paraId="47BDA99D" w14:textId="77777777" w:rsidR="003E02AF" w:rsidRPr="009B2DA5" w:rsidRDefault="00255EE8" w:rsidP="008C783A">
            <w:pPr>
              <w:widowControl w:val="0"/>
              <w:rPr>
                <w:rFonts w:eastAsia="Times New Roman"/>
                <w:color w:val="000000"/>
              </w:rPr>
            </w:pPr>
            <w:r w:rsidRPr="00FE0ACD">
              <w:t>Use chronological vocabulary correctly.</w:t>
            </w:r>
          </w:p>
        </w:tc>
      </w:tr>
      <w:tr w:rsidR="003E02AF" w:rsidRPr="009B2DA5" w14:paraId="07DA26C9" w14:textId="77777777" w:rsidTr="1E040164">
        <w:trPr>
          <w:trHeight w:val="432"/>
        </w:trPr>
        <w:tc>
          <w:tcPr>
            <w:tcW w:w="14390" w:type="dxa"/>
            <w:gridSpan w:val="2"/>
            <w:shd w:val="clear" w:color="auto" w:fill="D1D3ED"/>
            <w:vAlign w:val="center"/>
          </w:tcPr>
          <w:p w14:paraId="4FFA8109" w14:textId="77777777" w:rsidR="003E02AF" w:rsidRPr="009B2DA5" w:rsidRDefault="003E02AF" w:rsidP="003E02AF">
            <w:pPr>
              <w:widowControl w:val="0"/>
              <w:spacing w:after="0"/>
              <w:rPr>
                <w:b/>
                <w:bCs/>
                <w:color w:val="000000" w:themeColor="text1"/>
                <w:szCs w:val="18"/>
              </w:rPr>
            </w:pPr>
            <w:r w:rsidRPr="009B2DA5">
              <w:rPr>
                <w:b/>
                <w:bCs/>
                <w:color w:val="000000" w:themeColor="text1"/>
                <w:szCs w:val="18"/>
              </w:rPr>
              <w:t>Content Statement</w:t>
            </w:r>
          </w:p>
          <w:p w14:paraId="583517AD" w14:textId="77777777" w:rsidR="003E02AF" w:rsidRPr="009B2DA5" w:rsidRDefault="003E02AF" w:rsidP="00A171E0">
            <w:pPr>
              <w:widowControl w:val="0"/>
              <w:numPr>
                <w:ilvl w:val="0"/>
                <w:numId w:val="4"/>
              </w:numPr>
              <w:spacing w:after="0"/>
              <w:ind w:left="522"/>
              <w:contextualSpacing/>
              <w:rPr>
                <w:rFonts w:eastAsia="Times New Roman"/>
                <w:bCs/>
                <w:color w:val="808080" w:themeColor="background1" w:themeShade="80"/>
              </w:rPr>
            </w:pPr>
            <w:r w:rsidRPr="009B2DA5">
              <w:rPr>
                <w:rFonts w:eastAsia="Times New Roman"/>
                <w:b/>
                <w:bCs/>
                <w:color w:val="000000" w:themeColor="text1"/>
              </w:rPr>
              <w:t>Personal history can be shared through stories and pictures.</w:t>
            </w:r>
            <w:bookmarkStart w:id="2" w:name="_GoBack"/>
            <w:bookmarkEnd w:id="2"/>
          </w:p>
        </w:tc>
      </w:tr>
      <w:tr w:rsidR="003E02AF" w:rsidRPr="009B2DA5" w14:paraId="47642F9D" w14:textId="77777777" w:rsidTr="1E040164">
        <w:trPr>
          <w:trHeight w:val="380"/>
        </w:trPr>
        <w:tc>
          <w:tcPr>
            <w:tcW w:w="355" w:type="dxa"/>
            <w:shd w:val="clear" w:color="auto" w:fill="D1D3ED"/>
            <w:vAlign w:val="center"/>
          </w:tcPr>
          <w:p w14:paraId="570EA5D0" w14:textId="77777777" w:rsidR="003E02AF" w:rsidRPr="009B2DA5" w:rsidRDefault="003E02AF" w:rsidP="008C783A"/>
        </w:tc>
        <w:tc>
          <w:tcPr>
            <w:tcW w:w="14035" w:type="dxa"/>
            <w:vAlign w:val="center"/>
          </w:tcPr>
          <w:p w14:paraId="67FC10A0" w14:textId="77777777" w:rsidR="003E02AF" w:rsidRPr="009B2DA5" w:rsidRDefault="003E02AF" w:rsidP="00D772EC">
            <w:pPr>
              <w:pStyle w:val="Normal2"/>
            </w:pPr>
            <w:r w:rsidRPr="009B2DA5">
              <w:t>Content elaboration</w:t>
            </w:r>
          </w:p>
          <w:p w14:paraId="4C16B1D3" w14:textId="77777777" w:rsidR="003E02AF" w:rsidRDefault="1E040164" w:rsidP="008C783A">
            <w:pPr>
              <w:widowControl w:val="0"/>
              <w:rPr>
                <w:szCs w:val="18"/>
              </w:rPr>
            </w:pPr>
            <w:r>
              <w:t>As children begin developing a sense of time, they can practice talking about personal stories of their past (e.g., birth, toddler, and preschool).</w:t>
            </w:r>
          </w:p>
          <w:p w14:paraId="1DB0D47B" w14:textId="77777777" w:rsidR="00255EE8" w:rsidRPr="009B2DA5" w:rsidRDefault="00056781" w:rsidP="00255EE8">
            <w:pPr>
              <w:rPr>
                <w:szCs w:val="18"/>
              </w:rPr>
            </w:pPr>
            <w:r w:rsidRPr="00056781">
              <w:t>At this level, children begin to share their personal histories through conversation, dramatic play, drawing pictures, writing, and other appropriate representations.</w:t>
            </w:r>
          </w:p>
          <w:p w14:paraId="23D42A95" w14:textId="77777777" w:rsidR="003E02AF" w:rsidRPr="009B2DA5" w:rsidRDefault="003E02AF" w:rsidP="00D772EC">
            <w:pPr>
              <w:pStyle w:val="Normal2"/>
            </w:pPr>
            <w:r w:rsidRPr="009B2DA5">
              <w:t>EXPECTATIONS FOR LEARNING</w:t>
            </w:r>
          </w:p>
          <w:p w14:paraId="1D725CF0" w14:textId="77777777" w:rsidR="003E02AF" w:rsidRPr="009B2DA5" w:rsidRDefault="003E02AF" w:rsidP="008C783A">
            <w:r w:rsidRPr="009B2DA5">
              <w:t>Communicate personal history through stories and pictures.</w:t>
            </w:r>
          </w:p>
        </w:tc>
      </w:tr>
      <w:tr w:rsidR="00143850" w:rsidRPr="009B2DA5" w14:paraId="67A15B6F" w14:textId="77777777" w:rsidTr="22DC8466">
        <w:trPr>
          <w:trHeight w:val="360"/>
        </w:trPr>
        <w:tc>
          <w:tcPr>
            <w:tcW w:w="14390" w:type="dxa"/>
            <w:gridSpan w:val="2"/>
            <w:shd w:val="clear" w:color="auto" w:fill="003BA7"/>
            <w:vAlign w:val="center"/>
          </w:tcPr>
          <w:p w14:paraId="5D38D071" w14:textId="77777777" w:rsidR="00143850" w:rsidRPr="009B2DA5" w:rsidRDefault="00143850" w:rsidP="00992F11">
            <w:pPr>
              <w:pStyle w:val="TableSub-Head"/>
            </w:pPr>
            <w:r w:rsidRPr="009B2DA5">
              <w:t xml:space="preserve">Topic: </w:t>
            </w:r>
            <w:r>
              <w:t>Heritage</w:t>
            </w:r>
          </w:p>
        </w:tc>
      </w:tr>
      <w:tr w:rsidR="00143850" w:rsidRPr="009B2DA5" w14:paraId="4DD4BEF2" w14:textId="77777777" w:rsidTr="22DC8466">
        <w:trPr>
          <w:trHeight w:val="432"/>
        </w:trPr>
        <w:tc>
          <w:tcPr>
            <w:tcW w:w="14390" w:type="dxa"/>
            <w:gridSpan w:val="2"/>
            <w:shd w:val="clear" w:color="auto" w:fill="D1D3ED"/>
            <w:vAlign w:val="center"/>
          </w:tcPr>
          <w:p w14:paraId="343DB01B" w14:textId="77777777" w:rsidR="00143850" w:rsidRPr="009B2DA5" w:rsidRDefault="00143850" w:rsidP="00992F11">
            <w:pPr>
              <w:spacing w:after="0"/>
              <w:rPr>
                <w:b/>
              </w:rPr>
            </w:pPr>
            <w:r w:rsidRPr="009B2DA5">
              <w:rPr>
                <w:b/>
              </w:rPr>
              <w:t>Content Statement</w:t>
            </w:r>
          </w:p>
          <w:p w14:paraId="3D99BC2C" w14:textId="77777777" w:rsidR="00143850" w:rsidRPr="009B2DA5" w:rsidRDefault="2629A922" w:rsidP="2629A922">
            <w:pPr>
              <w:numPr>
                <w:ilvl w:val="0"/>
                <w:numId w:val="4"/>
              </w:numPr>
              <w:spacing w:after="0"/>
              <w:ind w:left="522"/>
              <w:contextualSpacing/>
              <w:rPr>
                <w:b/>
                <w:bCs/>
              </w:rPr>
            </w:pPr>
            <w:r w:rsidRPr="2629A922">
              <w:rPr>
                <w:b/>
                <w:bCs/>
              </w:rPr>
              <w:t>Heritage is reflected through diverse cultures and is shown through the arts, customs, traditions, family celebrations, and language.</w:t>
            </w:r>
          </w:p>
        </w:tc>
      </w:tr>
      <w:tr w:rsidR="00143850" w:rsidRPr="009B2DA5" w14:paraId="59CCA517" w14:textId="77777777" w:rsidTr="00F7417A">
        <w:trPr>
          <w:trHeight w:val="2105"/>
        </w:trPr>
        <w:tc>
          <w:tcPr>
            <w:tcW w:w="355" w:type="dxa"/>
            <w:shd w:val="clear" w:color="auto" w:fill="D1D3ED"/>
            <w:vAlign w:val="center"/>
          </w:tcPr>
          <w:p w14:paraId="75AE3762" w14:textId="77777777" w:rsidR="00143850" w:rsidRPr="009B2DA5" w:rsidRDefault="00143850" w:rsidP="00992F11"/>
        </w:tc>
        <w:tc>
          <w:tcPr>
            <w:tcW w:w="14035" w:type="dxa"/>
          </w:tcPr>
          <w:p w14:paraId="378F92E7" w14:textId="77777777" w:rsidR="00143850" w:rsidRPr="009B2DA5" w:rsidRDefault="00143850" w:rsidP="00D772EC">
            <w:pPr>
              <w:pStyle w:val="Normal2"/>
            </w:pPr>
            <w:r w:rsidRPr="00822D24">
              <w:t>Content elaboration</w:t>
            </w:r>
          </w:p>
          <w:p w14:paraId="1A037BC4" w14:textId="77777777" w:rsidR="00143850" w:rsidRPr="00143850" w:rsidRDefault="00143850" w:rsidP="00143850">
            <w:pPr>
              <w:widowControl w:val="0"/>
              <w:rPr>
                <w:rFonts w:eastAsia="Times New Roman"/>
                <w:color w:val="000000"/>
              </w:rPr>
            </w:pPr>
            <w:r w:rsidRPr="00143850">
              <w:rPr>
                <w:rFonts w:eastAsia="Times New Roman"/>
                <w:color w:val="000000"/>
              </w:rPr>
              <w:t>Heritage includes the ideas and events from the past that have shaped the world as it is today. Evidence of heritage is revealed through diverse cultures and is shown through the arts, customs, traditions, family celebrations, and languages of groups of people.</w:t>
            </w:r>
          </w:p>
          <w:p w14:paraId="12AFCB7F" w14:textId="77777777" w:rsidR="00143850" w:rsidRPr="00143850" w:rsidRDefault="00143850" w:rsidP="00143850">
            <w:pPr>
              <w:widowControl w:val="0"/>
              <w:rPr>
                <w:rFonts w:eastAsia="Times New Roman"/>
                <w:color w:val="000000"/>
              </w:rPr>
            </w:pPr>
            <w:r w:rsidRPr="00143850">
              <w:rPr>
                <w:rFonts w:eastAsia="Times New Roman"/>
                <w:color w:val="000000"/>
              </w:rPr>
              <w:t>Children have opportunities to share family customs, traditions, and celebrations to develop cultural awareness.</w:t>
            </w:r>
          </w:p>
          <w:p w14:paraId="7D1E90F0" w14:textId="77777777" w:rsidR="00143850" w:rsidRPr="009B2DA5" w:rsidRDefault="00143850" w:rsidP="00143850">
            <w:pPr>
              <w:widowControl w:val="0"/>
              <w:rPr>
                <w:rFonts w:eastAsia="Times New Roman"/>
                <w:color w:val="000000"/>
              </w:rPr>
            </w:pPr>
            <w:r w:rsidRPr="00143850">
              <w:rPr>
                <w:rFonts w:eastAsia="Times New Roman"/>
                <w:color w:val="000000"/>
              </w:rPr>
              <w:t>Children can talk about the significance of family celebrations and why they are important.</w:t>
            </w:r>
          </w:p>
          <w:p w14:paraId="18AB442C" w14:textId="77777777" w:rsidR="00143850" w:rsidRPr="00822D24" w:rsidRDefault="00143850" w:rsidP="00D772EC">
            <w:pPr>
              <w:pStyle w:val="Normal2"/>
            </w:pPr>
            <w:r w:rsidRPr="00822D24">
              <w:t>EXPECTATIONS FOR LEARNING</w:t>
            </w:r>
          </w:p>
          <w:p w14:paraId="7D62FE8F" w14:textId="77777777" w:rsidR="00143850" w:rsidRPr="009B2DA5" w:rsidRDefault="00143850" w:rsidP="00992F11">
            <w:pPr>
              <w:widowControl w:val="0"/>
              <w:rPr>
                <w:rFonts w:eastAsia="Times New Roman"/>
                <w:color w:val="000000"/>
              </w:rPr>
            </w:pPr>
            <w:r w:rsidRPr="00056781">
              <w:t>Explain with words and/or pictures the art, customs, traditions, family celebrations, and languages that reflect diverse cultural heritage.</w:t>
            </w:r>
          </w:p>
        </w:tc>
      </w:tr>
    </w:tbl>
    <w:p w14:paraId="604B5E84" w14:textId="77777777" w:rsidR="00F7417A" w:rsidRDefault="00F7417A">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7F3634" w:rsidRPr="009B2DA5" w14:paraId="30D1C88E" w14:textId="77777777" w:rsidTr="00280E1D">
        <w:trPr>
          <w:trHeight w:val="360"/>
        </w:trPr>
        <w:tc>
          <w:tcPr>
            <w:tcW w:w="14390" w:type="dxa"/>
            <w:gridSpan w:val="2"/>
            <w:shd w:val="clear" w:color="auto" w:fill="003BA7"/>
            <w:vAlign w:val="center"/>
          </w:tcPr>
          <w:p w14:paraId="64F89DFC" w14:textId="77777777" w:rsidR="007F3634" w:rsidRPr="009B2DA5" w:rsidRDefault="007F3634" w:rsidP="00280E1D">
            <w:pPr>
              <w:pStyle w:val="TableSub-Head"/>
            </w:pPr>
            <w:r w:rsidRPr="009B2DA5">
              <w:lastRenderedPageBreak/>
              <w:t xml:space="preserve">Topic: </w:t>
            </w:r>
            <w:r>
              <w:t>Heritage</w:t>
            </w:r>
          </w:p>
        </w:tc>
      </w:tr>
      <w:tr w:rsidR="00143850" w:rsidRPr="009B2DA5" w14:paraId="19B21364" w14:textId="77777777" w:rsidTr="22DC8466">
        <w:trPr>
          <w:trHeight w:val="576"/>
        </w:trPr>
        <w:tc>
          <w:tcPr>
            <w:tcW w:w="14390" w:type="dxa"/>
            <w:gridSpan w:val="2"/>
            <w:shd w:val="clear" w:color="auto" w:fill="D1D3ED"/>
            <w:vAlign w:val="center"/>
          </w:tcPr>
          <w:p w14:paraId="1AE647FD" w14:textId="77777777" w:rsidR="00143850" w:rsidRPr="009B2DA5" w:rsidRDefault="00143850" w:rsidP="00992F11">
            <w:pPr>
              <w:widowControl w:val="0"/>
              <w:spacing w:after="0"/>
              <w:rPr>
                <w:b/>
                <w:bCs/>
                <w:color w:val="000000" w:themeColor="text1"/>
                <w:szCs w:val="18"/>
              </w:rPr>
            </w:pPr>
            <w:r w:rsidRPr="009B2DA5">
              <w:rPr>
                <w:b/>
                <w:bCs/>
                <w:color w:val="000000" w:themeColor="text1"/>
                <w:szCs w:val="18"/>
              </w:rPr>
              <w:t>Content Statement</w:t>
            </w:r>
          </w:p>
          <w:p w14:paraId="0F646637" w14:textId="77777777" w:rsidR="00143850" w:rsidRPr="009B2DA5" w:rsidRDefault="22DC8466" w:rsidP="22DC8466">
            <w:pPr>
              <w:widowControl w:val="0"/>
              <w:numPr>
                <w:ilvl w:val="0"/>
                <w:numId w:val="4"/>
              </w:numPr>
              <w:spacing w:after="0"/>
              <w:ind w:left="522"/>
              <w:contextualSpacing/>
              <w:rPr>
                <w:rFonts w:eastAsia="Times New Roman"/>
                <w:color w:val="808080" w:themeColor="text1" w:themeTint="7F"/>
              </w:rPr>
            </w:pPr>
            <w:r w:rsidRPr="22DC8466">
              <w:rPr>
                <w:rFonts w:eastAsia="Times New Roman"/>
                <w:b/>
                <w:bCs/>
                <w:color w:val="000000" w:themeColor="text1"/>
              </w:rPr>
              <w:t>Symbols and practices of the United States include the flag, Pledge of Allegiance, and the National Anthem. Other nations are represented by symbols and practices, too.</w:t>
            </w:r>
          </w:p>
        </w:tc>
      </w:tr>
      <w:tr w:rsidR="00143850" w:rsidRPr="009B2DA5" w14:paraId="39256928" w14:textId="77777777" w:rsidTr="22DC8466">
        <w:trPr>
          <w:trHeight w:val="380"/>
        </w:trPr>
        <w:tc>
          <w:tcPr>
            <w:tcW w:w="355" w:type="dxa"/>
            <w:shd w:val="clear" w:color="auto" w:fill="D1D3ED"/>
            <w:vAlign w:val="center"/>
          </w:tcPr>
          <w:p w14:paraId="5F9E9AC6" w14:textId="77777777" w:rsidR="00143850" w:rsidRPr="009B2DA5" w:rsidRDefault="00143850" w:rsidP="00992F11"/>
        </w:tc>
        <w:tc>
          <w:tcPr>
            <w:tcW w:w="14035" w:type="dxa"/>
            <w:vAlign w:val="center"/>
          </w:tcPr>
          <w:p w14:paraId="62A487A7" w14:textId="77777777" w:rsidR="00143850" w:rsidRDefault="00143850" w:rsidP="00D772EC">
            <w:pPr>
              <w:pStyle w:val="Normal2"/>
            </w:pPr>
            <w:r w:rsidRPr="009B2DA5">
              <w:t>Content elaboration</w:t>
            </w:r>
          </w:p>
          <w:p w14:paraId="5CF4F6D2" w14:textId="77777777" w:rsidR="00143850" w:rsidRDefault="00143850" w:rsidP="00143850">
            <w:r>
              <w:t>Kindergarten children learn what it means to be a citizen of the United States and how a citizen shows respect for the nation.</w:t>
            </w:r>
          </w:p>
          <w:p w14:paraId="3CADB85F" w14:textId="77777777" w:rsidR="00143850" w:rsidRDefault="4D61F8F1" w:rsidP="00143850">
            <w:r>
              <w:t>Children begin to recognize the symbols of the United States and understand that other nations are represented by symbols and practices, too. The American flag is the most commonly recognized symbol.</w:t>
            </w:r>
          </w:p>
          <w:p w14:paraId="6F86E56F" w14:textId="77777777" w:rsidR="00143850" w:rsidRPr="00143850" w:rsidRDefault="00143850" w:rsidP="00143850">
            <w:r>
              <w:t>Children also begin to learn about traditional practices of citizenship, like reciting the Pledge of Allegiance and listening to the National Anthem.</w:t>
            </w:r>
          </w:p>
          <w:p w14:paraId="251CB3C2" w14:textId="77777777" w:rsidR="00143850" w:rsidRPr="009B2DA5" w:rsidRDefault="00143850" w:rsidP="00D772EC">
            <w:pPr>
              <w:pStyle w:val="Normal2"/>
            </w:pPr>
            <w:r w:rsidRPr="009B2DA5">
              <w:t>EXPECTATIONS FOR LEARNING</w:t>
            </w:r>
          </w:p>
          <w:p w14:paraId="5928EA9F" w14:textId="77777777" w:rsidR="00143850" w:rsidRDefault="00143850" w:rsidP="00143850">
            <w:r>
              <w:t>Identify the American flag as a symbol of the United States and the Pledge of Allegiance and the National Anthem as practices of the United States.</w:t>
            </w:r>
          </w:p>
          <w:p w14:paraId="11BDCB1A" w14:textId="77777777" w:rsidR="00143850" w:rsidRPr="009B2DA5" w:rsidRDefault="00143850" w:rsidP="00143850">
            <w:r>
              <w:t>Recognize that other nations are represented by symbols and practices.</w:t>
            </w:r>
          </w:p>
        </w:tc>
      </w:tr>
    </w:tbl>
    <w:p w14:paraId="1EAC61EC" w14:textId="77777777" w:rsidR="00EF26FF" w:rsidRDefault="00EF26FF" w:rsidP="007F3634">
      <w:pPr>
        <w:pStyle w:val="Heading3"/>
        <w:spacing w:before="120"/>
      </w:pPr>
      <w:bookmarkStart w:id="3" w:name="_Toc19085059"/>
      <w:r>
        <w:t>Strand: Geography</w:t>
      </w:r>
      <w:bookmarkEnd w:id="3"/>
    </w:p>
    <w:tbl>
      <w:tblPr>
        <w:tblStyle w:val="TableGrid"/>
        <w:tblW w:w="0" w:type="auto"/>
        <w:tblLook w:val="04A0" w:firstRow="1" w:lastRow="0" w:firstColumn="1" w:lastColumn="0" w:noHBand="0" w:noVBand="1"/>
      </w:tblPr>
      <w:tblGrid>
        <w:gridCol w:w="355"/>
        <w:gridCol w:w="14035"/>
      </w:tblGrid>
      <w:tr w:rsidR="00143850" w:rsidRPr="009B2DA5" w14:paraId="5A0E30DC" w14:textId="77777777" w:rsidTr="22DC8466">
        <w:trPr>
          <w:trHeight w:val="360"/>
        </w:trPr>
        <w:tc>
          <w:tcPr>
            <w:tcW w:w="14390" w:type="dxa"/>
            <w:gridSpan w:val="2"/>
            <w:shd w:val="clear" w:color="auto" w:fill="003BA7"/>
            <w:vAlign w:val="center"/>
          </w:tcPr>
          <w:p w14:paraId="5635691C" w14:textId="77777777" w:rsidR="00143850" w:rsidRPr="009B2DA5" w:rsidRDefault="00143850" w:rsidP="00992F11">
            <w:pPr>
              <w:pStyle w:val="TableSub-Head"/>
            </w:pPr>
            <w:r w:rsidRPr="009B2DA5">
              <w:t xml:space="preserve">Topic: </w:t>
            </w:r>
            <w:r w:rsidRPr="00143850">
              <w:t>Spatial Thinking and Skills</w:t>
            </w:r>
          </w:p>
        </w:tc>
      </w:tr>
      <w:tr w:rsidR="00143850" w:rsidRPr="009B2DA5" w14:paraId="319EE854" w14:textId="77777777" w:rsidTr="22DC8466">
        <w:trPr>
          <w:trHeight w:val="432"/>
        </w:trPr>
        <w:tc>
          <w:tcPr>
            <w:tcW w:w="14390" w:type="dxa"/>
            <w:gridSpan w:val="2"/>
            <w:shd w:val="clear" w:color="auto" w:fill="D1D3ED"/>
            <w:vAlign w:val="center"/>
          </w:tcPr>
          <w:p w14:paraId="6D755205" w14:textId="77777777" w:rsidR="00143850" w:rsidRPr="009B2DA5" w:rsidRDefault="00143850" w:rsidP="00992F11">
            <w:pPr>
              <w:spacing w:after="0"/>
              <w:rPr>
                <w:b/>
              </w:rPr>
            </w:pPr>
            <w:r w:rsidRPr="009B2DA5">
              <w:rPr>
                <w:b/>
              </w:rPr>
              <w:t>Content Statement</w:t>
            </w:r>
          </w:p>
          <w:p w14:paraId="48D86B73" w14:textId="77777777" w:rsidR="00143850" w:rsidRPr="009B2DA5" w:rsidRDefault="00143850" w:rsidP="0051732A">
            <w:pPr>
              <w:numPr>
                <w:ilvl w:val="0"/>
                <w:numId w:val="4"/>
              </w:numPr>
              <w:spacing w:after="0"/>
              <w:ind w:left="522"/>
              <w:contextualSpacing/>
              <w:rPr>
                <w:b/>
              </w:rPr>
            </w:pPr>
            <w:r w:rsidRPr="00143850">
              <w:rPr>
                <w:b/>
              </w:rPr>
              <w:t>Terms related to direction and distance, as well as symbols and landmarks, can be used to talk about the relative location of familiar places.</w:t>
            </w:r>
          </w:p>
        </w:tc>
      </w:tr>
      <w:tr w:rsidR="00143850" w:rsidRPr="009B2DA5" w14:paraId="787497DB" w14:textId="77777777" w:rsidTr="22DC8466">
        <w:trPr>
          <w:trHeight w:val="1808"/>
        </w:trPr>
        <w:tc>
          <w:tcPr>
            <w:tcW w:w="355" w:type="dxa"/>
            <w:shd w:val="clear" w:color="auto" w:fill="D1D3ED"/>
            <w:vAlign w:val="center"/>
          </w:tcPr>
          <w:p w14:paraId="3843B848" w14:textId="77777777" w:rsidR="00143850" w:rsidRPr="009B2DA5" w:rsidRDefault="00143850" w:rsidP="00992F11"/>
        </w:tc>
        <w:tc>
          <w:tcPr>
            <w:tcW w:w="14035" w:type="dxa"/>
          </w:tcPr>
          <w:p w14:paraId="19016CDD" w14:textId="77777777" w:rsidR="00143850" w:rsidRDefault="00143850" w:rsidP="00D772EC">
            <w:pPr>
              <w:pStyle w:val="Normal2"/>
            </w:pPr>
            <w:r w:rsidRPr="00822D24">
              <w:t>Content elaboration</w:t>
            </w:r>
          </w:p>
          <w:p w14:paraId="66BA116E" w14:textId="77777777" w:rsidR="00143850" w:rsidRDefault="00143850" w:rsidP="00143850">
            <w:r>
              <w:t>A foundational concept for spatial thinking is relative location (the location of a place relative to other places).</w:t>
            </w:r>
          </w:p>
          <w:p w14:paraId="0B3B9D2E" w14:textId="77777777" w:rsidR="00143850" w:rsidRDefault="00143850" w:rsidP="00143850">
            <w:r>
              <w:t>Children can describe the relative location of familiar places such as where their home is relative to the location of the school, playground, hospital, grocery store. Children also should be able to use symbols to talk about relative location.</w:t>
            </w:r>
          </w:p>
          <w:p w14:paraId="090996A0" w14:textId="77777777" w:rsidR="00143850" w:rsidRDefault="00143850" w:rsidP="00143850">
            <w:r>
              <w:t xml:space="preserve">Terms related to direction and distance </w:t>
            </w:r>
            <w:proofErr w:type="gramStart"/>
            <w:r>
              <w:t>include:</w:t>
            </w:r>
            <w:proofErr w:type="gramEnd"/>
            <w:r>
              <w:t xml:space="preserve"> up/down, over/under, here/there, front/back, behind/in front of.</w:t>
            </w:r>
          </w:p>
          <w:p w14:paraId="4FE43258" w14:textId="77777777" w:rsidR="00143850" w:rsidRPr="00143850" w:rsidRDefault="056E58EA" w:rsidP="00143850">
            <w:r>
              <w:t xml:space="preserve">Symbols can </w:t>
            </w:r>
            <w:proofErr w:type="gramStart"/>
            <w:r>
              <w:t>include:</w:t>
            </w:r>
            <w:proofErr w:type="gramEnd"/>
            <w:r>
              <w:t xml:space="preserve"> letters, numbers, logos, street signs and addresses, as well as landmarks like hospitals, schools, and fire departments.</w:t>
            </w:r>
          </w:p>
          <w:p w14:paraId="006C38FB" w14:textId="77777777" w:rsidR="00143850" w:rsidRPr="00822D24" w:rsidRDefault="00143850" w:rsidP="00D772EC">
            <w:pPr>
              <w:pStyle w:val="Normal2"/>
            </w:pPr>
            <w:r w:rsidRPr="00822D24">
              <w:t>EXPECTATIONS FOR LEARNING</w:t>
            </w:r>
          </w:p>
          <w:p w14:paraId="52D2B4F2" w14:textId="77777777" w:rsidR="00143850" w:rsidRPr="009B2DA5" w:rsidRDefault="00143850" w:rsidP="00992F11">
            <w:pPr>
              <w:widowControl w:val="0"/>
              <w:rPr>
                <w:rFonts w:eastAsia="Times New Roman"/>
                <w:color w:val="000000"/>
              </w:rPr>
            </w:pPr>
            <w:r w:rsidRPr="00143850">
              <w:rPr>
                <w:rFonts w:eastAsia="Times New Roman"/>
                <w:color w:val="000000"/>
              </w:rPr>
              <w:t>Describe the relative location of a familiar place using appropriate terms.</w:t>
            </w:r>
          </w:p>
        </w:tc>
      </w:tr>
      <w:tr w:rsidR="00143850" w:rsidRPr="009B2DA5" w14:paraId="68F10132" w14:textId="77777777" w:rsidTr="22DC8466">
        <w:trPr>
          <w:trHeight w:val="432"/>
        </w:trPr>
        <w:tc>
          <w:tcPr>
            <w:tcW w:w="14390" w:type="dxa"/>
            <w:gridSpan w:val="2"/>
            <w:shd w:val="clear" w:color="auto" w:fill="D1D3ED"/>
            <w:vAlign w:val="center"/>
          </w:tcPr>
          <w:p w14:paraId="2BF2A019" w14:textId="77777777" w:rsidR="00143850" w:rsidRPr="009B2DA5" w:rsidRDefault="00143850" w:rsidP="00992F11">
            <w:pPr>
              <w:widowControl w:val="0"/>
              <w:spacing w:after="0"/>
              <w:rPr>
                <w:b/>
                <w:bCs/>
                <w:color w:val="000000" w:themeColor="text1"/>
                <w:szCs w:val="18"/>
              </w:rPr>
            </w:pPr>
            <w:r w:rsidRPr="009B2DA5">
              <w:rPr>
                <w:b/>
                <w:bCs/>
                <w:color w:val="000000" w:themeColor="text1"/>
                <w:szCs w:val="18"/>
              </w:rPr>
              <w:t>Content Statement</w:t>
            </w:r>
          </w:p>
          <w:p w14:paraId="15F4BC85" w14:textId="77777777" w:rsidR="00143850" w:rsidRPr="0051732A" w:rsidRDefault="22DC8466" w:rsidP="22DC8466">
            <w:pPr>
              <w:widowControl w:val="0"/>
              <w:numPr>
                <w:ilvl w:val="0"/>
                <w:numId w:val="4"/>
              </w:numPr>
              <w:spacing w:after="0"/>
              <w:ind w:left="522"/>
              <w:contextualSpacing/>
              <w:rPr>
                <w:rFonts w:eastAsia="Times New Roman"/>
                <w:b/>
                <w:bCs/>
                <w:color w:val="808080" w:themeColor="text1" w:themeTint="7F"/>
              </w:rPr>
            </w:pPr>
            <w:r w:rsidRPr="22DC8466">
              <w:rPr>
                <w:rFonts w:eastAsia="Times New Roman"/>
                <w:b/>
                <w:bCs/>
              </w:rPr>
              <w:t>Models and maps represent real places.</w:t>
            </w:r>
          </w:p>
        </w:tc>
      </w:tr>
      <w:tr w:rsidR="00143850" w:rsidRPr="009B2DA5" w14:paraId="57DA61F9" w14:textId="77777777" w:rsidTr="007F3634">
        <w:trPr>
          <w:trHeight w:val="2249"/>
        </w:trPr>
        <w:tc>
          <w:tcPr>
            <w:tcW w:w="355" w:type="dxa"/>
            <w:shd w:val="clear" w:color="auto" w:fill="D1D3ED"/>
            <w:vAlign w:val="center"/>
          </w:tcPr>
          <w:p w14:paraId="00C7D4ED" w14:textId="77777777" w:rsidR="00143850" w:rsidRPr="009B2DA5" w:rsidRDefault="00143850" w:rsidP="00992F11"/>
        </w:tc>
        <w:tc>
          <w:tcPr>
            <w:tcW w:w="14035" w:type="dxa"/>
            <w:vAlign w:val="center"/>
          </w:tcPr>
          <w:p w14:paraId="0D4041F2" w14:textId="77777777" w:rsidR="00143850" w:rsidRDefault="00143850" w:rsidP="00D772EC">
            <w:pPr>
              <w:pStyle w:val="Normal2"/>
            </w:pPr>
            <w:r w:rsidRPr="009B2DA5">
              <w:t>Content elaboration</w:t>
            </w:r>
          </w:p>
          <w:p w14:paraId="752E9D14" w14:textId="77777777" w:rsidR="00143850" w:rsidRDefault="00143850" w:rsidP="00143850">
            <w:r>
              <w:t>Building on the concept of location, children begin to understand that familiar places can be described using models and maps.</w:t>
            </w:r>
          </w:p>
          <w:p w14:paraId="184D0E81" w14:textId="77777777" w:rsidR="00143850" w:rsidRDefault="00143850" w:rsidP="00143850">
            <w:r>
              <w:t>Children can practice making models and maps of places.</w:t>
            </w:r>
          </w:p>
          <w:p w14:paraId="5F321AE4" w14:textId="77777777" w:rsidR="00143850" w:rsidRPr="00143850" w:rsidRDefault="00143850" w:rsidP="00143850">
            <w:r>
              <w:t>This is a foundational concept for children being able to locate and identify places on maps in grade one.</w:t>
            </w:r>
          </w:p>
          <w:p w14:paraId="203E873B" w14:textId="77777777" w:rsidR="00143850" w:rsidRPr="009B2DA5" w:rsidRDefault="00143850" w:rsidP="00D772EC">
            <w:pPr>
              <w:pStyle w:val="Normal2"/>
            </w:pPr>
            <w:r w:rsidRPr="009B2DA5">
              <w:t>EXPECTATIONS FOR LEARNING</w:t>
            </w:r>
          </w:p>
          <w:p w14:paraId="19D69337" w14:textId="77777777" w:rsidR="00143850" w:rsidRPr="009B2DA5" w:rsidRDefault="00143850" w:rsidP="00992F11">
            <w:r w:rsidRPr="00143850">
              <w:t>Create models and maps of places.</w:t>
            </w:r>
          </w:p>
        </w:tc>
      </w:tr>
      <w:tr w:rsidR="000E695D" w:rsidRPr="009B2DA5" w14:paraId="00CBE9DB" w14:textId="77777777" w:rsidTr="22DC8466">
        <w:trPr>
          <w:trHeight w:val="360"/>
        </w:trPr>
        <w:tc>
          <w:tcPr>
            <w:tcW w:w="14390" w:type="dxa"/>
            <w:gridSpan w:val="2"/>
            <w:shd w:val="clear" w:color="auto" w:fill="003BA7"/>
            <w:vAlign w:val="center"/>
          </w:tcPr>
          <w:p w14:paraId="6FED61C0" w14:textId="77777777" w:rsidR="000E695D" w:rsidRPr="009B2DA5" w:rsidRDefault="000E695D" w:rsidP="00992F11">
            <w:pPr>
              <w:pStyle w:val="TableSub-Head"/>
            </w:pPr>
            <w:r w:rsidRPr="009B2DA5">
              <w:lastRenderedPageBreak/>
              <w:t xml:space="preserve">Topic: </w:t>
            </w:r>
            <w:r w:rsidRPr="000E695D">
              <w:t>Human Systems</w:t>
            </w:r>
          </w:p>
        </w:tc>
      </w:tr>
      <w:tr w:rsidR="000E695D" w:rsidRPr="009B2DA5" w14:paraId="4AB701F1" w14:textId="77777777" w:rsidTr="22DC8466">
        <w:trPr>
          <w:trHeight w:val="432"/>
        </w:trPr>
        <w:tc>
          <w:tcPr>
            <w:tcW w:w="14390" w:type="dxa"/>
            <w:gridSpan w:val="2"/>
            <w:shd w:val="clear" w:color="auto" w:fill="D1D3ED"/>
            <w:vAlign w:val="center"/>
          </w:tcPr>
          <w:p w14:paraId="29D727A3" w14:textId="77777777" w:rsidR="000E695D" w:rsidRPr="009B2DA5" w:rsidRDefault="000E695D" w:rsidP="00992F11">
            <w:pPr>
              <w:spacing w:after="0"/>
              <w:rPr>
                <w:b/>
              </w:rPr>
            </w:pPr>
            <w:r w:rsidRPr="009B2DA5">
              <w:rPr>
                <w:b/>
              </w:rPr>
              <w:t>Content Statement</w:t>
            </w:r>
          </w:p>
          <w:p w14:paraId="3E187115" w14:textId="77777777" w:rsidR="000E695D" w:rsidRPr="009B2DA5" w:rsidRDefault="000E695D" w:rsidP="0051732A">
            <w:pPr>
              <w:numPr>
                <w:ilvl w:val="0"/>
                <w:numId w:val="4"/>
              </w:numPr>
              <w:spacing w:after="0"/>
              <w:ind w:left="522"/>
              <w:contextualSpacing/>
              <w:rPr>
                <w:b/>
              </w:rPr>
            </w:pPr>
            <w:r w:rsidRPr="0091361F">
              <w:rPr>
                <w:b/>
              </w:rPr>
              <w:t>Humans depend on and impact the physical environment in order to supply food, clothing and shelter.</w:t>
            </w:r>
          </w:p>
        </w:tc>
      </w:tr>
      <w:tr w:rsidR="000E695D" w:rsidRPr="009B2DA5" w14:paraId="373D33A2" w14:textId="77777777" w:rsidTr="22DC8466">
        <w:trPr>
          <w:trHeight w:val="1808"/>
        </w:trPr>
        <w:tc>
          <w:tcPr>
            <w:tcW w:w="355" w:type="dxa"/>
            <w:tcBorders>
              <w:bottom w:val="single" w:sz="4" w:space="0" w:color="auto"/>
            </w:tcBorders>
            <w:shd w:val="clear" w:color="auto" w:fill="D1D3ED"/>
            <w:vAlign w:val="center"/>
          </w:tcPr>
          <w:p w14:paraId="69D24B79" w14:textId="77777777" w:rsidR="000E695D" w:rsidRPr="009B2DA5" w:rsidRDefault="000E695D" w:rsidP="00992F11"/>
        </w:tc>
        <w:tc>
          <w:tcPr>
            <w:tcW w:w="14035" w:type="dxa"/>
            <w:tcBorders>
              <w:bottom w:val="single" w:sz="4" w:space="0" w:color="auto"/>
            </w:tcBorders>
          </w:tcPr>
          <w:p w14:paraId="43A64164" w14:textId="77777777" w:rsidR="000E695D" w:rsidRDefault="000E695D" w:rsidP="00D772EC">
            <w:pPr>
              <w:pStyle w:val="Normal2"/>
            </w:pPr>
            <w:r w:rsidRPr="00822D24">
              <w:t>Content elaboration</w:t>
            </w:r>
          </w:p>
          <w:p w14:paraId="5C276A66" w14:textId="77777777" w:rsidR="000E695D" w:rsidRDefault="2629A922" w:rsidP="000E695D">
            <w:r>
              <w:t>Food, clothing and shelter are basic needs for humans. The physical environment provides resources to meet those needs. Humans impact the physical environment when they use those resources.</w:t>
            </w:r>
          </w:p>
          <w:p w14:paraId="6F29B96C" w14:textId="77777777" w:rsidR="000E695D" w:rsidRPr="00143850" w:rsidRDefault="000E695D" w:rsidP="000E695D">
            <w:r>
              <w:t>Have children identify natural resources such as water, trees (lumber used to build our homes), soil and sunlight.</w:t>
            </w:r>
          </w:p>
          <w:p w14:paraId="2EBB536E" w14:textId="77777777" w:rsidR="000E695D" w:rsidRPr="00822D24" w:rsidRDefault="000E695D" w:rsidP="00D772EC">
            <w:pPr>
              <w:pStyle w:val="Normal2"/>
            </w:pPr>
            <w:r w:rsidRPr="00822D24">
              <w:t>EXPECTATIONS FOR LEARNING</w:t>
            </w:r>
          </w:p>
          <w:p w14:paraId="637C6BB7" w14:textId="77777777" w:rsidR="000E695D" w:rsidRPr="009B2DA5" w:rsidRDefault="000E695D" w:rsidP="00992F11">
            <w:pPr>
              <w:widowControl w:val="0"/>
              <w:rPr>
                <w:rFonts w:eastAsia="Times New Roman"/>
                <w:color w:val="000000"/>
              </w:rPr>
            </w:pPr>
            <w:r w:rsidRPr="000E695D">
              <w:rPr>
                <w:rFonts w:eastAsia="Times New Roman"/>
                <w:color w:val="000000"/>
              </w:rPr>
              <w:t>Identify natural resources that are used in the children’s daily lives.</w:t>
            </w:r>
          </w:p>
        </w:tc>
      </w:tr>
      <w:tr w:rsidR="000E695D" w:rsidRPr="009B2DA5" w14:paraId="57CDE061" w14:textId="77777777" w:rsidTr="22DC8466">
        <w:trPr>
          <w:trHeight w:val="432"/>
        </w:trPr>
        <w:tc>
          <w:tcPr>
            <w:tcW w:w="14390" w:type="dxa"/>
            <w:gridSpan w:val="2"/>
            <w:shd w:val="clear" w:color="auto" w:fill="D1D3ED"/>
            <w:vAlign w:val="center"/>
          </w:tcPr>
          <w:p w14:paraId="4F33AAC1" w14:textId="77777777" w:rsidR="000E695D" w:rsidRPr="009B2DA5" w:rsidRDefault="000E695D" w:rsidP="00992F11">
            <w:pPr>
              <w:widowControl w:val="0"/>
              <w:spacing w:after="0"/>
              <w:rPr>
                <w:b/>
                <w:bCs/>
                <w:color w:val="000000" w:themeColor="text1"/>
                <w:szCs w:val="18"/>
              </w:rPr>
            </w:pPr>
            <w:r w:rsidRPr="009B2DA5">
              <w:rPr>
                <w:b/>
                <w:bCs/>
                <w:color w:val="000000" w:themeColor="text1"/>
                <w:szCs w:val="18"/>
              </w:rPr>
              <w:t>Content Statement</w:t>
            </w:r>
          </w:p>
          <w:p w14:paraId="0C2A8F73" w14:textId="77777777" w:rsidR="000E695D" w:rsidRPr="0051732A" w:rsidRDefault="22DC8466" w:rsidP="22DC8466">
            <w:pPr>
              <w:widowControl w:val="0"/>
              <w:numPr>
                <w:ilvl w:val="0"/>
                <w:numId w:val="4"/>
              </w:numPr>
              <w:spacing w:after="0"/>
              <w:ind w:left="522"/>
              <w:contextualSpacing/>
              <w:rPr>
                <w:rFonts w:eastAsia="Times New Roman"/>
                <w:b/>
                <w:bCs/>
                <w:color w:val="808080" w:themeColor="text1" w:themeTint="7F"/>
              </w:rPr>
            </w:pPr>
            <w:r w:rsidRPr="22DC8466">
              <w:rPr>
                <w:rFonts w:eastAsia="Times New Roman"/>
                <w:b/>
                <w:bCs/>
              </w:rPr>
              <w:t>Individuals are unique but share common characteristics of multiple groups.</w:t>
            </w:r>
          </w:p>
        </w:tc>
      </w:tr>
      <w:tr w:rsidR="000E695D" w:rsidRPr="009B2DA5" w14:paraId="4B9DF707" w14:textId="77777777" w:rsidTr="22DC8466">
        <w:trPr>
          <w:trHeight w:val="380"/>
        </w:trPr>
        <w:tc>
          <w:tcPr>
            <w:tcW w:w="355" w:type="dxa"/>
            <w:shd w:val="clear" w:color="auto" w:fill="D1D3ED"/>
            <w:vAlign w:val="center"/>
          </w:tcPr>
          <w:p w14:paraId="1025CC86" w14:textId="77777777" w:rsidR="000E695D" w:rsidRPr="009B2DA5" w:rsidRDefault="000E695D" w:rsidP="00992F11"/>
        </w:tc>
        <w:tc>
          <w:tcPr>
            <w:tcW w:w="14035" w:type="dxa"/>
            <w:vAlign w:val="center"/>
          </w:tcPr>
          <w:p w14:paraId="1523D7A5" w14:textId="77777777" w:rsidR="000E695D" w:rsidRDefault="000E695D" w:rsidP="00D772EC">
            <w:pPr>
              <w:pStyle w:val="Normal2"/>
            </w:pPr>
            <w:r w:rsidRPr="009B2DA5">
              <w:t>Content elaboration</w:t>
            </w:r>
          </w:p>
          <w:p w14:paraId="1B1499CE" w14:textId="77777777" w:rsidR="000E695D" w:rsidRDefault="000E695D" w:rsidP="000E695D">
            <w:r>
              <w:t xml:space="preserve">Individuals have unique characteristics (e.g., hair and eye color, stature, language, skin color). These same characteristics can be used to establish groups of people that share a </w:t>
            </w:r>
            <w:proofErr w:type="gramStart"/>
            <w:r>
              <w:t>particular characteristic</w:t>
            </w:r>
            <w:proofErr w:type="gramEnd"/>
            <w:r>
              <w:t>.</w:t>
            </w:r>
          </w:p>
          <w:p w14:paraId="005D248B" w14:textId="77777777" w:rsidR="000E695D" w:rsidRDefault="000E695D" w:rsidP="000E695D">
            <w:r>
              <w:t>Individuals can be members of more than one group (e.g., brown eyes, short stature, language spoken and skin color groups).</w:t>
            </w:r>
          </w:p>
          <w:p w14:paraId="104F9E86" w14:textId="77777777" w:rsidR="000E695D" w:rsidRPr="00D772EC" w:rsidRDefault="000E695D" w:rsidP="00D772EC">
            <w:pPr>
              <w:pStyle w:val="Normal2"/>
            </w:pPr>
            <w:r w:rsidRPr="00D772EC">
              <w:t>EXPECTATIONS FOR LEARNING</w:t>
            </w:r>
          </w:p>
          <w:p w14:paraId="59812CBB" w14:textId="77777777" w:rsidR="000E695D" w:rsidRPr="009B2DA5" w:rsidRDefault="000E695D" w:rsidP="000E695D">
            <w:r>
              <w:t>Identify ways that individuals in the family, school and community are unique and ways that they are the same.</w:t>
            </w:r>
          </w:p>
        </w:tc>
      </w:tr>
    </w:tbl>
    <w:p w14:paraId="3B67C6B2" w14:textId="77777777" w:rsidR="000E695D" w:rsidRDefault="000E695D" w:rsidP="007F3634">
      <w:pPr>
        <w:pStyle w:val="Heading3"/>
        <w:spacing w:before="120"/>
      </w:pPr>
      <w:bookmarkStart w:id="4" w:name="_Toc19085060"/>
      <w:r>
        <w:t>Strand: Government</w:t>
      </w:r>
      <w:bookmarkEnd w:id="4"/>
    </w:p>
    <w:tbl>
      <w:tblPr>
        <w:tblStyle w:val="TableGrid"/>
        <w:tblW w:w="0" w:type="auto"/>
        <w:tblLook w:val="04A0" w:firstRow="1" w:lastRow="0" w:firstColumn="1" w:lastColumn="0" w:noHBand="0" w:noVBand="1"/>
      </w:tblPr>
      <w:tblGrid>
        <w:gridCol w:w="355"/>
        <w:gridCol w:w="14035"/>
      </w:tblGrid>
      <w:tr w:rsidR="000E695D" w:rsidRPr="009B2DA5" w14:paraId="536F9A5E" w14:textId="77777777" w:rsidTr="2629A922">
        <w:trPr>
          <w:trHeight w:val="360"/>
        </w:trPr>
        <w:tc>
          <w:tcPr>
            <w:tcW w:w="14390" w:type="dxa"/>
            <w:gridSpan w:val="2"/>
            <w:shd w:val="clear" w:color="auto" w:fill="003BA7"/>
            <w:vAlign w:val="center"/>
          </w:tcPr>
          <w:p w14:paraId="173E7DDF" w14:textId="77777777" w:rsidR="000E695D" w:rsidRPr="009B2DA5" w:rsidRDefault="000E695D" w:rsidP="00992F11">
            <w:pPr>
              <w:pStyle w:val="TableSub-Head"/>
            </w:pPr>
            <w:bookmarkStart w:id="5" w:name="_Hlk532904106"/>
            <w:r w:rsidRPr="009B2DA5">
              <w:t xml:space="preserve">Topic: </w:t>
            </w:r>
            <w:r w:rsidRPr="002016B8">
              <w:rPr>
                <w:rStyle w:val="Heading3Char"/>
                <w:rFonts w:eastAsiaTheme="minorHAnsi" w:cs="Arial"/>
                <w:b/>
                <w:caps/>
                <w:color w:val="auto"/>
                <w:szCs w:val="18"/>
              </w:rPr>
              <w:t>Civic Participation and S</w:t>
            </w:r>
            <w:r w:rsidRPr="002016B8">
              <w:t>kills</w:t>
            </w:r>
          </w:p>
        </w:tc>
      </w:tr>
      <w:tr w:rsidR="000E695D" w:rsidRPr="009B2DA5" w14:paraId="605A7C36" w14:textId="77777777" w:rsidTr="2629A922">
        <w:trPr>
          <w:trHeight w:val="432"/>
        </w:trPr>
        <w:tc>
          <w:tcPr>
            <w:tcW w:w="14390" w:type="dxa"/>
            <w:gridSpan w:val="2"/>
            <w:shd w:val="clear" w:color="auto" w:fill="D1D3ED"/>
            <w:vAlign w:val="center"/>
          </w:tcPr>
          <w:p w14:paraId="7B81F77D" w14:textId="77777777" w:rsidR="000E695D" w:rsidRPr="009B2DA5" w:rsidRDefault="000E695D" w:rsidP="00992F11">
            <w:pPr>
              <w:spacing w:after="0"/>
              <w:rPr>
                <w:b/>
              </w:rPr>
            </w:pPr>
            <w:r w:rsidRPr="009B2DA5">
              <w:rPr>
                <w:b/>
              </w:rPr>
              <w:t>Content Statement</w:t>
            </w:r>
          </w:p>
          <w:p w14:paraId="44007377" w14:textId="77777777" w:rsidR="000E695D" w:rsidRPr="009B2DA5" w:rsidRDefault="2629A922" w:rsidP="2629A922">
            <w:pPr>
              <w:numPr>
                <w:ilvl w:val="0"/>
                <w:numId w:val="4"/>
              </w:numPr>
              <w:spacing w:after="0"/>
              <w:ind w:left="522"/>
              <w:contextualSpacing/>
              <w:rPr>
                <w:b/>
                <w:bCs/>
              </w:rPr>
            </w:pPr>
            <w:r w:rsidRPr="2629A922">
              <w:rPr>
                <w:b/>
                <w:bCs/>
              </w:rPr>
              <w:t xml:space="preserve">Individuals share responsibilities and </w:t>
            </w:r>
            <w:proofErr w:type="gramStart"/>
            <w:r w:rsidRPr="2629A922">
              <w:rPr>
                <w:b/>
                <w:bCs/>
              </w:rPr>
              <w:t>take action</w:t>
            </w:r>
            <w:proofErr w:type="gramEnd"/>
            <w:r w:rsidRPr="2629A922">
              <w:rPr>
                <w:b/>
                <w:bCs/>
              </w:rPr>
              <w:t xml:space="preserve"> toward the achievement of common goals in homes, schools, and communities.</w:t>
            </w:r>
          </w:p>
        </w:tc>
      </w:tr>
      <w:tr w:rsidR="000E695D" w:rsidRPr="009B2DA5" w14:paraId="21D0CE95" w14:textId="77777777" w:rsidTr="00F7417A">
        <w:trPr>
          <w:trHeight w:val="1584"/>
        </w:trPr>
        <w:tc>
          <w:tcPr>
            <w:tcW w:w="355" w:type="dxa"/>
            <w:shd w:val="clear" w:color="auto" w:fill="D1D3ED"/>
            <w:vAlign w:val="center"/>
          </w:tcPr>
          <w:p w14:paraId="0A5C179C" w14:textId="77777777" w:rsidR="000E695D" w:rsidRPr="009B2DA5" w:rsidRDefault="000E695D" w:rsidP="00992F11"/>
        </w:tc>
        <w:tc>
          <w:tcPr>
            <w:tcW w:w="14035" w:type="dxa"/>
          </w:tcPr>
          <w:p w14:paraId="0A02760B" w14:textId="77777777" w:rsidR="000E695D" w:rsidRDefault="000E695D" w:rsidP="00D772EC">
            <w:pPr>
              <w:pStyle w:val="Normal2"/>
            </w:pPr>
            <w:r>
              <w:t>CONTENT ELABORATION</w:t>
            </w:r>
          </w:p>
          <w:p w14:paraId="1B774A95" w14:textId="77777777" w:rsidR="000E695D" w:rsidRDefault="000E695D" w:rsidP="000E695D">
            <w:r>
              <w:t>Each person in the home, school, and community has responsibilities. When individuals share these responsibilities, group goals are more easily accomplished.</w:t>
            </w:r>
          </w:p>
          <w:p w14:paraId="4A74EDA7" w14:textId="77777777" w:rsidR="000E695D" w:rsidRDefault="000E695D" w:rsidP="000E695D">
            <w:r>
              <w:t>For example, children can share responsibilities to take care of a classroom garden.</w:t>
            </w:r>
          </w:p>
          <w:p w14:paraId="02CDEA00" w14:textId="77777777" w:rsidR="000E695D" w:rsidRDefault="000E695D" w:rsidP="00D772EC">
            <w:pPr>
              <w:pStyle w:val="Normal2"/>
            </w:pPr>
            <w:r>
              <w:t>EXPECTATIONS FOR LEARNING</w:t>
            </w:r>
          </w:p>
          <w:p w14:paraId="3096BCAC" w14:textId="77777777" w:rsidR="000E695D" w:rsidRPr="009B2DA5" w:rsidRDefault="000E695D" w:rsidP="000E695D">
            <w:pPr>
              <w:widowControl w:val="0"/>
              <w:rPr>
                <w:rFonts w:eastAsia="Times New Roman"/>
                <w:color w:val="000000"/>
              </w:rPr>
            </w:pPr>
            <w:r>
              <w:t>Identify responsibilities at home and in the school and community and describe how individuals share those responsibilities to achieve common goals.</w:t>
            </w:r>
          </w:p>
        </w:tc>
      </w:tr>
    </w:tbl>
    <w:p w14:paraId="02AFF7BF" w14:textId="77777777" w:rsidR="00F7417A" w:rsidRDefault="00F7417A">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0E695D" w:rsidRPr="009B2DA5" w14:paraId="1284A2C0" w14:textId="77777777" w:rsidTr="2629A922">
        <w:trPr>
          <w:trHeight w:val="360"/>
        </w:trPr>
        <w:tc>
          <w:tcPr>
            <w:tcW w:w="14390" w:type="dxa"/>
            <w:gridSpan w:val="2"/>
            <w:shd w:val="clear" w:color="auto" w:fill="003BA7"/>
            <w:vAlign w:val="center"/>
          </w:tcPr>
          <w:bookmarkEnd w:id="5"/>
          <w:p w14:paraId="6291E82B" w14:textId="77777777" w:rsidR="000E695D" w:rsidRPr="000E695D" w:rsidRDefault="000E695D" w:rsidP="000E695D">
            <w:pPr>
              <w:pStyle w:val="TableSub-Head"/>
            </w:pPr>
            <w:r w:rsidRPr="000E695D">
              <w:lastRenderedPageBreak/>
              <w:t xml:space="preserve">Topic: </w:t>
            </w:r>
            <w:r w:rsidRPr="000E695D">
              <w:rPr>
                <w:rStyle w:val="Heading3Char"/>
                <w:rFonts w:eastAsiaTheme="minorHAnsi" w:cs="Arial"/>
                <w:b/>
                <w:caps/>
                <w:color w:val="auto"/>
                <w:szCs w:val="18"/>
              </w:rPr>
              <w:t>Rules and Laws</w:t>
            </w:r>
          </w:p>
        </w:tc>
      </w:tr>
      <w:tr w:rsidR="000E695D" w:rsidRPr="009B2DA5" w14:paraId="790A3644" w14:textId="77777777" w:rsidTr="2629A922">
        <w:trPr>
          <w:trHeight w:val="432"/>
        </w:trPr>
        <w:tc>
          <w:tcPr>
            <w:tcW w:w="14390" w:type="dxa"/>
            <w:gridSpan w:val="2"/>
            <w:shd w:val="clear" w:color="auto" w:fill="D1D3ED"/>
            <w:vAlign w:val="center"/>
          </w:tcPr>
          <w:p w14:paraId="05644D29" w14:textId="77777777" w:rsidR="000E695D" w:rsidRPr="009B2DA5" w:rsidRDefault="000E695D" w:rsidP="00992F11">
            <w:pPr>
              <w:spacing w:after="0"/>
              <w:rPr>
                <w:b/>
              </w:rPr>
            </w:pPr>
            <w:r w:rsidRPr="009B2DA5">
              <w:rPr>
                <w:b/>
              </w:rPr>
              <w:t>Content Statement</w:t>
            </w:r>
          </w:p>
          <w:p w14:paraId="73F0D437" w14:textId="77777777" w:rsidR="000E695D" w:rsidRPr="009B2DA5" w:rsidRDefault="2629A922" w:rsidP="2629A922">
            <w:pPr>
              <w:numPr>
                <w:ilvl w:val="0"/>
                <w:numId w:val="4"/>
              </w:numPr>
              <w:spacing w:after="0"/>
              <w:ind w:left="522"/>
              <w:contextualSpacing/>
              <w:rPr>
                <w:b/>
                <w:bCs/>
              </w:rPr>
            </w:pPr>
            <w:r w:rsidRPr="2629A922">
              <w:rPr>
                <w:rStyle w:val="normaltextrun"/>
                <w:b/>
                <w:bCs/>
                <w:color w:val="000000" w:themeColor="text1"/>
              </w:rPr>
              <w:t>The purpose of rules and authority figures is to provide order, security, and safety in the home, school and community.</w:t>
            </w:r>
          </w:p>
        </w:tc>
      </w:tr>
      <w:tr w:rsidR="000E695D" w:rsidRPr="009B2DA5" w14:paraId="28A46249" w14:textId="77777777" w:rsidTr="2629A922">
        <w:trPr>
          <w:trHeight w:val="1475"/>
        </w:trPr>
        <w:tc>
          <w:tcPr>
            <w:tcW w:w="355" w:type="dxa"/>
            <w:shd w:val="clear" w:color="auto" w:fill="D1D3ED"/>
            <w:vAlign w:val="center"/>
          </w:tcPr>
          <w:p w14:paraId="17D0CB50" w14:textId="77777777" w:rsidR="000E695D" w:rsidRPr="009B2DA5" w:rsidRDefault="000E695D" w:rsidP="00992F11"/>
        </w:tc>
        <w:tc>
          <w:tcPr>
            <w:tcW w:w="14035" w:type="dxa"/>
          </w:tcPr>
          <w:p w14:paraId="4014723C" w14:textId="77777777" w:rsidR="000E695D" w:rsidRDefault="000E695D" w:rsidP="00D772EC">
            <w:pPr>
              <w:pStyle w:val="Normal2"/>
            </w:pPr>
            <w:r>
              <w:t>CONTENT ELABORATION</w:t>
            </w:r>
          </w:p>
          <w:p w14:paraId="6B6F4E26" w14:textId="77777777" w:rsidR="000E695D" w:rsidRDefault="000E695D" w:rsidP="000E695D">
            <w:r>
              <w:t xml:space="preserve">Authority figures such as parents, principals, teachers, and police officers use rules for </w:t>
            </w:r>
            <w:proofErr w:type="gramStart"/>
            <w:r>
              <w:t>particular settings</w:t>
            </w:r>
            <w:proofErr w:type="gramEnd"/>
            <w:r>
              <w:t>.</w:t>
            </w:r>
          </w:p>
          <w:p w14:paraId="2815E64B" w14:textId="77777777" w:rsidR="000E695D" w:rsidRDefault="000E695D" w:rsidP="000E695D">
            <w:r>
              <w:t>Rules are established to provide order, security, and safety.</w:t>
            </w:r>
          </w:p>
          <w:p w14:paraId="6B3080AB" w14:textId="77777777" w:rsidR="000E695D" w:rsidRDefault="000E695D" w:rsidP="00D772EC">
            <w:pPr>
              <w:pStyle w:val="Normal2"/>
            </w:pPr>
            <w:r>
              <w:t>EXPECTATIONS FOR LEARNING</w:t>
            </w:r>
          </w:p>
          <w:p w14:paraId="3EC50D84" w14:textId="77777777" w:rsidR="000E695D" w:rsidRPr="009B2DA5" w:rsidRDefault="000E695D" w:rsidP="000E695D">
            <w:r>
              <w:t>Explain the purpose for rules at home and in the school and community.</w:t>
            </w:r>
          </w:p>
        </w:tc>
      </w:tr>
    </w:tbl>
    <w:p w14:paraId="2B71EDD8" w14:textId="77777777" w:rsidR="000E695D" w:rsidRDefault="000E695D" w:rsidP="007F3634">
      <w:pPr>
        <w:pStyle w:val="Heading3"/>
        <w:spacing w:before="120"/>
      </w:pPr>
      <w:bookmarkStart w:id="6" w:name="_Toc19085061"/>
      <w:r>
        <w:t>Strand: Economics</w:t>
      </w:r>
      <w:bookmarkEnd w:id="6"/>
    </w:p>
    <w:tbl>
      <w:tblPr>
        <w:tblStyle w:val="TableGrid"/>
        <w:tblW w:w="0" w:type="auto"/>
        <w:tblLook w:val="04A0" w:firstRow="1" w:lastRow="0" w:firstColumn="1" w:lastColumn="0" w:noHBand="0" w:noVBand="1"/>
      </w:tblPr>
      <w:tblGrid>
        <w:gridCol w:w="355"/>
        <w:gridCol w:w="14035"/>
      </w:tblGrid>
      <w:tr w:rsidR="000E695D" w:rsidRPr="009B2DA5" w14:paraId="391D3995" w14:textId="77777777" w:rsidTr="00F7417A">
        <w:trPr>
          <w:trHeight w:val="360"/>
        </w:trPr>
        <w:tc>
          <w:tcPr>
            <w:tcW w:w="14390" w:type="dxa"/>
            <w:gridSpan w:val="2"/>
            <w:shd w:val="clear" w:color="auto" w:fill="003BA7"/>
            <w:vAlign w:val="center"/>
          </w:tcPr>
          <w:p w14:paraId="4CBE3C54" w14:textId="77777777" w:rsidR="000E695D" w:rsidRPr="009B2DA5" w:rsidRDefault="000E695D" w:rsidP="00992F11">
            <w:pPr>
              <w:pStyle w:val="TableSub-Head"/>
            </w:pPr>
            <w:r w:rsidRPr="009B2DA5">
              <w:t xml:space="preserve">Topic: </w:t>
            </w:r>
            <w:r w:rsidRPr="004C5F7E">
              <w:t>Scarcity</w:t>
            </w:r>
          </w:p>
        </w:tc>
      </w:tr>
      <w:tr w:rsidR="000E695D" w:rsidRPr="009B2DA5" w14:paraId="53DFE9E0" w14:textId="77777777" w:rsidTr="00F7417A">
        <w:trPr>
          <w:trHeight w:val="432"/>
        </w:trPr>
        <w:tc>
          <w:tcPr>
            <w:tcW w:w="14390" w:type="dxa"/>
            <w:gridSpan w:val="2"/>
            <w:shd w:val="clear" w:color="auto" w:fill="D1D3ED"/>
            <w:vAlign w:val="center"/>
          </w:tcPr>
          <w:p w14:paraId="3136E584" w14:textId="77777777" w:rsidR="000E695D" w:rsidRPr="009B2DA5" w:rsidRDefault="000E695D" w:rsidP="00992F11">
            <w:pPr>
              <w:spacing w:after="0"/>
              <w:rPr>
                <w:b/>
              </w:rPr>
            </w:pPr>
            <w:r w:rsidRPr="009B2DA5">
              <w:rPr>
                <w:b/>
              </w:rPr>
              <w:t>Content Statement</w:t>
            </w:r>
          </w:p>
          <w:p w14:paraId="220FD15F" w14:textId="77777777" w:rsidR="000E695D" w:rsidRPr="009B2DA5" w:rsidRDefault="000E695D" w:rsidP="0051732A">
            <w:pPr>
              <w:numPr>
                <w:ilvl w:val="0"/>
                <w:numId w:val="4"/>
              </w:numPr>
              <w:spacing w:after="0"/>
              <w:ind w:left="522"/>
              <w:contextualSpacing/>
              <w:rPr>
                <w:b/>
              </w:rPr>
            </w:pPr>
            <w:r w:rsidRPr="000E695D">
              <w:rPr>
                <w:b/>
              </w:rPr>
              <w:t>Individuals have many wants and make decisions to satisfy those wants. These decisions impact others.</w:t>
            </w:r>
          </w:p>
        </w:tc>
      </w:tr>
      <w:tr w:rsidR="000E695D" w:rsidRPr="009B2DA5" w14:paraId="428D4FC0" w14:textId="77777777" w:rsidTr="00F7417A">
        <w:trPr>
          <w:trHeight w:val="1421"/>
        </w:trPr>
        <w:tc>
          <w:tcPr>
            <w:tcW w:w="355" w:type="dxa"/>
            <w:shd w:val="clear" w:color="auto" w:fill="D1D3ED"/>
            <w:vAlign w:val="center"/>
          </w:tcPr>
          <w:p w14:paraId="501C1156" w14:textId="77777777" w:rsidR="000E695D" w:rsidRPr="009B2DA5" w:rsidRDefault="000E695D" w:rsidP="00992F11"/>
        </w:tc>
        <w:tc>
          <w:tcPr>
            <w:tcW w:w="14035" w:type="dxa"/>
          </w:tcPr>
          <w:p w14:paraId="5FD1FDB6" w14:textId="77777777" w:rsidR="000E695D" w:rsidRPr="000D0C7C" w:rsidRDefault="000E695D" w:rsidP="000D0C7C">
            <w:pPr>
              <w:pStyle w:val="Normal2"/>
            </w:pPr>
            <w:r w:rsidRPr="002016B8">
              <w:t>C</w:t>
            </w:r>
            <w:r w:rsidRPr="000D0C7C">
              <w:t>ontent elaboration</w:t>
            </w:r>
          </w:p>
          <w:p w14:paraId="15FF176C" w14:textId="77777777" w:rsidR="000E695D" w:rsidRPr="004C5F7E" w:rsidRDefault="000E695D" w:rsidP="000E695D">
            <w:pPr>
              <w:widowControl w:val="0"/>
              <w:rPr>
                <w:szCs w:val="18"/>
              </w:rPr>
            </w:pPr>
            <w:r w:rsidRPr="004C5F7E">
              <w:rPr>
                <w:szCs w:val="18"/>
              </w:rPr>
              <w:t>People make decisions every day to satisfy their wants. Others are influenced in some way by every decision that is made.</w:t>
            </w:r>
          </w:p>
          <w:p w14:paraId="763237B6" w14:textId="77777777" w:rsidR="000E695D" w:rsidRPr="009C66F0" w:rsidRDefault="000E695D" w:rsidP="000E695D">
            <w:pPr>
              <w:widowControl w:val="0"/>
              <w:rPr>
                <w:szCs w:val="18"/>
              </w:rPr>
            </w:pPr>
            <w:r w:rsidRPr="004C5F7E">
              <w:rPr>
                <w:szCs w:val="18"/>
              </w:rPr>
              <w:t xml:space="preserve">For example, if one student playing in the block corner decides to use </w:t>
            </w:r>
            <w:proofErr w:type="gramStart"/>
            <w:r w:rsidRPr="004C5F7E">
              <w:rPr>
                <w:szCs w:val="18"/>
              </w:rPr>
              <w:t>all of</w:t>
            </w:r>
            <w:proofErr w:type="gramEnd"/>
            <w:r w:rsidRPr="004C5F7E">
              <w:rPr>
                <w:szCs w:val="18"/>
              </w:rPr>
              <w:t xml:space="preserve"> the triangles, no one else can use them.</w:t>
            </w:r>
          </w:p>
          <w:p w14:paraId="7F904B22" w14:textId="77777777" w:rsidR="000E695D" w:rsidRPr="002016B8" w:rsidRDefault="000E695D" w:rsidP="000D0C7C">
            <w:pPr>
              <w:pStyle w:val="Normal2"/>
            </w:pPr>
            <w:r w:rsidRPr="002016B8">
              <w:t>EXPECTATIONS FOR LEARNING</w:t>
            </w:r>
          </w:p>
          <w:p w14:paraId="5D9F47AB" w14:textId="77777777" w:rsidR="000E695D" w:rsidRPr="009B2DA5" w:rsidRDefault="000E695D" w:rsidP="007F3634">
            <w:pPr>
              <w:widowControl w:val="0"/>
              <w:spacing w:after="0"/>
              <w:rPr>
                <w:rFonts w:eastAsia="Times New Roman"/>
                <w:color w:val="000000"/>
              </w:rPr>
            </w:pPr>
            <w:r w:rsidRPr="004C5F7E">
              <w:t>Explain how a decision about an individual want can impact others.</w:t>
            </w:r>
          </w:p>
        </w:tc>
      </w:tr>
      <w:tr w:rsidR="000E695D" w:rsidRPr="009B2DA5" w14:paraId="2BCEE048" w14:textId="77777777" w:rsidTr="00F7417A">
        <w:trPr>
          <w:trHeight w:val="360"/>
        </w:trPr>
        <w:tc>
          <w:tcPr>
            <w:tcW w:w="14390" w:type="dxa"/>
            <w:gridSpan w:val="2"/>
            <w:shd w:val="clear" w:color="auto" w:fill="003BA7"/>
            <w:vAlign w:val="center"/>
          </w:tcPr>
          <w:p w14:paraId="4239506B" w14:textId="77777777" w:rsidR="000E695D" w:rsidRPr="000C3E5F" w:rsidRDefault="000E695D" w:rsidP="000E695D">
            <w:pPr>
              <w:pStyle w:val="TableSub-Head"/>
            </w:pPr>
            <w:r w:rsidRPr="000C3E5F">
              <w:t xml:space="preserve">Topic: </w:t>
            </w:r>
            <w:r w:rsidRPr="004C5F7E">
              <w:t>Production and Consumption</w:t>
            </w:r>
          </w:p>
        </w:tc>
      </w:tr>
      <w:tr w:rsidR="000E695D" w:rsidRPr="009B2DA5" w14:paraId="47831746" w14:textId="77777777" w:rsidTr="00F7417A">
        <w:trPr>
          <w:trHeight w:val="432"/>
        </w:trPr>
        <w:tc>
          <w:tcPr>
            <w:tcW w:w="14390" w:type="dxa"/>
            <w:gridSpan w:val="2"/>
            <w:shd w:val="clear" w:color="auto" w:fill="D1D3ED"/>
            <w:vAlign w:val="center"/>
          </w:tcPr>
          <w:p w14:paraId="3A7EE19B" w14:textId="77777777" w:rsidR="000E695D" w:rsidRPr="009B2DA5" w:rsidRDefault="000E695D" w:rsidP="00992F11">
            <w:pPr>
              <w:widowControl w:val="0"/>
              <w:spacing w:after="0"/>
              <w:rPr>
                <w:b/>
                <w:bCs/>
                <w:color w:val="000000" w:themeColor="text1"/>
                <w:szCs w:val="18"/>
              </w:rPr>
            </w:pPr>
            <w:r w:rsidRPr="009B2DA5">
              <w:rPr>
                <w:b/>
                <w:bCs/>
                <w:color w:val="000000" w:themeColor="text1"/>
                <w:szCs w:val="18"/>
              </w:rPr>
              <w:t>Content Statement</w:t>
            </w:r>
          </w:p>
          <w:p w14:paraId="30A1BAAC" w14:textId="77777777" w:rsidR="000E695D" w:rsidRPr="0051732A" w:rsidRDefault="22DC8466" w:rsidP="22DC8466">
            <w:pPr>
              <w:widowControl w:val="0"/>
              <w:numPr>
                <w:ilvl w:val="0"/>
                <w:numId w:val="4"/>
              </w:numPr>
              <w:spacing w:after="0"/>
              <w:ind w:left="522"/>
              <w:contextualSpacing/>
              <w:rPr>
                <w:rFonts w:eastAsia="Times New Roman"/>
                <w:b/>
                <w:bCs/>
                <w:color w:val="808080" w:themeColor="text1" w:themeTint="7F"/>
              </w:rPr>
            </w:pPr>
            <w:r w:rsidRPr="22DC8466">
              <w:rPr>
                <w:rFonts w:eastAsia="Times New Roman"/>
                <w:b/>
                <w:bCs/>
              </w:rPr>
              <w:t>Goods are objects that can satisfy an individual’s wants. Services are actions that can satisfy an individual’s wants.</w:t>
            </w:r>
          </w:p>
        </w:tc>
      </w:tr>
      <w:tr w:rsidR="000E695D" w:rsidRPr="009B2DA5" w14:paraId="0FD96D9D" w14:textId="77777777" w:rsidTr="00F7417A">
        <w:trPr>
          <w:trHeight w:val="3995"/>
        </w:trPr>
        <w:tc>
          <w:tcPr>
            <w:tcW w:w="355" w:type="dxa"/>
            <w:shd w:val="clear" w:color="auto" w:fill="D1D3ED"/>
            <w:vAlign w:val="center"/>
          </w:tcPr>
          <w:p w14:paraId="0B20BA84" w14:textId="77777777" w:rsidR="000E695D" w:rsidRPr="009B2DA5" w:rsidRDefault="000E695D" w:rsidP="00992F11"/>
        </w:tc>
        <w:tc>
          <w:tcPr>
            <w:tcW w:w="14035" w:type="dxa"/>
            <w:vAlign w:val="center"/>
          </w:tcPr>
          <w:p w14:paraId="01A00484" w14:textId="77777777" w:rsidR="000E695D" w:rsidRPr="002016B8" w:rsidRDefault="000E695D" w:rsidP="000D0C7C">
            <w:pPr>
              <w:pStyle w:val="Normal2"/>
            </w:pPr>
            <w:r w:rsidRPr="002016B8">
              <w:t>Content elaboration</w:t>
            </w:r>
          </w:p>
          <w:p w14:paraId="72D9F605" w14:textId="77777777" w:rsidR="000E695D" w:rsidRPr="004C5F7E" w:rsidRDefault="000E695D" w:rsidP="000E695D">
            <w:pPr>
              <w:widowControl w:val="0"/>
              <w:spacing w:after="0"/>
              <w:rPr>
                <w:szCs w:val="18"/>
              </w:rPr>
            </w:pPr>
            <w:r w:rsidRPr="004C5F7E">
              <w:rPr>
                <w:szCs w:val="18"/>
              </w:rPr>
              <w:t>Goods are objects that satisfy people’s wants, such as:</w:t>
            </w:r>
          </w:p>
          <w:p w14:paraId="2EC01541"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bicycles;</w:t>
            </w:r>
          </w:p>
          <w:p w14:paraId="19FC3229"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books;</w:t>
            </w:r>
          </w:p>
          <w:p w14:paraId="7B1D16AC"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gasoline;</w:t>
            </w:r>
          </w:p>
          <w:p w14:paraId="25FBC523"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clothing; and</w:t>
            </w:r>
          </w:p>
          <w:p w14:paraId="46C6A4E9" w14:textId="77777777" w:rsidR="000E695D" w:rsidRPr="00EF5E78" w:rsidRDefault="000E695D" w:rsidP="007F3634">
            <w:pPr>
              <w:pStyle w:val="ListParagraph"/>
              <w:widowControl w:val="0"/>
              <w:numPr>
                <w:ilvl w:val="0"/>
                <w:numId w:val="3"/>
              </w:numPr>
              <w:spacing w:after="60" w:line="240" w:lineRule="auto"/>
              <w:ind w:left="706" w:hanging="346"/>
              <w:contextualSpacing w:val="0"/>
              <w:rPr>
                <w:b/>
                <w:szCs w:val="18"/>
              </w:rPr>
            </w:pPr>
            <w:r w:rsidRPr="00EF5E78">
              <w:rPr>
                <w:szCs w:val="18"/>
              </w:rPr>
              <w:t>toys.</w:t>
            </w:r>
          </w:p>
          <w:p w14:paraId="4DB14647" w14:textId="77777777" w:rsidR="000E695D" w:rsidRPr="004C5F7E" w:rsidRDefault="000E695D" w:rsidP="000E695D">
            <w:pPr>
              <w:widowControl w:val="0"/>
              <w:spacing w:after="0"/>
              <w:rPr>
                <w:szCs w:val="18"/>
              </w:rPr>
            </w:pPr>
            <w:r w:rsidRPr="004C5F7E">
              <w:rPr>
                <w:szCs w:val="18"/>
              </w:rPr>
              <w:t>Services are activities that satisfy people's wants, such as:</w:t>
            </w:r>
          </w:p>
          <w:p w14:paraId="24E1DE26"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fast food (food service);</w:t>
            </w:r>
          </w:p>
          <w:p w14:paraId="08140ECE"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doctors (medical services);</w:t>
            </w:r>
          </w:p>
          <w:p w14:paraId="0488B4C1"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lawn care (lawn fertilizing and cutting service);</w:t>
            </w:r>
          </w:p>
          <w:p w14:paraId="0B8B0145"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pet sitting (pet feeding and walking);</w:t>
            </w:r>
          </w:p>
          <w:p w14:paraId="6EBC6D89"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banks (money holding and check cashing);</w:t>
            </w:r>
          </w:p>
          <w:p w14:paraId="4DC306D2" w14:textId="77777777" w:rsidR="000E695D" w:rsidRPr="00EF5E78" w:rsidRDefault="000E695D" w:rsidP="000E695D">
            <w:pPr>
              <w:pStyle w:val="ListParagraph"/>
              <w:widowControl w:val="0"/>
              <w:numPr>
                <w:ilvl w:val="0"/>
                <w:numId w:val="3"/>
              </w:numPr>
              <w:spacing w:after="0" w:line="240" w:lineRule="auto"/>
              <w:ind w:left="702" w:hanging="342"/>
              <w:rPr>
                <w:b/>
                <w:szCs w:val="18"/>
              </w:rPr>
            </w:pPr>
            <w:r w:rsidRPr="00EF5E78">
              <w:rPr>
                <w:szCs w:val="18"/>
              </w:rPr>
              <w:t>auto repair (fixes cars); and</w:t>
            </w:r>
          </w:p>
          <w:p w14:paraId="4DE98F6A" w14:textId="77777777" w:rsidR="000E695D" w:rsidRPr="00EF5E78" w:rsidRDefault="000E695D" w:rsidP="007F3634">
            <w:pPr>
              <w:pStyle w:val="ListParagraph"/>
              <w:widowControl w:val="0"/>
              <w:numPr>
                <w:ilvl w:val="0"/>
                <w:numId w:val="3"/>
              </w:numPr>
              <w:spacing w:after="60" w:line="240" w:lineRule="auto"/>
              <w:ind w:left="706" w:hanging="346"/>
              <w:contextualSpacing w:val="0"/>
              <w:rPr>
                <w:b/>
                <w:szCs w:val="18"/>
              </w:rPr>
            </w:pPr>
            <w:r w:rsidRPr="00EF5E78">
              <w:rPr>
                <w:szCs w:val="18"/>
              </w:rPr>
              <w:t>childcare.</w:t>
            </w:r>
          </w:p>
          <w:p w14:paraId="142FA948" w14:textId="77777777" w:rsidR="000E695D" w:rsidRPr="002016B8" w:rsidRDefault="000E695D" w:rsidP="000D0C7C">
            <w:pPr>
              <w:pStyle w:val="Normal2"/>
            </w:pPr>
            <w:r w:rsidRPr="002016B8">
              <w:t>EXPECTATIONS FOR LEARNING</w:t>
            </w:r>
          </w:p>
          <w:p w14:paraId="037DE57C" w14:textId="77777777" w:rsidR="000E695D" w:rsidRPr="009B2DA5" w:rsidRDefault="000E695D" w:rsidP="007F3634">
            <w:pPr>
              <w:spacing w:after="60"/>
            </w:pPr>
            <w:r w:rsidRPr="004C5F7E">
              <w:t>Identify goods and services.</w:t>
            </w:r>
          </w:p>
        </w:tc>
      </w:tr>
    </w:tbl>
    <w:p w14:paraId="5D37845E" w14:textId="0A5D960C" w:rsidR="00A171E0" w:rsidRPr="007F3634" w:rsidRDefault="00A171E0" w:rsidP="007F3634">
      <w:pPr>
        <w:rPr>
          <w:sz w:val="6"/>
        </w:rPr>
      </w:pPr>
    </w:p>
    <w:sectPr w:rsidR="00A171E0" w:rsidRPr="007F3634"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6B0B84D8">
              <wp:simplePos x="0" y="0"/>
              <wp:positionH relativeFrom="page">
                <wp:posOffset>396240</wp:posOffset>
              </wp:positionH>
              <wp:positionV relativeFrom="page">
                <wp:posOffset>281940</wp:posOffset>
              </wp:positionV>
              <wp:extent cx="5859780" cy="137160"/>
              <wp:effectExtent l="0" t="0" r="7620" b="1524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5E3ED984"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324ECB">
                            <w:rPr>
                              <w:rFonts w:ascii="Arial Black" w:eastAsia="Calibri" w:hAnsi="Arial Black" w:cs="Arial"/>
                              <w:b/>
                              <w:bCs/>
                              <w:color w:val="FFFFFF"/>
                              <w:sz w:val="18"/>
                              <w:szCs w:val="18"/>
                            </w:rPr>
                            <w:t>, KINDERGARTEN</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61.4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" filled="f" stroked="f">
              <v:textbox inset="0,0,0,0">
                <w:txbxContent>
                  <w:p w14:paraId="06492777" w14:textId="5E3ED984"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324ECB">
                      <w:rPr>
                        <w:rFonts w:ascii="Arial Black" w:eastAsia="Calibri" w:hAnsi="Arial Black" w:cs="Arial"/>
                        <w:b/>
                        <w:bCs/>
                        <w:color w:val="FFFFFF"/>
                        <w:sz w:val="18"/>
                        <w:szCs w:val="18"/>
                      </w:rPr>
                      <w:t>, KINDERGARTEN</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A87C"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24ECB"/>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3634"/>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1E6B"/>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4CF7"/>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2DF5"/>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17A"/>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5B6A-BE37-48B6-AE22-C449DED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Kindergarten</dc:title>
  <dc:subject/>
  <dc:creator>Ludwig, Stacy</dc:creator>
  <cp:keywords>model curriculum, social studies</cp:keywords>
  <dc:description/>
  <cp:lastModifiedBy>Mallory, Andrea</cp:lastModifiedBy>
  <cp:revision>5</cp:revision>
  <cp:lastPrinted>2019-05-07T13:03:00Z</cp:lastPrinted>
  <dcterms:created xsi:type="dcterms:W3CDTF">2019-09-11T13:06:00Z</dcterms:created>
  <dcterms:modified xsi:type="dcterms:W3CDTF">2019-09-12T19:35:00Z</dcterms:modified>
</cp:coreProperties>
</file>