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52B73" w14:textId="6BEC256B" w:rsidR="00A539C2" w:rsidRDefault="003B070C" w:rsidP="006425DF">
      <w:pPr>
        <w:tabs>
          <w:tab w:val="left" w:pos="1425"/>
        </w:tabs>
      </w:pPr>
      <w:r>
        <w:rPr>
          <w:noProof/>
        </w:rPr>
        <w:drawing>
          <wp:anchor distT="0" distB="0" distL="114300" distR="114300" simplePos="0" relativeHeight="251660288" behindDoc="1" locked="0" layoutInCell="1" allowOverlap="1" wp14:anchorId="05093069" wp14:editId="14E0AC16">
            <wp:simplePos x="0" y="0"/>
            <wp:positionH relativeFrom="column">
              <wp:posOffset>1423035</wp:posOffset>
            </wp:positionH>
            <wp:positionV relativeFrom="paragraph">
              <wp:posOffset>48260</wp:posOffset>
            </wp:positionV>
            <wp:extent cx="2946190" cy="44513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E_Color_781x1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6190" cy="445135"/>
                    </a:xfrm>
                    <a:prstGeom prst="rect">
                      <a:avLst/>
                    </a:prstGeom>
                  </pic:spPr>
                </pic:pic>
              </a:graphicData>
            </a:graphic>
            <wp14:sizeRelH relativeFrom="margin">
              <wp14:pctWidth>0</wp14:pctWidth>
            </wp14:sizeRelH>
            <wp14:sizeRelV relativeFrom="margin">
              <wp14:pctHeight>0</wp14:pctHeight>
            </wp14:sizeRelV>
          </wp:anchor>
        </w:drawing>
      </w:r>
      <w:r w:rsidR="001551A3">
        <w:rPr>
          <w:noProof/>
        </w:rPr>
        <w:drawing>
          <wp:anchor distT="0" distB="0" distL="114300" distR="114300" simplePos="0" relativeHeight="251659264" behindDoc="1" locked="0" layoutInCell="1" allowOverlap="1" wp14:anchorId="0BA01FE2" wp14:editId="7C7C3EF5">
            <wp:simplePos x="0" y="0"/>
            <wp:positionH relativeFrom="column">
              <wp:posOffset>4730115</wp:posOffset>
            </wp:positionH>
            <wp:positionV relativeFrom="paragraph">
              <wp:posOffset>-170815</wp:posOffset>
            </wp:positionV>
            <wp:extent cx="3470275" cy="904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70275" cy="904875"/>
                    </a:xfrm>
                    <a:prstGeom prst="rect">
                      <a:avLst/>
                    </a:prstGeom>
                  </pic:spPr>
                </pic:pic>
              </a:graphicData>
            </a:graphic>
            <wp14:sizeRelH relativeFrom="margin">
              <wp14:pctWidth>0</wp14:pctWidth>
            </wp14:sizeRelH>
            <wp14:sizeRelV relativeFrom="margin">
              <wp14:pctHeight>0</wp14:pctHeight>
            </wp14:sizeRelV>
          </wp:anchor>
        </w:drawing>
      </w:r>
    </w:p>
    <w:p w14:paraId="2CF2582F" w14:textId="0E927E01" w:rsidR="00763821" w:rsidRDefault="00763821" w:rsidP="006425DF">
      <w:pPr>
        <w:tabs>
          <w:tab w:val="left" w:pos="1425"/>
        </w:tabs>
      </w:pPr>
    </w:p>
    <w:p w14:paraId="3D7628BF" w14:textId="57714FE2" w:rsidR="00763821" w:rsidRDefault="00763821" w:rsidP="006425DF">
      <w:pPr>
        <w:tabs>
          <w:tab w:val="left" w:pos="1425"/>
        </w:tabs>
      </w:pPr>
    </w:p>
    <w:p w14:paraId="5D3B770C" w14:textId="00C8474C" w:rsidR="00C82914" w:rsidRDefault="00C82914" w:rsidP="00C82914">
      <w:pPr>
        <w:tabs>
          <w:tab w:val="left" w:pos="1425"/>
        </w:tabs>
        <w:rPr>
          <w:sz w:val="72"/>
          <w:szCs w:val="72"/>
        </w:rPr>
      </w:pPr>
    </w:p>
    <w:p w14:paraId="769F533E" w14:textId="309966DB" w:rsidR="00A539C2" w:rsidRPr="00EE17B5" w:rsidRDefault="00C82914" w:rsidP="00C82914">
      <w:pPr>
        <w:tabs>
          <w:tab w:val="left" w:pos="1425"/>
        </w:tabs>
        <w:jc w:val="center"/>
        <w:rPr>
          <w:rFonts w:ascii="Arial" w:hAnsi="Arial" w:cs="Arial"/>
          <w:sz w:val="52"/>
          <w:szCs w:val="52"/>
          <w:u w:val="single"/>
        </w:rPr>
      </w:pPr>
      <w:r w:rsidRPr="00EE17B5">
        <w:rPr>
          <w:rFonts w:ascii="Arial" w:hAnsi="Arial" w:cs="Arial"/>
          <w:sz w:val="52"/>
          <w:szCs w:val="52"/>
          <w:u w:val="single"/>
        </w:rPr>
        <w:t xml:space="preserve">Ohio </w:t>
      </w:r>
      <w:r w:rsidR="00023AB7">
        <w:rPr>
          <w:rFonts w:ascii="Arial" w:hAnsi="Arial" w:cs="Arial"/>
          <w:sz w:val="52"/>
          <w:szCs w:val="52"/>
          <w:u w:val="single"/>
        </w:rPr>
        <w:t>STEM and STEAM</w:t>
      </w:r>
      <w:r w:rsidR="00CD3CFE">
        <w:rPr>
          <w:rFonts w:ascii="Arial" w:hAnsi="Arial" w:cs="Arial"/>
          <w:sz w:val="52"/>
          <w:szCs w:val="52"/>
          <w:u w:val="single"/>
        </w:rPr>
        <w:t xml:space="preserve"> </w:t>
      </w:r>
      <w:r w:rsidRPr="00EE17B5">
        <w:rPr>
          <w:rFonts w:ascii="Arial" w:hAnsi="Arial" w:cs="Arial"/>
          <w:sz w:val="52"/>
          <w:szCs w:val="52"/>
          <w:u w:val="single"/>
        </w:rPr>
        <w:t>Designation Rubric</w:t>
      </w:r>
    </w:p>
    <w:p w14:paraId="3A03BD82" w14:textId="0D1D68B0" w:rsidR="005E1359" w:rsidRDefault="005E1359" w:rsidP="006425DF">
      <w:pPr>
        <w:tabs>
          <w:tab w:val="left" w:pos="1425"/>
        </w:tabs>
        <w:rPr>
          <w:noProof/>
        </w:rPr>
      </w:pPr>
    </w:p>
    <w:p w14:paraId="6F8056A1" w14:textId="4D371CBB" w:rsidR="00A539C2" w:rsidRDefault="00C171A2" w:rsidP="006425DF">
      <w:pPr>
        <w:tabs>
          <w:tab w:val="left" w:pos="1425"/>
        </w:tabs>
      </w:pPr>
      <w:r>
        <w:rPr>
          <w:noProof/>
        </w:rPr>
        <w:drawing>
          <wp:anchor distT="0" distB="0" distL="114300" distR="114300" simplePos="0" relativeHeight="251661312" behindDoc="1" locked="0" layoutInCell="1" allowOverlap="1" wp14:anchorId="018C6F1E" wp14:editId="247DF6BB">
            <wp:simplePos x="0" y="0"/>
            <wp:positionH relativeFrom="column">
              <wp:posOffset>4887595</wp:posOffset>
            </wp:positionH>
            <wp:positionV relativeFrom="paragraph">
              <wp:posOffset>108766</wp:posOffset>
            </wp:positionV>
            <wp:extent cx="2658110" cy="2658110"/>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8110" cy="2658110"/>
                    </a:xfrm>
                    <a:prstGeom prst="rect">
                      <a:avLst/>
                    </a:prstGeom>
                    <a:noFill/>
                  </pic:spPr>
                </pic:pic>
              </a:graphicData>
            </a:graphic>
          </wp:anchor>
        </w:drawing>
      </w:r>
      <w:r w:rsidR="00C82914">
        <w:rPr>
          <w:noProof/>
        </w:rPr>
        <w:drawing>
          <wp:anchor distT="0" distB="0" distL="114300" distR="114300" simplePos="0" relativeHeight="251658240" behindDoc="1" locked="0" layoutInCell="1" allowOverlap="1" wp14:anchorId="1A5D0379" wp14:editId="344A69F1">
            <wp:simplePos x="0" y="0"/>
            <wp:positionH relativeFrom="margin">
              <wp:posOffset>1647099</wp:posOffset>
            </wp:positionH>
            <wp:positionV relativeFrom="paragraph">
              <wp:posOffset>15421</wp:posOffset>
            </wp:positionV>
            <wp:extent cx="2779782" cy="2788926"/>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ioSTEM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79782" cy="2788926"/>
                    </a:xfrm>
                    <a:prstGeom prst="rect">
                      <a:avLst/>
                    </a:prstGeom>
                  </pic:spPr>
                </pic:pic>
              </a:graphicData>
            </a:graphic>
          </wp:anchor>
        </w:drawing>
      </w:r>
    </w:p>
    <w:p w14:paraId="6BFF4827" w14:textId="0C275952" w:rsidR="00A539C2" w:rsidRDefault="00A539C2" w:rsidP="006425DF">
      <w:pPr>
        <w:tabs>
          <w:tab w:val="left" w:pos="1425"/>
        </w:tabs>
      </w:pPr>
    </w:p>
    <w:p w14:paraId="345F5F17" w14:textId="5D02CE9B" w:rsidR="00A539C2" w:rsidRDefault="00A539C2" w:rsidP="006425DF">
      <w:pPr>
        <w:tabs>
          <w:tab w:val="left" w:pos="1425"/>
        </w:tabs>
      </w:pPr>
    </w:p>
    <w:p w14:paraId="436F2CCB" w14:textId="12DD41EF" w:rsidR="00A539C2" w:rsidRDefault="00A539C2" w:rsidP="006425DF">
      <w:pPr>
        <w:tabs>
          <w:tab w:val="left" w:pos="1425"/>
        </w:tabs>
      </w:pPr>
    </w:p>
    <w:p w14:paraId="415D37F7" w14:textId="3038CD1B" w:rsidR="00A539C2" w:rsidRDefault="00A539C2" w:rsidP="006425DF">
      <w:pPr>
        <w:tabs>
          <w:tab w:val="left" w:pos="1425"/>
        </w:tabs>
      </w:pPr>
    </w:p>
    <w:p w14:paraId="0E215E80" w14:textId="3133183D" w:rsidR="00A539C2" w:rsidRDefault="00A539C2" w:rsidP="006425DF">
      <w:pPr>
        <w:tabs>
          <w:tab w:val="left" w:pos="1425"/>
        </w:tabs>
      </w:pPr>
    </w:p>
    <w:p w14:paraId="1035976F" w14:textId="72FF246F" w:rsidR="00A539C2" w:rsidRDefault="00A539C2" w:rsidP="006425DF">
      <w:pPr>
        <w:tabs>
          <w:tab w:val="left" w:pos="1425"/>
        </w:tabs>
      </w:pPr>
    </w:p>
    <w:p w14:paraId="4125AF7C" w14:textId="5DC9F6F2" w:rsidR="00A539C2" w:rsidRDefault="00A539C2" w:rsidP="006425DF">
      <w:pPr>
        <w:tabs>
          <w:tab w:val="left" w:pos="1425"/>
        </w:tabs>
      </w:pPr>
    </w:p>
    <w:p w14:paraId="28138605" w14:textId="10093B12" w:rsidR="00A539C2" w:rsidRDefault="00A539C2" w:rsidP="006425DF">
      <w:pPr>
        <w:tabs>
          <w:tab w:val="left" w:pos="1425"/>
        </w:tabs>
      </w:pPr>
    </w:p>
    <w:p w14:paraId="4D2BDF6E" w14:textId="27275A27" w:rsidR="00A539C2" w:rsidRDefault="00A539C2" w:rsidP="006425DF">
      <w:pPr>
        <w:tabs>
          <w:tab w:val="left" w:pos="1425"/>
        </w:tabs>
      </w:pPr>
    </w:p>
    <w:p w14:paraId="2BBA3FD1" w14:textId="75E19B86" w:rsidR="00A539C2" w:rsidRDefault="00A539C2" w:rsidP="006425DF">
      <w:pPr>
        <w:tabs>
          <w:tab w:val="left" w:pos="1425"/>
        </w:tabs>
      </w:pPr>
    </w:p>
    <w:p w14:paraId="6B184B74" w14:textId="77777777" w:rsidR="00A71A1A" w:rsidRDefault="00A71A1A" w:rsidP="006425DF">
      <w:pPr>
        <w:tabs>
          <w:tab w:val="left" w:pos="1425"/>
        </w:tabs>
      </w:pPr>
    </w:p>
    <w:p w14:paraId="01994255" w14:textId="77777777" w:rsidR="0026705F" w:rsidRDefault="0026705F" w:rsidP="006425DF">
      <w:pPr>
        <w:tabs>
          <w:tab w:val="left" w:pos="1425"/>
        </w:tabs>
      </w:pPr>
    </w:p>
    <w:p w14:paraId="01866B1C" w14:textId="1CC7C70C" w:rsidR="00A539C2" w:rsidRDefault="00A539C2" w:rsidP="006425DF">
      <w:pPr>
        <w:tabs>
          <w:tab w:val="left" w:pos="1425"/>
        </w:tabs>
      </w:pPr>
    </w:p>
    <w:p w14:paraId="404EF6A1" w14:textId="77777777" w:rsidR="006A64EF" w:rsidRDefault="006A64EF" w:rsidP="006425DF">
      <w:pPr>
        <w:tabs>
          <w:tab w:val="left" w:pos="1425"/>
        </w:tabs>
        <w:rPr>
          <w:rFonts w:ascii="Arial" w:hAnsi="Arial" w:cs="Arial"/>
          <w:b/>
          <w:u w:val="single"/>
        </w:rPr>
      </w:pPr>
    </w:p>
    <w:tbl>
      <w:tblPr>
        <w:tblStyle w:val="TableGrid"/>
        <w:tblpPr w:leftFromText="180" w:rightFromText="180" w:vertAnchor="page" w:horzAnchor="margin" w:tblpY="1441"/>
        <w:tblW w:w="0" w:type="auto"/>
        <w:tblLook w:val="04A0" w:firstRow="1" w:lastRow="0" w:firstColumn="1" w:lastColumn="0" w:noHBand="0" w:noVBand="1"/>
      </w:tblPr>
      <w:tblGrid>
        <w:gridCol w:w="14390"/>
      </w:tblGrid>
      <w:tr w:rsidR="006A64EF" w14:paraId="3DFBB19B" w14:textId="77777777" w:rsidTr="006A64EF">
        <w:tc>
          <w:tcPr>
            <w:tcW w:w="14390" w:type="dxa"/>
            <w:shd w:val="clear" w:color="auto" w:fill="800000"/>
          </w:tcPr>
          <w:p w14:paraId="5AF32C69" w14:textId="77777777" w:rsidR="006A64EF" w:rsidRPr="00C82914" w:rsidRDefault="006A64EF" w:rsidP="006A64EF">
            <w:pPr>
              <w:tabs>
                <w:tab w:val="left" w:pos="1425"/>
              </w:tabs>
              <w:jc w:val="center"/>
              <w:rPr>
                <w:b/>
                <w:sz w:val="32"/>
                <w:szCs w:val="32"/>
              </w:rPr>
            </w:pPr>
            <w:r w:rsidRPr="00C82914">
              <w:rPr>
                <w:b/>
                <w:sz w:val="32"/>
                <w:szCs w:val="32"/>
              </w:rPr>
              <w:t xml:space="preserve">Ohio STEM Designation </w:t>
            </w:r>
            <w:r>
              <w:rPr>
                <w:b/>
                <w:sz w:val="32"/>
                <w:szCs w:val="32"/>
              </w:rPr>
              <w:t>Application Rubric</w:t>
            </w:r>
          </w:p>
        </w:tc>
      </w:tr>
    </w:tbl>
    <w:p w14:paraId="2B4AEFEF" w14:textId="77777777" w:rsidR="006A64EF" w:rsidRDefault="006A64EF" w:rsidP="006425DF">
      <w:pPr>
        <w:tabs>
          <w:tab w:val="left" w:pos="1425"/>
        </w:tabs>
        <w:rPr>
          <w:rFonts w:ascii="Arial" w:hAnsi="Arial" w:cs="Arial"/>
          <w:b/>
          <w:u w:val="single"/>
        </w:rPr>
      </w:pPr>
    </w:p>
    <w:p w14:paraId="6619E46B" w14:textId="4C77CEF2" w:rsidR="00C82914" w:rsidRPr="00F708DB" w:rsidRDefault="00C82914" w:rsidP="006425DF">
      <w:pPr>
        <w:tabs>
          <w:tab w:val="left" w:pos="1425"/>
        </w:tabs>
        <w:rPr>
          <w:rFonts w:ascii="Arial" w:hAnsi="Arial" w:cs="Arial"/>
          <w:b/>
          <w:u w:val="single"/>
        </w:rPr>
      </w:pPr>
      <w:r w:rsidRPr="00F708DB">
        <w:rPr>
          <w:rFonts w:ascii="Arial" w:hAnsi="Arial" w:cs="Arial"/>
          <w:b/>
          <w:u w:val="single"/>
        </w:rPr>
        <w:t xml:space="preserve">Purpose: </w:t>
      </w:r>
    </w:p>
    <w:p w14:paraId="685A46A1" w14:textId="77777777" w:rsidR="00F73574" w:rsidRPr="00F73574" w:rsidRDefault="00F73574" w:rsidP="00F73574">
      <w:pPr>
        <w:spacing w:after="0" w:line="240" w:lineRule="auto"/>
        <w:rPr>
          <w:rFonts w:ascii="Arial" w:hAnsi="Arial" w:cs="Arial"/>
        </w:rPr>
      </w:pPr>
      <w:bookmarkStart w:id="0" w:name="_Hlk12864186"/>
      <w:r w:rsidRPr="00F73574">
        <w:rPr>
          <w:rFonts w:ascii="Arial" w:hAnsi="Arial" w:cs="Arial"/>
        </w:rPr>
        <w:t xml:space="preserve">The Ohio STEM Committee, Ohio STEM Learning Network and the Ohio Department of Education are committed to </w:t>
      </w:r>
      <w:r w:rsidRPr="00F73574">
        <w:rPr>
          <w:rFonts w:ascii="Arial" w:hAnsi="Arial" w:cs="Arial"/>
          <w:b/>
        </w:rPr>
        <w:t xml:space="preserve">ensuring </w:t>
      </w:r>
      <w:r w:rsidRPr="00F73574">
        <w:rPr>
          <w:rFonts w:ascii="Arial" w:hAnsi="Arial" w:cs="Arial"/>
          <w:b/>
          <w:i/>
          <w:iCs/>
        </w:rPr>
        <w:t>each child in Ohio is challenged, prepared and empowered</w:t>
      </w:r>
      <w:r w:rsidRPr="00F73574">
        <w:rPr>
          <w:rFonts w:ascii="Arial" w:hAnsi="Arial" w:cs="Arial"/>
          <w:b/>
        </w:rPr>
        <w:t>.</w:t>
      </w:r>
      <w:r w:rsidRPr="00F73574">
        <w:rPr>
          <w:rFonts w:ascii="Arial" w:hAnsi="Arial" w:cs="Arial"/>
        </w:rPr>
        <w:t xml:space="preserve"> STEM and STEAM education provides an opportunity</w:t>
      </w:r>
      <w:r w:rsidRPr="00F73574">
        <w:rPr>
          <w:rFonts w:ascii="Arial" w:hAnsi="Arial" w:cs="Arial"/>
          <w:b/>
        </w:rPr>
        <w:t xml:space="preserve"> for each child to discover and learn, pursue a fulfilling post-high school path and to become a resilient, lifelong learner who contributes to society.</w:t>
      </w:r>
      <w:r w:rsidRPr="00F73574">
        <w:rPr>
          <w:rFonts w:ascii="Arial" w:hAnsi="Arial" w:cs="Arial"/>
        </w:rPr>
        <w:t xml:space="preserve"> </w:t>
      </w:r>
    </w:p>
    <w:p w14:paraId="6A548120" w14:textId="77777777" w:rsidR="00F73574" w:rsidRPr="00F73574" w:rsidRDefault="00F73574" w:rsidP="00F73574">
      <w:pPr>
        <w:spacing w:after="0" w:line="240" w:lineRule="auto"/>
        <w:rPr>
          <w:rFonts w:ascii="Arial" w:hAnsi="Arial" w:cs="Arial"/>
        </w:rPr>
      </w:pPr>
    </w:p>
    <w:p w14:paraId="46EAA561" w14:textId="77777777" w:rsidR="00F73574" w:rsidRPr="00F73574" w:rsidRDefault="00F73574" w:rsidP="00F73574">
      <w:pPr>
        <w:spacing w:after="0" w:line="240" w:lineRule="auto"/>
        <w:rPr>
          <w:rFonts w:ascii="Arial" w:hAnsi="Arial" w:cs="Arial"/>
        </w:rPr>
      </w:pPr>
      <w:r w:rsidRPr="00F73574">
        <w:rPr>
          <w:rFonts w:ascii="Arial" w:hAnsi="Arial" w:cs="Arial"/>
        </w:rPr>
        <w:t xml:space="preserve">STEM and STEAM education is an </w:t>
      </w:r>
      <w:r w:rsidRPr="00F73574">
        <w:rPr>
          <w:rFonts w:ascii="Arial" w:hAnsi="Arial" w:cs="Arial"/>
          <w:bCs/>
        </w:rPr>
        <w:t>integrated</w:t>
      </w:r>
      <w:r w:rsidRPr="00F73574">
        <w:rPr>
          <w:rFonts w:ascii="Arial" w:hAnsi="Arial" w:cs="Arial"/>
        </w:rPr>
        <w:t xml:space="preserve"> approach to learning where rigorous academic concepts are learned through real-world, </w:t>
      </w:r>
      <w:r w:rsidRPr="00F73574">
        <w:rPr>
          <w:rFonts w:ascii="Arial" w:hAnsi="Arial" w:cs="Arial"/>
          <w:bCs/>
        </w:rPr>
        <w:t>project-based experiences.</w:t>
      </w:r>
      <w:r w:rsidRPr="00F73574">
        <w:rPr>
          <w:rFonts w:ascii="Arial" w:hAnsi="Arial" w:cs="Arial"/>
        </w:rPr>
        <w:t xml:space="preserve"> Students use science, technology, engineering, </w:t>
      </w:r>
      <w:r w:rsidRPr="00F73574">
        <w:rPr>
          <w:rFonts w:ascii="Arial" w:hAnsi="Arial" w:cs="Arial"/>
          <w:bCs/>
        </w:rPr>
        <w:t>arts/humanities</w:t>
      </w:r>
      <w:r w:rsidRPr="00F73574">
        <w:rPr>
          <w:rFonts w:ascii="Arial" w:hAnsi="Arial" w:cs="Arial"/>
        </w:rPr>
        <w:t xml:space="preserve"> and mathematics concepts to make </w:t>
      </w:r>
      <w:r w:rsidRPr="00F73574">
        <w:rPr>
          <w:rFonts w:ascii="Arial" w:hAnsi="Arial" w:cs="Arial"/>
          <w:bCs/>
        </w:rPr>
        <w:t>authentic</w:t>
      </w:r>
      <w:r w:rsidRPr="00F73574">
        <w:rPr>
          <w:rFonts w:ascii="Arial" w:hAnsi="Arial" w:cs="Arial"/>
        </w:rPr>
        <w:t xml:space="preserve"> connections between school, community and work experiences. The Ohio STEM and STEAM School Designation was created to award and recognize schools that are exemplars of this work. </w:t>
      </w:r>
    </w:p>
    <w:p w14:paraId="32D764A3" w14:textId="77777777" w:rsidR="00F73574" w:rsidRPr="00F73574" w:rsidRDefault="00F73574" w:rsidP="00F73574">
      <w:pPr>
        <w:spacing w:after="0" w:line="240" w:lineRule="auto"/>
        <w:rPr>
          <w:rFonts w:ascii="Arial" w:hAnsi="Arial" w:cs="Arial"/>
        </w:rPr>
      </w:pPr>
    </w:p>
    <w:p w14:paraId="0C3C985C" w14:textId="77777777" w:rsidR="00F73574" w:rsidRPr="00F73574" w:rsidRDefault="00F73574" w:rsidP="00F73574">
      <w:pPr>
        <w:spacing w:after="0" w:line="240" w:lineRule="auto"/>
        <w:rPr>
          <w:rFonts w:ascii="Arial" w:hAnsi="Arial" w:cs="Arial"/>
        </w:rPr>
      </w:pPr>
      <w:r w:rsidRPr="00F73574">
        <w:rPr>
          <w:rFonts w:ascii="Arial" w:hAnsi="Arial" w:cs="Arial"/>
        </w:rPr>
        <w:t xml:space="preserve">STEM and STEAM designated schools employ highly effective teachers and leaders who meet the needs of the </w:t>
      </w:r>
      <w:r w:rsidRPr="00F73574">
        <w:rPr>
          <w:rFonts w:ascii="Arial" w:hAnsi="Arial" w:cs="Arial"/>
          <w:b/>
          <w:bCs/>
        </w:rPr>
        <w:t>whole child</w:t>
      </w:r>
      <w:r w:rsidRPr="00F73574">
        <w:rPr>
          <w:rFonts w:ascii="Arial" w:hAnsi="Arial" w:cs="Arial"/>
        </w:rPr>
        <w:t xml:space="preserve">. In addition, these schools have well-established partnerships with businesses, non-profit organizations, institutes of higher education and other entities in their communities to prepare students for post-high school success. </w:t>
      </w:r>
    </w:p>
    <w:p w14:paraId="0BADBE6B" w14:textId="77777777" w:rsidR="00F73574" w:rsidRPr="00F73574" w:rsidRDefault="00F73574" w:rsidP="00F73574">
      <w:pPr>
        <w:spacing w:after="0" w:line="240" w:lineRule="auto"/>
        <w:rPr>
          <w:rFonts w:ascii="Arial" w:hAnsi="Arial" w:cs="Arial"/>
        </w:rPr>
      </w:pPr>
    </w:p>
    <w:p w14:paraId="236EBCCE" w14:textId="77777777" w:rsidR="00F73574" w:rsidRPr="00F73574" w:rsidRDefault="00F73574" w:rsidP="00F73574">
      <w:pPr>
        <w:spacing w:after="0" w:line="240" w:lineRule="auto"/>
        <w:rPr>
          <w:rFonts w:ascii="Arial" w:hAnsi="Arial" w:cs="Arial"/>
        </w:rPr>
      </w:pPr>
      <w:r w:rsidRPr="00F73574">
        <w:rPr>
          <w:rFonts w:ascii="Arial" w:hAnsi="Arial" w:cs="Arial"/>
        </w:rPr>
        <w:t xml:space="preserve">The Ohio STEM Committee is responsible for determining STEM and STEAM designation.  A designated school is expected to maintain its current designation level and demonstrate the continued implementation of the STEM and STEAM attributes. </w:t>
      </w:r>
    </w:p>
    <w:p w14:paraId="6A4DEB92" w14:textId="77777777" w:rsidR="00F73574" w:rsidRPr="00F73574" w:rsidRDefault="00F73574" w:rsidP="00F73574">
      <w:pPr>
        <w:spacing w:after="0" w:line="240" w:lineRule="auto"/>
        <w:rPr>
          <w:rFonts w:ascii="Arial" w:hAnsi="Arial" w:cs="Arial"/>
        </w:rPr>
      </w:pPr>
    </w:p>
    <w:p w14:paraId="4A533DD8" w14:textId="77777777" w:rsidR="00F73574" w:rsidRPr="00F73574" w:rsidRDefault="00F73574" w:rsidP="00F73574">
      <w:pPr>
        <w:tabs>
          <w:tab w:val="left" w:pos="1425"/>
        </w:tabs>
        <w:spacing w:after="0" w:line="240" w:lineRule="auto"/>
        <w:rPr>
          <w:rFonts w:ascii="Arial" w:hAnsi="Arial" w:cs="Arial"/>
        </w:rPr>
      </w:pPr>
      <w:r w:rsidRPr="00F73574">
        <w:rPr>
          <w:rFonts w:ascii="Arial" w:hAnsi="Arial" w:cs="Arial"/>
        </w:rPr>
        <w:t xml:space="preserve">The following application is aligned with </w:t>
      </w:r>
      <w:hyperlink r:id="rId15" w:history="1">
        <w:r w:rsidRPr="00F73574">
          <w:rPr>
            <w:rFonts w:ascii="Arial" w:hAnsi="Arial" w:cs="Arial"/>
            <w:i/>
            <w:iCs/>
            <w:color w:val="0563C1" w:themeColor="hyperlink"/>
            <w:u w:val="single"/>
          </w:rPr>
          <w:t>Each Child, Our Future</w:t>
        </w:r>
        <w:r w:rsidRPr="00F73574">
          <w:rPr>
            <w:rFonts w:ascii="Arial" w:hAnsi="Arial" w:cs="Arial"/>
            <w:color w:val="0563C1" w:themeColor="hyperlink"/>
            <w:u w:val="single"/>
          </w:rPr>
          <w:t xml:space="preserve"> – Ohio’s strategic plan for education,</w:t>
        </w:r>
      </w:hyperlink>
      <w:r w:rsidRPr="00F73574">
        <w:rPr>
          <w:rFonts w:ascii="Arial" w:hAnsi="Arial" w:cs="Arial"/>
        </w:rPr>
        <w:t xml:space="preserve"> </w:t>
      </w:r>
      <w:hyperlink r:id="rId16" w:history="1">
        <w:r w:rsidRPr="00F73574">
          <w:rPr>
            <w:rFonts w:ascii="Arial" w:hAnsi="Arial" w:cs="Arial"/>
            <w:color w:val="0563C1" w:themeColor="hyperlink"/>
            <w:u w:val="single"/>
          </w:rPr>
          <w:t>Ohio’s Quality Model for STEM and STEAM Schools</w:t>
        </w:r>
      </w:hyperlink>
      <w:r w:rsidRPr="00F73574">
        <w:rPr>
          <w:rFonts w:ascii="Arial" w:hAnsi="Arial" w:cs="Arial"/>
        </w:rPr>
        <w:t xml:space="preserve"> and </w:t>
      </w:r>
      <w:hyperlink r:id="rId17" w:history="1">
        <w:r w:rsidRPr="00F73574">
          <w:rPr>
            <w:rFonts w:ascii="Arial" w:hAnsi="Arial" w:cs="Arial"/>
            <w:color w:val="0563C1" w:themeColor="hyperlink"/>
            <w:u w:val="single"/>
          </w:rPr>
          <w:t>section 3326.03</w:t>
        </w:r>
      </w:hyperlink>
      <w:r w:rsidRPr="00F73574">
        <w:rPr>
          <w:rFonts w:ascii="Arial" w:hAnsi="Arial" w:cs="Arial"/>
          <w:color w:val="0563C1" w:themeColor="hyperlink"/>
          <w:u w:val="single"/>
        </w:rPr>
        <w:t xml:space="preserve"> of Ohio law.</w:t>
      </w:r>
      <w:r w:rsidRPr="00F73574">
        <w:rPr>
          <w:rFonts w:ascii="Arial" w:hAnsi="Arial" w:cs="Arial"/>
        </w:rPr>
        <w:t xml:space="preserve"> </w:t>
      </w:r>
    </w:p>
    <w:p w14:paraId="4EB64BFD" w14:textId="77777777" w:rsidR="006A64EF" w:rsidRDefault="006A64EF" w:rsidP="006425DF">
      <w:pPr>
        <w:tabs>
          <w:tab w:val="left" w:pos="1425"/>
        </w:tabs>
        <w:rPr>
          <w:rFonts w:ascii="Arial" w:hAnsi="Arial" w:cs="Arial"/>
          <w:b/>
          <w:spacing w:val="-2"/>
          <w:u w:val="single"/>
        </w:rPr>
      </w:pPr>
      <w:bookmarkStart w:id="1" w:name="_Hlk14679714"/>
      <w:bookmarkEnd w:id="0"/>
    </w:p>
    <w:p w14:paraId="60568B87" w14:textId="77777777" w:rsidR="006A64EF" w:rsidRDefault="006A64EF" w:rsidP="006425DF">
      <w:pPr>
        <w:tabs>
          <w:tab w:val="left" w:pos="1425"/>
        </w:tabs>
        <w:rPr>
          <w:rFonts w:ascii="Arial" w:hAnsi="Arial" w:cs="Arial"/>
          <w:b/>
          <w:spacing w:val="-2"/>
          <w:u w:val="single"/>
        </w:rPr>
      </w:pPr>
    </w:p>
    <w:p w14:paraId="1FB114C3" w14:textId="77777777" w:rsidR="006A64EF" w:rsidRDefault="006A64EF" w:rsidP="006425DF">
      <w:pPr>
        <w:tabs>
          <w:tab w:val="left" w:pos="1425"/>
        </w:tabs>
        <w:rPr>
          <w:rFonts w:ascii="Arial" w:hAnsi="Arial" w:cs="Arial"/>
          <w:b/>
          <w:spacing w:val="-2"/>
          <w:u w:val="single"/>
        </w:rPr>
      </w:pPr>
    </w:p>
    <w:p w14:paraId="4066F436" w14:textId="77777777" w:rsidR="006A64EF" w:rsidRDefault="006A64EF" w:rsidP="006425DF">
      <w:pPr>
        <w:tabs>
          <w:tab w:val="left" w:pos="1425"/>
        </w:tabs>
        <w:rPr>
          <w:rFonts w:ascii="Arial" w:hAnsi="Arial" w:cs="Arial"/>
          <w:b/>
          <w:spacing w:val="-2"/>
          <w:u w:val="single"/>
        </w:rPr>
      </w:pPr>
    </w:p>
    <w:p w14:paraId="539B53FC" w14:textId="77777777" w:rsidR="006A64EF" w:rsidRDefault="006A64EF" w:rsidP="006425DF">
      <w:pPr>
        <w:tabs>
          <w:tab w:val="left" w:pos="1425"/>
        </w:tabs>
        <w:rPr>
          <w:rFonts w:ascii="Arial" w:hAnsi="Arial" w:cs="Arial"/>
          <w:b/>
          <w:spacing w:val="-2"/>
          <w:u w:val="single"/>
        </w:rPr>
      </w:pPr>
    </w:p>
    <w:p w14:paraId="6FCCA761" w14:textId="193E1A4B" w:rsidR="00F73574" w:rsidRDefault="00F73574" w:rsidP="006425DF">
      <w:pPr>
        <w:tabs>
          <w:tab w:val="left" w:pos="1425"/>
        </w:tabs>
        <w:rPr>
          <w:rFonts w:ascii="Arial" w:hAnsi="Arial" w:cs="Arial"/>
          <w:b/>
          <w:spacing w:val="-2"/>
          <w:u w:val="single"/>
        </w:rPr>
      </w:pPr>
    </w:p>
    <w:p w14:paraId="500306F9" w14:textId="77777777" w:rsidR="00F73574" w:rsidRDefault="00F73574" w:rsidP="006425DF">
      <w:pPr>
        <w:tabs>
          <w:tab w:val="left" w:pos="1425"/>
        </w:tabs>
        <w:rPr>
          <w:rFonts w:ascii="Arial" w:hAnsi="Arial" w:cs="Arial"/>
          <w:b/>
          <w:spacing w:val="-2"/>
          <w:u w:val="single"/>
        </w:rPr>
      </w:pPr>
    </w:p>
    <w:p w14:paraId="393CA6ED" w14:textId="77777777" w:rsidR="006A64EF" w:rsidRDefault="006A64EF" w:rsidP="006425DF">
      <w:pPr>
        <w:tabs>
          <w:tab w:val="left" w:pos="1425"/>
        </w:tabs>
        <w:rPr>
          <w:rFonts w:ascii="Arial" w:hAnsi="Arial" w:cs="Arial"/>
          <w:b/>
          <w:spacing w:val="-2"/>
          <w:u w:val="single"/>
        </w:rPr>
      </w:pPr>
    </w:p>
    <w:p w14:paraId="2B2DAFC4" w14:textId="77777777" w:rsidR="006139BF" w:rsidRDefault="006139BF" w:rsidP="006425DF">
      <w:pPr>
        <w:tabs>
          <w:tab w:val="left" w:pos="1425"/>
        </w:tabs>
        <w:rPr>
          <w:rFonts w:ascii="Arial" w:hAnsi="Arial" w:cs="Arial"/>
          <w:b/>
          <w:spacing w:val="-2"/>
          <w:u w:val="single"/>
        </w:rPr>
      </w:pPr>
    </w:p>
    <w:p w14:paraId="6F263C97" w14:textId="77777777" w:rsidR="006139BF" w:rsidRDefault="006139BF" w:rsidP="006425DF">
      <w:pPr>
        <w:tabs>
          <w:tab w:val="left" w:pos="1425"/>
        </w:tabs>
        <w:rPr>
          <w:rFonts w:ascii="Arial" w:hAnsi="Arial" w:cs="Arial"/>
          <w:b/>
          <w:spacing w:val="-2"/>
          <w:u w:val="single"/>
        </w:rPr>
      </w:pPr>
    </w:p>
    <w:p w14:paraId="40487B2B" w14:textId="12BCC6E0" w:rsidR="00F23C30" w:rsidRDefault="00F23C30" w:rsidP="006425DF">
      <w:pPr>
        <w:tabs>
          <w:tab w:val="left" w:pos="1425"/>
        </w:tabs>
        <w:rPr>
          <w:rFonts w:ascii="Arial" w:hAnsi="Arial" w:cs="Arial"/>
        </w:rPr>
      </w:pPr>
      <w:r w:rsidRPr="00EE17B5">
        <w:rPr>
          <w:rFonts w:ascii="Arial" w:hAnsi="Arial" w:cs="Arial"/>
          <w:b/>
          <w:spacing w:val="-2"/>
          <w:u w:val="single"/>
        </w:rPr>
        <w:t>Evaluation Criteria</w:t>
      </w:r>
      <w:r w:rsidRPr="00EE17B5">
        <w:rPr>
          <w:rFonts w:ascii="Arial" w:hAnsi="Arial" w:cs="Arial"/>
          <w:spacing w:val="-2"/>
          <w:u w:val="single"/>
        </w:rPr>
        <w:t>:</w:t>
      </w:r>
      <w:r w:rsidRPr="00EE17B5">
        <w:rPr>
          <w:rFonts w:ascii="Arial" w:hAnsi="Arial" w:cs="Arial"/>
          <w:spacing w:val="-2"/>
        </w:rPr>
        <w:t xml:space="preserve"> </w:t>
      </w:r>
      <w:bookmarkStart w:id="2" w:name="_Hlk15912637"/>
      <w:r w:rsidRPr="00EE17B5">
        <w:rPr>
          <w:rFonts w:ascii="Arial" w:hAnsi="Arial" w:cs="Arial"/>
          <w:spacing w:val="-2"/>
        </w:rPr>
        <w:t>All proposals will be reviewed according to the Portfolio Application Rubric</w:t>
      </w:r>
      <w:r w:rsidR="00544B94">
        <w:rPr>
          <w:rFonts w:ascii="Arial" w:hAnsi="Arial" w:cs="Arial"/>
          <w:spacing w:val="-2"/>
        </w:rPr>
        <w:t xml:space="preserve"> found below</w:t>
      </w:r>
      <w:r w:rsidRPr="00EE17B5">
        <w:rPr>
          <w:rFonts w:ascii="Arial" w:hAnsi="Arial" w:cs="Arial"/>
          <w:spacing w:val="-2"/>
        </w:rPr>
        <w:t>. This rubric is aligned to the requirements in ORC 3326</w:t>
      </w:r>
      <w:r w:rsidR="00544B94">
        <w:rPr>
          <w:rFonts w:ascii="Arial" w:hAnsi="Arial" w:cs="Arial"/>
          <w:spacing w:val="-2"/>
        </w:rPr>
        <w:t>.</w:t>
      </w:r>
      <w:r w:rsidRPr="00EE17B5">
        <w:rPr>
          <w:rFonts w:ascii="Arial" w:hAnsi="Arial" w:cs="Arial"/>
          <w:spacing w:val="-2"/>
        </w:rPr>
        <w:t xml:space="preserve">03, which specifies the requirements of </w:t>
      </w:r>
      <w:r w:rsidR="00023AB7">
        <w:rPr>
          <w:rFonts w:ascii="Arial" w:hAnsi="Arial" w:cs="Arial"/>
          <w:spacing w:val="-2"/>
        </w:rPr>
        <w:t>STEM</w:t>
      </w:r>
      <w:r w:rsidR="00F73574">
        <w:rPr>
          <w:rFonts w:ascii="Arial" w:hAnsi="Arial" w:cs="Arial"/>
          <w:spacing w:val="-2"/>
        </w:rPr>
        <w:t xml:space="preserve"> and STEAM</w:t>
      </w:r>
      <w:r w:rsidRPr="00EE17B5">
        <w:rPr>
          <w:rFonts w:ascii="Arial" w:hAnsi="Arial" w:cs="Arial"/>
          <w:spacing w:val="-2"/>
        </w:rPr>
        <w:t xml:space="preserve"> designation proposals</w:t>
      </w:r>
      <w:r w:rsidR="00544B94">
        <w:rPr>
          <w:rFonts w:ascii="Arial" w:hAnsi="Arial" w:cs="Arial"/>
          <w:spacing w:val="-2"/>
        </w:rPr>
        <w:t xml:space="preserve">, and the </w:t>
      </w:r>
      <w:hyperlink r:id="rId18" w:history="1">
        <w:r w:rsidRPr="00EE17B5">
          <w:rPr>
            <w:rStyle w:val="Hyperlink"/>
            <w:rFonts w:ascii="Arial" w:hAnsi="Arial" w:cs="Arial"/>
          </w:rPr>
          <w:t>Ohio Quality Model of STEM and STEAM Schools</w:t>
        </w:r>
      </w:hyperlink>
      <w:r w:rsidR="00544B94">
        <w:rPr>
          <w:rFonts w:ascii="Arial" w:hAnsi="Arial" w:cs="Arial"/>
        </w:rPr>
        <w:t>, which out</w:t>
      </w:r>
      <w:r w:rsidRPr="00EE17B5">
        <w:rPr>
          <w:rFonts w:ascii="Arial" w:hAnsi="Arial" w:cs="Arial"/>
        </w:rPr>
        <w:t xml:space="preserve">lines the essential criteria for </w:t>
      </w:r>
      <w:r w:rsidR="003E72D1" w:rsidRPr="00EE17B5">
        <w:rPr>
          <w:rFonts w:ascii="Arial" w:hAnsi="Arial" w:cs="Arial"/>
        </w:rPr>
        <w:t>high</w:t>
      </w:r>
      <w:r w:rsidR="003E72D1">
        <w:rPr>
          <w:rFonts w:ascii="Arial" w:hAnsi="Arial" w:cs="Arial"/>
        </w:rPr>
        <w:t>-</w:t>
      </w:r>
      <w:r w:rsidRPr="00EE17B5">
        <w:rPr>
          <w:rFonts w:ascii="Arial" w:hAnsi="Arial" w:cs="Arial"/>
        </w:rPr>
        <w:t xml:space="preserve">quality STEM and STEAM implementation. The criteria are used to assist schools in the innovation of a STEM culture within a school and the surrounding community.  </w:t>
      </w:r>
    </w:p>
    <w:p w14:paraId="3D18C705" w14:textId="77777777" w:rsidR="006A64EF" w:rsidRPr="00EE17B5" w:rsidRDefault="006A64EF" w:rsidP="006425DF">
      <w:pPr>
        <w:tabs>
          <w:tab w:val="left" w:pos="1425"/>
        </w:tabs>
        <w:rPr>
          <w:rFonts w:ascii="Arial" w:hAnsi="Arial" w:cs="Arial"/>
          <w:spacing w:val="-2"/>
        </w:rPr>
      </w:pPr>
    </w:p>
    <w:bookmarkEnd w:id="2"/>
    <w:p w14:paraId="1B441A1E" w14:textId="2DC251E1" w:rsidR="00ED19DB" w:rsidRPr="00F708DB" w:rsidRDefault="00716781" w:rsidP="006425DF">
      <w:pPr>
        <w:tabs>
          <w:tab w:val="left" w:pos="1425"/>
        </w:tabs>
        <w:rPr>
          <w:rFonts w:ascii="Arial" w:hAnsi="Arial" w:cs="Arial"/>
          <w:b/>
          <w:u w:val="single"/>
        </w:rPr>
      </w:pPr>
      <w:r>
        <w:rPr>
          <w:rFonts w:ascii="Arial" w:hAnsi="Arial" w:cs="Arial"/>
          <w:b/>
          <w:u w:val="single"/>
        </w:rPr>
        <w:t xml:space="preserve">Proposal Ratings: </w:t>
      </w:r>
    </w:p>
    <w:tbl>
      <w:tblPr>
        <w:tblStyle w:val="TableGrid"/>
        <w:tblW w:w="14485" w:type="dxa"/>
        <w:tblLook w:val="04A0" w:firstRow="1" w:lastRow="0" w:firstColumn="1" w:lastColumn="0" w:noHBand="0" w:noVBand="1"/>
      </w:tblPr>
      <w:tblGrid>
        <w:gridCol w:w="1793"/>
        <w:gridCol w:w="12692"/>
      </w:tblGrid>
      <w:tr w:rsidR="00ED19DB" w:rsidRPr="00F708DB" w14:paraId="45A19E20" w14:textId="77777777" w:rsidTr="00EE17B5">
        <w:tc>
          <w:tcPr>
            <w:tcW w:w="1425" w:type="dxa"/>
            <w:tcBorders>
              <w:top w:val="single" w:sz="12" w:space="0" w:color="auto"/>
              <w:left w:val="single" w:sz="12" w:space="0" w:color="auto"/>
              <w:bottom w:val="single" w:sz="12" w:space="0" w:color="auto"/>
              <w:right w:val="single" w:sz="12" w:space="0" w:color="auto"/>
            </w:tcBorders>
            <w:shd w:val="clear" w:color="auto" w:fill="851105"/>
            <w:vAlign w:val="center"/>
          </w:tcPr>
          <w:p w14:paraId="122C564D" w14:textId="77777777" w:rsidR="006A64EF" w:rsidRDefault="006A64EF" w:rsidP="006A64EF">
            <w:pPr>
              <w:tabs>
                <w:tab w:val="left" w:pos="1425"/>
              </w:tabs>
              <w:jc w:val="center"/>
              <w:rPr>
                <w:rFonts w:ascii="Arial" w:hAnsi="Arial" w:cs="Arial"/>
                <w:b/>
              </w:rPr>
            </w:pPr>
          </w:p>
          <w:p w14:paraId="29EB3244" w14:textId="58460B4C" w:rsidR="00ED19DB" w:rsidRDefault="00ED19DB">
            <w:pPr>
              <w:tabs>
                <w:tab w:val="left" w:pos="1425"/>
              </w:tabs>
              <w:jc w:val="center"/>
              <w:rPr>
                <w:rFonts w:ascii="Arial" w:hAnsi="Arial" w:cs="Arial"/>
                <w:b/>
              </w:rPr>
            </w:pPr>
            <w:r w:rsidRPr="00F708DB">
              <w:rPr>
                <w:rFonts w:ascii="Arial" w:hAnsi="Arial" w:cs="Arial"/>
                <w:b/>
              </w:rPr>
              <w:t>Initial</w:t>
            </w:r>
          </w:p>
          <w:p w14:paraId="0166011A" w14:textId="77777777" w:rsidR="006A64EF" w:rsidRDefault="006A64EF">
            <w:pPr>
              <w:tabs>
                <w:tab w:val="left" w:pos="1425"/>
              </w:tabs>
              <w:jc w:val="center"/>
              <w:rPr>
                <w:rFonts w:ascii="Arial" w:hAnsi="Arial" w:cs="Arial"/>
                <w:b/>
                <w:u w:val="single"/>
              </w:rPr>
            </w:pPr>
          </w:p>
          <w:p w14:paraId="118C15F9" w14:textId="700B6D1E" w:rsidR="006A64EF" w:rsidRPr="00F708DB" w:rsidRDefault="006A64EF">
            <w:pPr>
              <w:tabs>
                <w:tab w:val="left" w:pos="1425"/>
              </w:tabs>
              <w:jc w:val="center"/>
              <w:rPr>
                <w:rFonts w:ascii="Arial" w:hAnsi="Arial" w:cs="Arial"/>
                <w:b/>
                <w:u w:val="single"/>
              </w:rPr>
            </w:pPr>
          </w:p>
        </w:tc>
        <w:tc>
          <w:tcPr>
            <w:tcW w:w="13060" w:type="dxa"/>
            <w:tcBorders>
              <w:top w:val="single" w:sz="12" w:space="0" w:color="auto"/>
              <w:left w:val="single" w:sz="12" w:space="0" w:color="auto"/>
              <w:bottom w:val="single" w:sz="12" w:space="0" w:color="auto"/>
              <w:right w:val="single" w:sz="12" w:space="0" w:color="auto"/>
            </w:tcBorders>
            <w:vAlign w:val="center"/>
          </w:tcPr>
          <w:p w14:paraId="4633A083" w14:textId="76219164" w:rsidR="00ED19DB" w:rsidRPr="00F708DB" w:rsidRDefault="007F7343">
            <w:pPr>
              <w:tabs>
                <w:tab w:val="left" w:pos="1425"/>
              </w:tabs>
              <w:rPr>
                <w:rFonts w:ascii="Arial" w:hAnsi="Arial" w:cs="Arial"/>
              </w:rPr>
            </w:pPr>
            <w:r w:rsidRPr="00F708DB">
              <w:rPr>
                <w:rFonts w:ascii="Arial" w:hAnsi="Arial" w:cs="Arial"/>
              </w:rPr>
              <w:t xml:space="preserve">School will not receive designation. </w:t>
            </w:r>
            <w:r w:rsidR="00ED19DB" w:rsidRPr="00F708DB">
              <w:rPr>
                <w:rFonts w:ascii="Arial" w:hAnsi="Arial" w:cs="Arial"/>
              </w:rPr>
              <w:t xml:space="preserve">School is in the beginning stages of implementing STEM </w:t>
            </w:r>
            <w:r w:rsidRPr="00F708DB">
              <w:rPr>
                <w:rFonts w:ascii="Arial" w:hAnsi="Arial" w:cs="Arial"/>
              </w:rPr>
              <w:t>attributes</w:t>
            </w:r>
            <w:r w:rsidR="00381C9B">
              <w:rPr>
                <w:rFonts w:ascii="Arial" w:hAnsi="Arial" w:cs="Arial"/>
              </w:rPr>
              <w:t xml:space="preserve">, or school </w:t>
            </w:r>
            <w:r w:rsidR="00E752F9" w:rsidRPr="00F708DB">
              <w:rPr>
                <w:rFonts w:ascii="Arial" w:hAnsi="Arial" w:cs="Arial"/>
              </w:rPr>
              <w:t>implements very few of the STEM attributes.</w:t>
            </w:r>
          </w:p>
        </w:tc>
      </w:tr>
      <w:tr w:rsidR="00ED19DB" w:rsidRPr="00F708DB" w14:paraId="2E287C0D" w14:textId="77777777" w:rsidTr="00EE17B5">
        <w:tc>
          <w:tcPr>
            <w:tcW w:w="1425" w:type="dxa"/>
            <w:tcBorders>
              <w:top w:val="single" w:sz="12" w:space="0" w:color="auto"/>
              <w:left w:val="single" w:sz="12" w:space="0" w:color="auto"/>
              <w:bottom w:val="single" w:sz="12" w:space="0" w:color="auto"/>
              <w:right w:val="single" w:sz="12" w:space="0" w:color="auto"/>
            </w:tcBorders>
            <w:shd w:val="clear" w:color="auto" w:fill="F8DE42"/>
            <w:vAlign w:val="center"/>
          </w:tcPr>
          <w:p w14:paraId="38E29E72" w14:textId="77777777" w:rsidR="006A64EF" w:rsidRDefault="006A64EF" w:rsidP="006A64EF">
            <w:pPr>
              <w:tabs>
                <w:tab w:val="left" w:pos="1425"/>
              </w:tabs>
              <w:jc w:val="center"/>
              <w:rPr>
                <w:rFonts w:ascii="Arial" w:hAnsi="Arial" w:cs="Arial"/>
                <w:b/>
              </w:rPr>
            </w:pPr>
          </w:p>
          <w:p w14:paraId="0DBDAEDC" w14:textId="49F78CD5" w:rsidR="00ED19DB" w:rsidRDefault="00ED19DB">
            <w:pPr>
              <w:tabs>
                <w:tab w:val="left" w:pos="1425"/>
              </w:tabs>
              <w:jc w:val="center"/>
              <w:rPr>
                <w:rFonts w:ascii="Arial" w:hAnsi="Arial" w:cs="Arial"/>
                <w:b/>
              </w:rPr>
            </w:pPr>
            <w:r w:rsidRPr="00F708DB">
              <w:rPr>
                <w:rFonts w:ascii="Arial" w:hAnsi="Arial" w:cs="Arial"/>
                <w:b/>
              </w:rPr>
              <w:t>Approaching</w:t>
            </w:r>
          </w:p>
          <w:p w14:paraId="6775F7DB" w14:textId="77777777" w:rsidR="006A64EF" w:rsidRDefault="006A64EF">
            <w:pPr>
              <w:tabs>
                <w:tab w:val="left" w:pos="1425"/>
              </w:tabs>
              <w:jc w:val="center"/>
              <w:rPr>
                <w:rFonts w:ascii="Arial" w:hAnsi="Arial" w:cs="Arial"/>
                <w:b/>
                <w:u w:val="single"/>
              </w:rPr>
            </w:pPr>
          </w:p>
          <w:p w14:paraId="643C17FA" w14:textId="40E9E153" w:rsidR="006A64EF" w:rsidRPr="00F708DB" w:rsidRDefault="006A64EF">
            <w:pPr>
              <w:tabs>
                <w:tab w:val="left" w:pos="1425"/>
              </w:tabs>
              <w:jc w:val="center"/>
              <w:rPr>
                <w:rFonts w:ascii="Arial" w:hAnsi="Arial" w:cs="Arial"/>
                <w:b/>
                <w:u w:val="single"/>
              </w:rPr>
            </w:pPr>
          </w:p>
        </w:tc>
        <w:tc>
          <w:tcPr>
            <w:tcW w:w="13060" w:type="dxa"/>
            <w:tcBorders>
              <w:top w:val="single" w:sz="12" w:space="0" w:color="auto"/>
              <w:left w:val="single" w:sz="12" w:space="0" w:color="auto"/>
              <w:bottom w:val="single" w:sz="12" w:space="0" w:color="auto"/>
              <w:right w:val="single" w:sz="12" w:space="0" w:color="auto"/>
            </w:tcBorders>
            <w:vAlign w:val="center"/>
          </w:tcPr>
          <w:p w14:paraId="7070B04D" w14:textId="50B8ECC5" w:rsidR="00ED19DB" w:rsidRPr="00F708DB" w:rsidRDefault="007F7343">
            <w:pPr>
              <w:tabs>
                <w:tab w:val="left" w:pos="1425"/>
              </w:tabs>
              <w:rPr>
                <w:rFonts w:ascii="Arial" w:hAnsi="Arial" w:cs="Arial"/>
              </w:rPr>
            </w:pPr>
            <w:r w:rsidRPr="00F708DB">
              <w:rPr>
                <w:rFonts w:ascii="Arial" w:hAnsi="Arial" w:cs="Arial"/>
              </w:rPr>
              <w:t xml:space="preserve">School will not receive designation. School </w:t>
            </w:r>
            <w:r w:rsidR="00E752F9" w:rsidRPr="00F708DB">
              <w:rPr>
                <w:rFonts w:ascii="Arial" w:hAnsi="Arial" w:cs="Arial"/>
              </w:rPr>
              <w:t>implements many but not all</w:t>
            </w:r>
            <w:r w:rsidR="00B601C8">
              <w:rPr>
                <w:rFonts w:ascii="Arial" w:hAnsi="Arial" w:cs="Arial"/>
              </w:rPr>
              <w:t xml:space="preserve"> of</w:t>
            </w:r>
            <w:r w:rsidR="00E752F9" w:rsidRPr="00F708DB">
              <w:rPr>
                <w:rFonts w:ascii="Arial" w:hAnsi="Arial" w:cs="Arial"/>
              </w:rPr>
              <w:t xml:space="preserve"> the STEM attributes</w:t>
            </w:r>
            <w:r w:rsidR="00F439CC">
              <w:rPr>
                <w:rFonts w:ascii="Arial" w:hAnsi="Arial" w:cs="Arial"/>
              </w:rPr>
              <w:t xml:space="preserve"> and</w:t>
            </w:r>
            <w:r w:rsidR="003E72D1">
              <w:rPr>
                <w:rFonts w:ascii="Arial" w:hAnsi="Arial" w:cs="Arial"/>
              </w:rPr>
              <w:t>/</w:t>
            </w:r>
            <w:r w:rsidR="00F439CC">
              <w:rPr>
                <w:rFonts w:ascii="Arial" w:hAnsi="Arial" w:cs="Arial"/>
              </w:rPr>
              <w:t xml:space="preserve">or insufficient evidence of </w:t>
            </w:r>
            <w:r w:rsidR="00716781">
              <w:rPr>
                <w:rFonts w:ascii="Arial" w:hAnsi="Arial" w:cs="Arial"/>
              </w:rPr>
              <w:t>implementation.</w:t>
            </w:r>
            <w:r w:rsidRPr="00F708DB">
              <w:rPr>
                <w:rFonts w:ascii="Arial" w:hAnsi="Arial" w:cs="Arial"/>
              </w:rPr>
              <w:t xml:space="preserve"> </w:t>
            </w:r>
            <w:r w:rsidR="00DC46C0">
              <w:rPr>
                <w:rFonts w:ascii="Arial" w:hAnsi="Arial" w:cs="Arial"/>
              </w:rPr>
              <w:t>Some attributes are present, however, there is still room for growth in implement</w:t>
            </w:r>
            <w:r w:rsidR="00381C9B">
              <w:rPr>
                <w:rFonts w:ascii="Arial" w:hAnsi="Arial" w:cs="Arial"/>
              </w:rPr>
              <w:t>ation</w:t>
            </w:r>
            <w:r w:rsidR="00716781">
              <w:rPr>
                <w:rFonts w:ascii="Arial" w:hAnsi="Arial" w:cs="Arial"/>
              </w:rPr>
              <w:t>.</w:t>
            </w:r>
          </w:p>
        </w:tc>
      </w:tr>
      <w:tr w:rsidR="00ED19DB" w:rsidRPr="00F708DB" w14:paraId="7DF59B8B" w14:textId="77777777" w:rsidTr="00EE17B5">
        <w:tc>
          <w:tcPr>
            <w:tcW w:w="1425" w:type="dxa"/>
            <w:tcBorders>
              <w:top w:val="single" w:sz="12" w:space="0" w:color="auto"/>
              <w:left w:val="single" w:sz="12" w:space="0" w:color="auto"/>
              <w:bottom w:val="single" w:sz="12" w:space="0" w:color="auto"/>
              <w:right w:val="single" w:sz="12" w:space="0" w:color="auto"/>
            </w:tcBorders>
            <w:shd w:val="clear" w:color="auto" w:fill="BED822"/>
            <w:vAlign w:val="center"/>
          </w:tcPr>
          <w:p w14:paraId="41662BE3" w14:textId="77777777" w:rsidR="006A64EF" w:rsidRDefault="006A64EF" w:rsidP="006A64EF">
            <w:pPr>
              <w:tabs>
                <w:tab w:val="left" w:pos="1425"/>
              </w:tabs>
              <w:jc w:val="center"/>
              <w:rPr>
                <w:rFonts w:ascii="Arial" w:hAnsi="Arial" w:cs="Arial"/>
                <w:b/>
              </w:rPr>
            </w:pPr>
          </w:p>
          <w:p w14:paraId="5E9C0263" w14:textId="68E557CC" w:rsidR="00ED19DB" w:rsidRDefault="00ED19DB">
            <w:pPr>
              <w:tabs>
                <w:tab w:val="left" w:pos="1425"/>
              </w:tabs>
              <w:jc w:val="center"/>
              <w:rPr>
                <w:rFonts w:ascii="Arial" w:hAnsi="Arial" w:cs="Arial"/>
                <w:b/>
              </w:rPr>
            </w:pPr>
            <w:r w:rsidRPr="00F708DB">
              <w:rPr>
                <w:rFonts w:ascii="Arial" w:hAnsi="Arial" w:cs="Arial"/>
                <w:b/>
              </w:rPr>
              <w:t>Accomplishing</w:t>
            </w:r>
          </w:p>
          <w:p w14:paraId="08564588" w14:textId="77777777" w:rsidR="006A64EF" w:rsidRDefault="006A64EF">
            <w:pPr>
              <w:tabs>
                <w:tab w:val="left" w:pos="1425"/>
              </w:tabs>
              <w:jc w:val="center"/>
              <w:rPr>
                <w:rFonts w:ascii="Arial" w:hAnsi="Arial" w:cs="Arial"/>
                <w:b/>
                <w:u w:val="single"/>
              </w:rPr>
            </w:pPr>
          </w:p>
          <w:p w14:paraId="622BBEC9" w14:textId="2214859B" w:rsidR="006A64EF" w:rsidRPr="00F708DB" w:rsidRDefault="006A64EF">
            <w:pPr>
              <w:tabs>
                <w:tab w:val="left" w:pos="1425"/>
              </w:tabs>
              <w:jc w:val="center"/>
              <w:rPr>
                <w:rFonts w:ascii="Arial" w:hAnsi="Arial" w:cs="Arial"/>
                <w:b/>
                <w:u w:val="single"/>
              </w:rPr>
            </w:pPr>
          </w:p>
        </w:tc>
        <w:tc>
          <w:tcPr>
            <w:tcW w:w="13060" w:type="dxa"/>
            <w:tcBorders>
              <w:top w:val="single" w:sz="12" w:space="0" w:color="auto"/>
              <w:left w:val="single" w:sz="12" w:space="0" w:color="auto"/>
              <w:bottom w:val="single" w:sz="12" w:space="0" w:color="auto"/>
              <w:right w:val="single" w:sz="12" w:space="0" w:color="auto"/>
            </w:tcBorders>
            <w:vAlign w:val="center"/>
          </w:tcPr>
          <w:p w14:paraId="43430A79" w14:textId="5047AA58" w:rsidR="00ED19DB" w:rsidRPr="00F708DB" w:rsidRDefault="00ED19DB">
            <w:pPr>
              <w:tabs>
                <w:tab w:val="left" w:pos="1425"/>
              </w:tabs>
              <w:rPr>
                <w:rFonts w:ascii="Arial" w:hAnsi="Arial" w:cs="Arial"/>
              </w:rPr>
            </w:pPr>
            <w:r w:rsidRPr="00F708DB">
              <w:rPr>
                <w:rFonts w:ascii="Arial" w:hAnsi="Arial" w:cs="Arial"/>
              </w:rPr>
              <w:t xml:space="preserve">School </w:t>
            </w:r>
            <w:r w:rsidR="007F7343" w:rsidRPr="00F708DB">
              <w:rPr>
                <w:rFonts w:ascii="Arial" w:hAnsi="Arial" w:cs="Arial"/>
              </w:rPr>
              <w:t xml:space="preserve">will receive designation. School is a prime example for the implementation of the STEM attributes. </w:t>
            </w:r>
            <w:r w:rsidR="00E752F9" w:rsidRPr="00F708DB">
              <w:rPr>
                <w:rFonts w:ascii="Arial" w:hAnsi="Arial" w:cs="Arial"/>
              </w:rPr>
              <w:t>School implements all the STEM attributes throughout the school year to create a culture of STEM learning within the school and the surrounding community.</w:t>
            </w:r>
          </w:p>
        </w:tc>
      </w:tr>
      <w:tr w:rsidR="00C3300B" w:rsidRPr="00F708DB" w14:paraId="6B734A80" w14:textId="77777777" w:rsidTr="00EE17B5">
        <w:tc>
          <w:tcPr>
            <w:tcW w:w="1425" w:type="dxa"/>
            <w:tcBorders>
              <w:left w:val="single" w:sz="12" w:space="0" w:color="auto"/>
              <w:bottom w:val="single" w:sz="12" w:space="0" w:color="auto"/>
            </w:tcBorders>
            <w:shd w:val="clear" w:color="auto" w:fill="9CC2E5" w:themeFill="accent5" w:themeFillTint="99"/>
            <w:vAlign w:val="center"/>
          </w:tcPr>
          <w:p w14:paraId="4DF854C3" w14:textId="77777777" w:rsidR="006A64EF" w:rsidRDefault="006A64EF" w:rsidP="006A64EF">
            <w:pPr>
              <w:tabs>
                <w:tab w:val="left" w:pos="1425"/>
              </w:tabs>
              <w:jc w:val="center"/>
              <w:rPr>
                <w:rFonts w:ascii="Arial" w:hAnsi="Arial" w:cs="Arial"/>
                <w:b/>
                <w:color w:val="000000"/>
              </w:rPr>
            </w:pPr>
          </w:p>
          <w:p w14:paraId="179E77DA" w14:textId="07AE8A32" w:rsidR="00C3300B" w:rsidRDefault="00C3300B">
            <w:pPr>
              <w:tabs>
                <w:tab w:val="left" w:pos="1425"/>
              </w:tabs>
              <w:jc w:val="center"/>
              <w:rPr>
                <w:rFonts w:ascii="Arial" w:hAnsi="Arial" w:cs="Arial"/>
                <w:b/>
                <w:color w:val="000000"/>
              </w:rPr>
            </w:pPr>
            <w:r w:rsidRPr="00F708DB">
              <w:rPr>
                <w:rFonts w:ascii="Arial" w:hAnsi="Arial" w:cs="Arial"/>
                <w:b/>
                <w:color w:val="000000"/>
              </w:rPr>
              <w:t>Model</w:t>
            </w:r>
          </w:p>
          <w:p w14:paraId="0C2F06E1" w14:textId="77777777" w:rsidR="006A64EF" w:rsidRDefault="006A64EF">
            <w:pPr>
              <w:tabs>
                <w:tab w:val="left" w:pos="1425"/>
              </w:tabs>
              <w:jc w:val="center"/>
              <w:rPr>
                <w:rFonts w:ascii="Arial" w:hAnsi="Arial" w:cs="Arial"/>
                <w:b/>
                <w:u w:val="single"/>
              </w:rPr>
            </w:pPr>
          </w:p>
          <w:p w14:paraId="525D30A9" w14:textId="3568AFDA" w:rsidR="006A64EF" w:rsidRPr="00F708DB" w:rsidRDefault="006A64EF">
            <w:pPr>
              <w:tabs>
                <w:tab w:val="left" w:pos="1425"/>
              </w:tabs>
              <w:jc w:val="center"/>
              <w:rPr>
                <w:rFonts w:ascii="Arial" w:hAnsi="Arial" w:cs="Arial"/>
                <w:b/>
                <w:u w:val="single"/>
              </w:rPr>
            </w:pPr>
          </w:p>
        </w:tc>
        <w:tc>
          <w:tcPr>
            <w:tcW w:w="13060" w:type="dxa"/>
            <w:tcBorders>
              <w:top w:val="single" w:sz="12" w:space="0" w:color="auto"/>
              <w:left w:val="single" w:sz="12" w:space="0" w:color="auto"/>
              <w:bottom w:val="single" w:sz="12" w:space="0" w:color="auto"/>
              <w:right w:val="single" w:sz="12" w:space="0" w:color="auto"/>
            </w:tcBorders>
            <w:vAlign w:val="center"/>
          </w:tcPr>
          <w:p w14:paraId="5C20A553" w14:textId="6A63E4E0" w:rsidR="00C3300B" w:rsidRPr="00F708DB" w:rsidRDefault="00C3300B">
            <w:pPr>
              <w:tabs>
                <w:tab w:val="left" w:pos="1425"/>
              </w:tabs>
              <w:rPr>
                <w:rFonts w:ascii="Arial" w:hAnsi="Arial" w:cs="Arial"/>
              </w:rPr>
            </w:pPr>
            <w:r w:rsidRPr="00F708DB">
              <w:rPr>
                <w:rFonts w:ascii="Arial" w:hAnsi="Arial" w:cs="Arial"/>
              </w:rPr>
              <w:t xml:space="preserve">School will receive designation. School is an exemplar </w:t>
            </w:r>
            <w:r w:rsidR="00DC46C0">
              <w:rPr>
                <w:rFonts w:ascii="Arial" w:hAnsi="Arial" w:cs="Arial"/>
              </w:rPr>
              <w:t xml:space="preserve">in </w:t>
            </w:r>
            <w:r w:rsidRPr="00F708DB">
              <w:rPr>
                <w:rFonts w:ascii="Arial" w:hAnsi="Arial" w:cs="Arial"/>
              </w:rPr>
              <w:t xml:space="preserve">implementation of STEM attributes. School implements all the STEM attributes throughout the school year to create a culture of STEM learning within the school and the surrounding community. </w:t>
            </w:r>
          </w:p>
        </w:tc>
      </w:tr>
      <w:bookmarkEnd w:id="1"/>
    </w:tbl>
    <w:p w14:paraId="4E2AE710" w14:textId="6B41B2FA" w:rsidR="004358B6" w:rsidRDefault="004358B6" w:rsidP="006425DF">
      <w:pPr>
        <w:tabs>
          <w:tab w:val="left" w:pos="1425"/>
        </w:tabs>
        <w:rPr>
          <w:rFonts w:ascii="Arial" w:hAnsi="Arial" w:cs="Arial"/>
        </w:rPr>
      </w:pPr>
    </w:p>
    <w:p w14:paraId="3C43D646" w14:textId="77777777" w:rsidR="006A64EF" w:rsidRDefault="006A64EF" w:rsidP="006425DF">
      <w:pPr>
        <w:tabs>
          <w:tab w:val="left" w:pos="1425"/>
        </w:tabs>
        <w:rPr>
          <w:rFonts w:ascii="Arial" w:hAnsi="Arial" w:cs="Arial"/>
          <w:b/>
        </w:rPr>
      </w:pPr>
    </w:p>
    <w:p w14:paraId="17265006" w14:textId="77777777" w:rsidR="00AB0005" w:rsidRDefault="00AB0005" w:rsidP="006425DF">
      <w:pPr>
        <w:tabs>
          <w:tab w:val="left" w:pos="1425"/>
        </w:tabs>
        <w:rPr>
          <w:rFonts w:ascii="Arial" w:hAnsi="Arial" w:cs="Arial"/>
        </w:rPr>
      </w:pPr>
    </w:p>
    <w:p w14:paraId="1BC8CE7F" w14:textId="12C8BC91" w:rsidR="00AB0005" w:rsidRDefault="00AB0005" w:rsidP="006425DF">
      <w:pPr>
        <w:tabs>
          <w:tab w:val="left" w:pos="1425"/>
        </w:tabs>
        <w:rPr>
          <w:rFonts w:ascii="Arial" w:hAnsi="Arial" w:cs="Arial"/>
        </w:rPr>
      </w:pPr>
    </w:p>
    <w:p w14:paraId="39F6D26E" w14:textId="4CF3A8F1" w:rsidR="00F73574" w:rsidRDefault="00F73574" w:rsidP="006425DF">
      <w:pPr>
        <w:tabs>
          <w:tab w:val="left" w:pos="1425"/>
        </w:tabs>
        <w:rPr>
          <w:rFonts w:ascii="Arial" w:hAnsi="Arial" w:cs="Arial"/>
        </w:rPr>
      </w:pPr>
    </w:p>
    <w:p w14:paraId="704F2D22" w14:textId="77777777" w:rsidR="00AB0005" w:rsidRDefault="00AB0005" w:rsidP="006425DF">
      <w:pPr>
        <w:tabs>
          <w:tab w:val="left" w:pos="1425"/>
        </w:tabs>
        <w:rPr>
          <w:rFonts w:ascii="Arial" w:hAnsi="Arial" w:cs="Arial"/>
        </w:rPr>
      </w:pPr>
    </w:p>
    <w:p w14:paraId="3B325B3D" w14:textId="77777777" w:rsidR="000C0975" w:rsidRDefault="000C0975" w:rsidP="006425DF">
      <w:pPr>
        <w:tabs>
          <w:tab w:val="left" w:pos="1425"/>
        </w:tabs>
        <w:rPr>
          <w:rFonts w:ascii="Arial" w:hAnsi="Arial" w:cs="Arial"/>
        </w:rPr>
      </w:pPr>
    </w:p>
    <w:p w14:paraId="19DF27D9" w14:textId="132630FF" w:rsidR="004358B6" w:rsidRPr="00F708DB" w:rsidRDefault="00ED4CF4" w:rsidP="006425DF">
      <w:pPr>
        <w:tabs>
          <w:tab w:val="left" w:pos="1425"/>
        </w:tabs>
        <w:rPr>
          <w:rFonts w:ascii="Arial" w:hAnsi="Arial" w:cs="Arial"/>
        </w:rPr>
      </w:pPr>
      <w:r>
        <w:rPr>
          <w:rFonts w:ascii="Arial" w:hAnsi="Arial" w:cs="Arial"/>
        </w:rPr>
        <w:t>Please see the grid below for a summary of the feedback on your proposal.</w:t>
      </w:r>
    </w:p>
    <w:tbl>
      <w:tblPr>
        <w:tblStyle w:val="TableGrid"/>
        <w:tblpPr w:leftFromText="180" w:rightFromText="180" w:vertAnchor="text" w:horzAnchor="margin" w:tblpY="213"/>
        <w:tblOverlap w:val="never"/>
        <w:tblW w:w="0" w:type="auto"/>
        <w:tblLook w:val="04A0" w:firstRow="1" w:lastRow="0" w:firstColumn="1" w:lastColumn="0" w:noHBand="0" w:noVBand="1"/>
      </w:tblPr>
      <w:tblGrid>
        <w:gridCol w:w="1706"/>
        <w:gridCol w:w="4043"/>
        <w:gridCol w:w="2154"/>
        <w:gridCol w:w="2156"/>
        <w:gridCol w:w="2157"/>
        <w:gridCol w:w="2154"/>
      </w:tblGrid>
      <w:tr w:rsidR="00C50AE7" w:rsidRPr="00F708DB" w14:paraId="7DF50DC4" w14:textId="77777777" w:rsidTr="00EE17B5">
        <w:trPr>
          <w:trHeight w:val="350"/>
        </w:trPr>
        <w:tc>
          <w:tcPr>
            <w:tcW w:w="14390" w:type="dxa"/>
            <w:gridSpan w:val="6"/>
            <w:tcBorders>
              <w:top w:val="single" w:sz="12" w:space="0" w:color="auto"/>
              <w:left w:val="single" w:sz="12" w:space="0" w:color="auto"/>
              <w:right w:val="single" w:sz="12" w:space="0" w:color="auto"/>
            </w:tcBorders>
            <w:shd w:val="clear" w:color="auto" w:fill="767171" w:themeFill="background2" w:themeFillShade="80"/>
          </w:tcPr>
          <w:p w14:paraId="699B1803" w14:textId="5D3E5CD2" w:rsidR="00C50AE7" w:rsidRPr="00F708DB" w:rsidRDefault="00ED4CF4" w:rsidP="00EE17B5">
            <w:pPr>
              <w:jc w:val="center"/>
              <w:rPr>
                <w:rFonts w:ascii="Arial" w:hAnsi="Arial" w:cs="Arial"/>
              </w:rPr>
            </w:pPr>
            <w:r w:rsidRPr="00EE17B5">
              <w:rPr>
                <w:rFonts w:ascii="Arial" w:hAnsi="Arial" w:cs="Arial"/>
                <w:b/>
                <w:color w:val="FFFFFF" w:themeColor="background1"/>
              </w:rPr>
              <w:t xml:space="preserve">Feedback Summary </w:t>
            </w:r>
          </w:p>
        </w:tc>
      </w:tr>
      <w:tr w:rsidR="00ED4CF4" w:rsidRPr="00F708DB" w14:paraId="04C0B3F2" w14:textId="77777777" w:rsidTr="00EE17B5">
        <w:trPr>
          <w:trHeight w:val="350"/>
        </w:trPr>
        <w:tc>
          <w:tcPr>
            <w:tcW w:w="1705" w:type="dxa"/>
            <w:tcBorders>
              <w:left w:val="single" w:sz="12" w:space="0" w:color="auto"/>
            </w:tcBorders>
            <w:shd w:val="clear" w:color="auto" w:fill="FFFFFF" w:themeFill="background1"/>
          </w:tcPr>
          <w:p w14:paraId="072A93C7" w14:textId="3C7BBBA8" w:rsidR="00ED4CF4" w:rsidRDefault="00ED4CF4" w:rsidP="00C50AE7">
            <w:pPr>
              <w:rPr>
                <w:rFonts w:ascii="Arial" w:hAnsi="Arial" w:cs="Arial"/>
                <w:b/>
              </w:rPr>
            </w:pPr>
            <w:r>
              <w:rPr>
                <w:rFonts w:ascii="Arial" w:hAnsi="Arial" w:cs="Arial"/>
                <w:b/>
              </w:rPr>
              <w:t>School Name</w:t>
            </w:r>
          </w:p>
        </w:tc>
        <w:tc>
          <w:tcPr>
            <w:tcW w:w="12685" w:type="dxa"/>
            <w:gridSpan w:val="5"/>
            <w:tcBorders>
              <w:right w:val="single" w:sz="12" w:space="0" w:color="auto"/>
            </w:tcBorders>
            <w:shd w:val="clear" w:color="auto" w:fill="FFFFFF" w:themeFill="background1"/>
          </w:tcPr>
          <w:p w14:paraId="25A6A2CF" w14:textId="13999D0C" w:rsidR="00ED4CF4" w:rsidRDefault="00ED4CF4" w:rsidP="00C50AE7">
            <w:pPr>
              <w:rPr>
                <w:rFonts w:ascii="Arial" w:hAnsi="Arial" w:cs="Arial"/>
                <w:b/>
              </w:rPr>
            </w:pPr>
          </w:p>
        </w:tc>
      </w:tr>
      <w:tr w:rsidR="001716E6" w:rsidRPr="00F708DB" w14:paraId="02550657" w14:textId="77777777" w:rsidTr="006D63AE">
        <w:trPr>
          <w:trHeight w:val="350"/>
        </w:trPr>
        <w:tc>
          <w:tcPr>
            <w:tcW w:w="14390" w:type="dxa"/>
            <w:gridSpan w:val="6"/>
            <w:tcBorders>
              <w:left w:val="single" w:sz="12" w:space="0" w:color="auto"/>
              <w:right w:val="single" w:sz="12" w:space="0" w:color="auto"/>
            </w:tcBorders>
            <w:shd w:val="clear" w:color="auto" w:fill="FFFFFF" w:themeFill="background1"/>
          </w:tcPr>
          <w:p w14:paraId="342B75DA" w14:textId="76E68B64" w:rsidR="001716E6" w:rsidRPr="00F708DB" w:rsidRDefault="00716781" w:rsidP="00C50AE7">
            <w:pPr>
              <w:rPr>
                <w:rFonts w:ascii="Arial" w:hAnsi="Arial" w:cs="Arial"/>
              </w:rPr>
            </w:pPr>
            <w:r>
              <w:rPr>
                <w:rFonts w:ascii="Arial" w:hAnsi="Arial" w:cs="Arial"/>
                <w:b/>
              </w:rPr>
              <w:t xml:space="preserve"> </w:t>
            </w:r>
            <w:r w:rsidR="00AC11CB">
              <w:rPr>
                <w:rFonts w:ascii="Arial" w:hAnsi="Arial" w:cs="Arial"/>
                <w:b/>
              </w:rPr>
              <w:t xml:space="preserve">STEM or STEAM Designation      </w:t>
            </w:r>
            <w:r>
              <w:rPr>
                <w:rFonts w:ascii="Arial" w:hAnsi="Arial" w:cs="Arial"/>
                <w:b/>
              </w:rPr>
              <w:t xml:space="preserve">                                                                                             </w:t>
            </w:r>
            <w:r w:rsidR="00AC11CB">
              <w:rPr>
                <w:rFonts w:ascii="Arial" w:hAnsi="Arial" w:cs="Arial"/>
                <w:b/>
              </w:rPr>
              <w:t xml:space="preserve">                                 </w:t>
            </w:r>
            <w:sdt>
              <w:sdtPr>
                <w:rPr>
                  <w:rFonts w:ascii="Arial" w:hAnsi="Arial" w:cs="Arial"/>
                  <w:b/>
                </w:rPr>
                <w:id w:val="-210849343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001716E6" w:rsidRPr="00F708DB">
              <w:rPr>
                <w:rFonts w:ascii="Arial" w:hAnsi="Arial" w:cs="Arial"/>
                <w:b/>
              </w:rPr>
              <w:t xml:space="preserve"> </w:t>
            </w:r>
            <w:r w:rsidR="001716E6" w:rsidRPr="00F708DB">
              <w:rPr>
                <w:rFonts w:ascii="Arial" w:hAnsi="Arial" w:cs="Arial"/>
              </w:rPr>
              <w:t xml:space="preserve">STEM </w:t>
            </w:r>
            <w:r w:rsidR="001716E6" w:rsidRPr="00F708DB">
              <w:rPr>
                <w:rFonts w:ascii="Arial" w:hAnsi="Arial" w:cs="Arial"/>
                <w:b/>
              </w:rPr>
              <w:t xml:space="preserve">   </w:t>
            </w:r>
            <w:sdt>
              <w:sdtPr>
                <w:rPr>
                  <w:rFonts w:ascii="Arial" w:hAnsi="Arial" w:cs="Arial"/>
                  <w:b/>
                </w:rPr>
                <w:id w:val="1934710039"/>
                <w14:checkbox>
                  <w14:checked w14:val="0"/>
                  <w14:checkedState w14:val="2612" w14:font="MS Gothic"/>
                  <w14:uncheckedState w14:val="2610" w14:font="MS Gothic"/>
                </w14:checkbox>
              </w:sdtPr>
              <w:sdtEndPr/>
              <w:sdtContent>
                <w:r w:rsidR="001716E6" w:rsidRPr="00F708DB">
                  <w:rPr>
                    <w:rFonts w:ascii="Segoe UI Symbol" w:eastAsia="MS Gothic" w:hAnsi="Segoe UI Symbol" w:cs="Segoe UI Symbol"/>
                    <w:b/>
                  </w:rPr>
                  <w:t>☐</w:t>
                </w:r>
              </w:sdtContent>
            </w:sdt>
            <w:r w:rsidR="001716E6" w:rsidRPr="00F708DB">
              <w:rPr>
                <w:rFonts w:ascii="Arial" w:hAnsi="Arial" w:cs="Arial"/>
                <w:b/>
              </w:rPr>
              <w:t xml:space="preserve"> </w:t>
            </w:r>
            <w:r w:rsidR="001716E6" w:rsidRPr="00F708DB">
              <w:rPr>
                <w:rFonts w:ascii="Arial" w:hAnsi="Arial" w:cs="Arial"/>
              </w:rPr>
              <w:t>STEAM</w:t>
            </w:r>
          </w:p>
        </w:tc>
      </w:tr>
      <w:tr w:rsidR="00C3300B" w:rsidRPr="00F708DB" w14:paraId="54BE531C" w14:textId="77777777" w:rsidTr="006D63AE">
        <w:trPr>
          <w:trHeight w:val="350"/>
        </w:trPr>
        <w:tc>
          <w:tcPr>
            <w:tcW w:w="5758" w:type="dxa"/>
            <w:gridSpan w:val="2"/>
            <w:tcBorders>
              <w:left w:val="single" w:sz="12" w:space="0" w:color="auto"/>
              <w:bottom w:val="single" w:sz="12" w:space="0" w:color="auto"/>
            </w:tcBorders>
            <w:shd w:val="clear" w:color="auto" w:fill="FFFFFF" w:themeFill="background1"/>
          </w:tcPr>
          <w:p w14:paraId="78F4D271" w14:textId="429FB1B8" w:rsidR="00C3300B" w:rsidRPr="00F708DB" w:rsidRDefault="00C3300B" w:rsidP="00C3300B">
            <w:pPr>
              <w:jc w:val="center"/>
              <w:rPr>
                <w:rFonts w:ascii="Arial" w:hAnsi="Arial" w:cs="Arial"/>
                <w:b/>
              </w:rPr>
            </w:pPr>
            <w:r w:rsidRPr="00F708DB">
              <w:rPr>
                <w:rFonts w:ascii="Arial" w:hAnsi="Arial" w:cs="Arial"/>
                <w:b/>
              </w:rPr>
              <w:t xml:space="preserve">STEM </w:t>
            </w:r>
            <w:r w:rsidR="00F73574">
              <w:rPr>
                <w:rFonts w:ascii="Arial" w:hAnsi="Arial" w:cs="Arial"/>
                <w:b/>
              </w:rPr>
              <w:t xml:space="preserve">and STEAM </w:t>
            </w:r>
            <w:r w:rsidRPr="00F708DB">
              <w:rPr>
                <w:rFonts w:ascii="Arial" w:hAnsi="Arial" w:cs="Arial"/>
                <w:b/>
              </w:rPr>
              <w:t>Attributes</w:t>
            </w:r>
          </w:p>
        </w:tc>
        <w:tc>
          <w:tcPr>
            <w:tcW w:w="2158" w:type="dxa"/>
            <w:tcBorders>
              <w:bottom w:val="single" w:sz="12" w:space="0" w:color="auto"/>
            </w:tcBorders>
            <w:shd w:val="clear" w:color="auto" w:fill="851105"/>
          </w:tcPr>
          <w:p w14:paraId="633A3774" w14:textId="77777777" w:rsidR="00C3300B" w:rsidRPr="00F708DB" w:rsidRDefault="00C3300B" w:rsidP="00C3300B">
            <w:pPr>
              <w:jc w:val="center"/>
              <w:rPr>
                <w:rFonts w:ascii="Arial" w:hAnsi="Arial" w:cs="Arial"/>
                <w:b/>
              </w:rPr>
            </w:pPr>
            <w:r w:rsidRPr="00F708DB">
              <w:rPr>
                <w:rFonts w:ascii="Arial" w:hAnsi="Arial" w:cs="Arial"/>
                <w:b/>
              </w:rPr>
              <w:t xml:space="preserve">Initial </w:t>
            </w:r>
          </w:p>
        </w:tc>
        <w:tc>
          <w:tcPr>
            <w:tcW w:w="2158" w:type="dxa"/>
            <w:tcBorders>
              <w:bottom w:val="single" w:sz="12" w:space="0" w:color="auto"/>
            </w:tcBorders>
            <w:shd w:val="clear" w:color="auto" w:fill="F8DE42"/>
          </w:tcPr>
          <w:p w14:paraId="4B6E4777" w14:textId="77777777" w:rsidR="00C3300B" w:rsidRPr="00F708DB" w:rsidRDefault="00C3300B" w:rsidP="00C3300B">
            <w:pPr>
              <w:jc w:val="center"/>
              <w:rPr>
                <w:rFonts w:ascii="Arial" w:hAnsi="Arial" w:cs="Arial"/>
                <w:b/>
              </w:rPr>
            </w:pPr>
            <w:r w:rsidRPr="00F708DB">
              <w:rPr>
                <w:rFonts w:ascii="Arial" w:hAnsi="Arial" w:cs="Arial"/>
                <w:b/>
              </w:rPr>
              <w:t xml:space="preserve">Approaching </w:t>
            </w:r>
          </w:p>
        </w:tc>
        <w:tc>
          <w:tcPr>
            <w:tcW w:w="2158" w:type="dxa"/>
            <w:shd w:val="clear" w:color="auto" w:fill="BED822"/>
          </w:tcPr>
          <w:p w14:paraId="60B87067" w14:textId="77777777" w:rsidR="00C3300B" w:rsidRPr="00F708DB" w:rsidRDefault="00C3300B" w:rsidP="00C3300B">
            <w:pPr>
              <w:jc w:val="center"/>
              <w:rPr>
                <w:rFonts w:ascii="Arial" w:hAnsi="Arial" w:cs="Arial"/>
                <w:b/>
              </w:rPr>
            </w:pPr>
            <w:r w:rsidRPr="00F708DB">
              <w:rPr>
                <w:rFonts w:ascii="Arial" w:hAnsi="Arial" w:cs="Arial"/>
                <w:b/>
              </w:rPr>
              <w:t>Accomplishing</w:t>
            </w:r>
          </w:p>
        </w:tc>
        <w:tc>
          <w:tcPr>
            <w:tcW w:w="2158" w:type="dxa"/>
            <w:tcBorders>
              <w:right w:val="single" w:sz="12" w:space="0" w:color="auto"/>
            </w:tcBorders>
            <w:shd w:val="clear" w:color="auto" w:fill="9CC2E5" w:themeFill="accent5" w:themeFillTint="99"/>
          </w:tcPr>
          <w:p w14:paraId="1EBD06E5" w14:textId="6D04D574" w:rsidR="00C3300B" w:rsidRPr="00F708DB" w:rsidRDefault="00C3300B" w:rsidP="00C3300B">
            <w:pPr>
              <w:jc w:val="center"/>
              <w:rPr>
                <w:rFonts w:ascii="Arial" w:hAnsi="Arial" w:cs="Arial"/>
                <w:b/>
              </w:rPr>
            </w:pPr>
            <w:r w:rsidRPr="00F708DB">
              <w:rPr>
                <w:rFonts w:ascii="Arial" w:hAnsi="Arial" w:cs="Arial"/>
                <w:b/>
                <w:color w:val="000000"/>
              </w:rPr>
              <w:t>Model</w:t>
            </w:r>
          </w:p>
        </w:tc>
      </w:tr>
      <w:tr w:rsidR="00C3300B" w:rsidRPr="00F708DB" w14:paraId="7440AECA" w14:textId="77777777" w:rsidTr="006D63AE">
        <w:trPr>
          <w:trHeight w:val="350"/>
        </w:trPr>
        <w:tc>
          <w:tcPr>
            <w:tcW w:w="14390" w:type="dxa"/>
            <w:gridSpan w:val="6"/>
            <w:tcBorders>
              <w:left w:val="single" w:sz="12" w:space="0" w:color="auto"/>
              <w:bottom w:val="single" w:sz="12" w:space="0" w:color="auto"/>
              <w:right w:val="single" w:sz="12" w:space="0" w:color="auto"/>
            </w:tcBorders>
            <w:shd w:val="clear" w:color="auto" w:fill="808080" w:themeFill="background1" w:themeFillShade="80"/>
          </w:tcPr>
          <w:p w14:paraId="248743CC" w14:textId="77777777" w:rsidR="00C3300B" w:rsidRPr="00F708DB" w:rsidRDefault="00C3300B" w:rsidP="00C3300B">
            <w:pPr>
              <w:rPr>
                <w:rFonts w:ascii="Arial" w:hAnsi="Arial" w:cs="Arial"/>
                <w:color w:val="FFFFFF" w:themeColor="background1"/>
                <w:u w:val="single"/>
              </w:rPr>
            </w:pPr>
            <w:r w:rsidRPr="00F708DB">
              <w:rPr>
                <w:rFonts w:ascii="Arial" w:hAnsi="Arial" w:cs="Arial"/>
                <w:b/>
                <w:color w:val="FFFFFF" w:themeColor="background1"/>
                <w:u w:val="single"/>
              </w:rPr>
              <w:t xml:space="preserve">A Culture for Learning- Beliefs and Disposition, Equity and Access </w:t>
            </w:r>
          </w:p>
        </w:tc>
      </w:tr>
      <w:tr w:rsidR="00C3300B" w:rsidRPr="00F708DB" w14:paraId="45E9C000" w14:textId="77777777" w:rsidTr="00EE17B5">
        <w:trPr>
          <w:trHeight w:val="483"/>
        </w:trPr>
        <w:tc>
          <w:tcPr>
            <w:tcW w:w="5758" w:type="dxa"/>
            <w:gridSpan w:val="2"/>
            <w:tcBorders>
              <w:top w:val="single" w:sz="12" w:space="0" w:color="auto"/>
              <w:left w:val="single" w:sz="12" w:space="0" w:color="auto"/>
            </w:tcBorders>
            <w:shd w:val="clear" w:color="auto" w:fill="F2F2F2" w:themeFill="background1" w:themeFillShade="F2"/>
          </w:tcPr>
          <w:p w14:paraId="707E78BC" w14:textId="43FEABCE" w:rsidR="00C3300B" w:rsidRPr="00AC11CB" w:rsidRDefault="00AA1C0C" w:rsidP="004358B6">
            <w:pPr>
              <w:rPr>
                <w:rFonts w:ascii="Arial" w:hAnsi="Arial" w:cs="Arial"/>
                <w:b/>
              </w:rPr>
            </w:pPr>
            <w:r w:rsidRPr="00AC11CB">
              <w:rPr>
                <w:rFonts w:ascii="Arial" w:hAnsi="Arial" w:cs="Arial"/>
                <w:b/>
              </w:rPr>
              <w:t xml:space="preserve">1.1 Cultural Strategies </w:t>
            </w:r>
          </w:p>
        </w:tc>
        <w:sdt>
          <w:sdtPr>
            <w:rPr>
              <w:rFonts w:ascii="Arial" w:hAnsi="Arial" w:cs="Arial"/>
            </w:rPr>
            <w:id w:val="-1324190682"/>
            <w14:checkbox>
              <w14:checked w14:val="0"/>
              <w14:checkedState w14:val="2612" w14:font="MS Gothic"/>
              <w14:uncheckedState w14:val="2610" w14:font="MS Gothic"/>
            </w14:checkbox>
          </w:sdtPr>
          <w:sdtEndPr/>
          <w:sdtContent>
            <w:tc>
              <w:tcPr>
                <w:tcW w:w="2158" w:type="dxa"/>
                <w:vAlign w:val="center"/>
              </w:tcPr>
              <w:p w14:paraId="3EEAC027" w14:textId="7CD9CAC1" w:rsidR="00C3300B" w:rsidRPr="00EE17B5" w:rsidRDefault="002A03B6" w:rsidP="00EE17B5">
                <w:pPr>
                  <w:jc w:val="center"/>
                  <w:rPr>
                    <w:rFonts w:ascii="Arial" w:hAnsi="Arial" w:cs="Arial"/>
                  </w:rPr>
                </w:pPr>
                <w:r>
                  <w:rPr>
                    <w:rFonts w:ascii="MS Gothic" w:eastAsia="MS Gothic" w:hAnsi="MS Gothic" w:cs="Arial" w:hint="eastAsia"/>
                  </w:rPr>
                  <w:t>☐</w:t>
                </w:r>
              </w:p>
            </w:tc>
          </w:sdtContent>
        </w:sdt>
        <w:sdt>
          <w:sdtPr>
            <w:rPr>
              <w:rFonts w:ascii="Arial" w:hAnsi="Arial" w:cs="Arial"/>
            </w:rPr>
            <w:id w:val="1770198619"/>
            <w14:checkbox>
              <w14:checked w14:val="0"/>
              <w14:checkedState w14:val="2612" w14:font="MS Gothic"/>
              <w14:uncheckedState w14:val="2610" w14:font="MS Gothic"/>
            </w14:checkbox>
          </w:sdtPr>
          <w:sdtEndPr/>
          <w:sdtContent>
            <w:tc>
              <w:tcPr>
                <w:tcW w:w="2158" w:type="dxa"/>
                <w:vAlign w:val="center"/>
              </w:tcPr>
              <w:p w14:paraId="4EDA7BBF" w14:textId="7E8A1D83" w:rsidR="00C3300B" w:rsidRPr="00EE17B5" w:rsidRDefault="00A71A1A" w:rsidP="00EE17B5">
                <w:pPr>
                  <w:jc w:val="center"/>
                  <w:rPr>
                    <w:rFonts w:ascii="Arial" w:hAnsi="Arial" w:cs="Arial"/>
                  </w:rPr>
                </w:pPr>
                <w:r w:rsidRPr="00EE17B5">
                  <w:rPr>
                    <w:rFonts w:ascii="MS Gothic" w:eastAsia="MS Gothic" w:hAnsi="MS Gothic" w:cs="Arial"/>
                  </w:rPr>
                  <w:t>☐</w:t>
                </w:r>
              </w:p>
            </w:tc>
          </w:sdtContent>
        </w:sdt>
        <w:sdt>
          <w:sdtPr>
            <w:rPr>
              <w:rFonts w:ascii="Arial" w:hAnsi="Arial" w:cs="Arial"/>
            </w:rPr>
            <w:id w:val="-1307860579"/>
            <w14:checkbox>
              <w14:checked w14:val="0"/>
              <w14:checkedState w14:val="2612" w14:font="MS Gothic"/>
              <w14:uncheckedState w14:val="2610" w14:font="MS Gothic"/>
            </w14:checkbox>
          </w:sdtPr>
          <w:sdtEndPr/>
          <w:sdtContent>
            <w:tc>
              <w:tcPr>
                <w:tcW w:w="2158" w:type="dxa"/>
                <w:vAlign w:val="center"/>
              </w:tcPr>
              <w:p w14:paraId="2ECA3796" w14:textId="29F05410" w:rsidR="00C3300B" w:rsidRPr="00EE17B5" w:rsidRDefault="00A71A1A" w:rsidP="00EE17B5">
                <w:pPr>
                  <w:jc w:val="center"/>
                  <w:rPr>
                    <w:rFonts w:ascii="Arial" w:hAnsi="Arial" w:cs="Arial"/>
                  </w:rPr>
                </w:pPr>
                <w:r w:rsidRPr="00EE17B5">
                  <w:rPr>
                    <w:rFonts w:ascii="MS Gothic" w:eastAsia="MS Gothic" w:hAnsi="MS Gothic" w:cs="Arial"/>
                  </w:rPr>
                  <w:t>☐</w:t>
                </w:r>
              </w:p>
            </w:tc>
          </w:sdtContent>
        </w:sdt>
        <w:sdt>
          <w:sdtPr>
            <w:rPr>
              <w:rFonts w:ascii="Arial" w:hAnsi="Arial" w:cs="Arial"/>
            </w:rPr>
            <w:id w:val="-2141247630"/>
            <w14:checkbox>
              <w14:checked w14:val="0"/>
              <w14:checkedState w14:val="2612" w14:font="MS Gothic"/>
              <w14:uncheckedState w14:val="2610" w14:font="MS Gothic"/>
            </w14:checkbox>
          </w:sdtPr>
          <w:sdtEndPr/>
          <w:sdtContent>
            <w:tc>
              <w:tcPr>
                <w:tcW w:w="2158" w:type="dxa"/>
                <w:tcBorders>
                  <w:right w:val="single" w:sz="12" w:space="0" w:color="auto"/>
                </w:tcBorders>
                <w:vAlign w:val="center"/>
              </w:tcPr>
              <w:p w14:paraId="1EC3503C" w14:textId="4AEE3D4D" w:rsidR="00C3300B" w:rsidRPr="00EE17B5" w:rsidRDefault="00A71A1A" w:rsidP="00EE17B5">
                <w:pPr>
                  <w:jc w:val="center"/>
                  <w:rPr>
                    <w:rFonts w:ascii="Arial" w:hAnsi="Arial" w:cs="Arial"/>
                  </w:rPr>
                </w:pPr>
                <w:r w:rsidRPr="00EE17B5">
                  <w:rPr>
                    <w:rFonts w:ascii="MS Gothic" w:eastAsia="MS Gothic" w:hAnsi="MS Gothic" w:cs="Arial"/>
                  </w:rPr>
                  <w:t>☐</w:t>
                </w:r>
              </w:p>
            </w:tc>
          </w:sdtContent>
        </w:sdt>
      </w:tr>
      <w:tr w:rsidR="00C3300B" w:rsidRPr="00F708DB" w14:paraId="71AD0574" w14:textId="77777777" w:rsidTr="00EE17B5">
        <w:trPr>
          <w:trHeight w:val="483"/>
        </w:trPr>
        <w:tc>
          <w:tcPr>
            <w:tcW w:w="5758" w:type="dxa"/>
            <w:gridSpan w:val="2"/>
            <w:tcBorders>
              <w:left w:val="single" w:sz="12" w:space="0" w:color="auto"/>
            </w:tcBorders>
            <w:shd w:val="clear" w:color="auto" w:fill="F2F2F2" w:themeFill="background1" w:themeFillShade="F2"/>
          </w:tcPr>
          <w:p w14:paraId="7432900D" w14:textId="02A6E750" w:rsidR="00C3300B" w:rsidRPr="00AC11CB" w:rsidRDefault="00AA1C0C" w:rsidP="00C3300B">
            <w:pPr>
              <w:rPr>
                <w:rFonts w:ascii="Arial" w:hAnsi="Arial" w:cs="Arial"/>
                <w:b/>
              </w:rPr>
            </w:pPr>
            <w:r w:rsidRPr="00AC11CB">
              <w:rPr>
                <w:rFonts w:ascii="Arial" w:hAnsi="Arial" w:cs="Arial"/>
                <w:b/>
              </w:rPr>
              <w:t xml:space="preserve">1.2 Inclusive Mission and Personalized Learning </w:t>
            </w:r>
          </w:p>
          <w:p w14:paraId="33778E4D" w14:textId="201BD6DC" w:rsidR="00AA1C0C" w:rsidRPr="00AC11CB" w:rsidRDefault="00AA1C0C" w:rsidP="00C3300B">
            <w:pPr>
              <w:rPr>
                <w:rFonts w:ascii="Arial" w:hAnsi="Arial" w:cs="Arial"/>
                <w:b/>
              </w:rPr>
            </w:pPr>
          </w:p>
        </w:tc>
        <w:sdt>
          <w:sdtPr>
            <w:rPr>
              <w:rFonts w:ascii="Arial" w:hAnsi="Arial" w:cs="Arial"/>
            </w:rPr>
            <w:id w:val="-93097350"/>
            <w14:checkbox>
              <w14:checked w14:val="0"/>
              <w14:checkedState w14:val="2612" w14:font="MS Gothic"/>
              <w14:uncheckedState w14:val="2610" w14:font="MS Gothic"/>
            </w14:checkbox>
          </w:sdtPr>
          <w:sdtEndPr/>
          <w:sdtContent>
            <w:tc>
              <w:tcPr>
                <w:tcW w:w="2158" w:type="dxa"/>
                <w:vAlign w:val="center"/>
              </w:tcPr>
              <w:p w14:paraId="0C9AF2B2" w14:textId="10C2EB0D" w:rsidR="00C3300B" w:rsidRPr="00EE17B5" w:rsidRDefault="002A03B6" w:rsidP="00EE17B5">
                <w:pPr>
                  <w:jc w:val="center"/>
                  <w:rPr>
                    <w:rFonts w:ascii="Arial" w:hAnsi="Arial" w:cs="Arial"/>
                  </w:rPr>
                </w:pPr>
                <w:r>
                  <w:rPr>
                    <w:rFonts w:ascii="MS Gothic" w:eastAsia="MS Gothic" w:hAnsi="MS Gothic" w:cs="Arial" w:hint="eastAsia"/>
                  </w:rPr>
                  <w:t>☐</w:t>
                </w:r>
              </w:p>
            </w:tc>
          </w:sdtContent>
        </w:sdt>
        <w:sdt>
          <w:sdtPr>
            <w:rPr>
              <w:rFonts w:ascii="Arial" w:hAnsi="Arial" w:cs="Arial"/>
            </w:rPr>
            <w:id w:val="-1470277789"/>
            <w14:checkbox>
              <w14:checked w14:val="0"/>
              <w14:checkedState w14:val="2612" w14:font="MS Gothic"/>
              <w14:uncheckedState w14:val="2610" w14:font="MS Gothic"/>
            </w14:checkbox>
          </w:sdtPr>
          <w:sdtEndPr/>
          <w:sdtContent>
            <w:tc>
              <w:tcPr>
                <w:tcW w:w="2158" w:type="dxa"/>
                <w:vAlign w:val="center"/>
              </w:tcPr>
              <w:p w14:paraId="2F5D5E86" w14:textId="2C9FAC4E" w:rsidR="00C3300B" w:rsidRPr="00EE17B5" w:rsidRDefault="00A71A1A" w:rsidP="00EE17B5">
                <w:pPr>
                  <w:jc w:val="center"/>
                  <w:rPr>
                    <w:rFonts w:ascii="Arial" w:hAnsi="Arial" w:cs="Arial"/>
                  </w:rPr>
                </w:pPr>
                <w:r w:rsidRPr="00EE17B5">
                  <w:rPr>
                    <w:rFonts w:ascii="MS Gothic" w:eastAsia="MS Gothic" w:hAnsi="MS Gothic" w:cs="Arial"/>
                  </w:rPr>
                  <w:t>☐</w:t>
                </w:r>
              </w:p>
            </w:tc>
          </w:sdtContent>
        </w:sdt>
        <w:sdt>
          <w:sdtPr>
            <w:rPr>
              <w:rFonts w:ascii="Arial" w:hAnsi="Arial" w:cs="Arial"/>
            </w:rPr>
            <w:id w:val="-204253499"/>
            <w14:checkbox>
              <w14:checked w14:val="0"/>
              <w14:checkedState w14:val="2612" w14:font="MS Gothic"/>
              <w14:uncheckedState w14:val="2610" w14:font="MS Gothic"/>
            </w14:checkbox>
          </w:sdtPr>
          <w:sdtEndPr/>
          <w:sdtContent>
            <w:tc>
              <w:tcPr>
                <w:tcW w:w="2158" w:type="dxa"/>
                <w:vAlign w:val="center"/>
              </w:tcPr>
              <w:p w14:paraId="2BFFF593" w14:textId="12EA938E" w:rsidR="00C3300B" w:rsidRPr="00EE17B5" w:rsidRDefault="00A71A1A" w:rsidP="00EE17B5">
                <w:pPr>
                  <w:jc w:val="center"/>
                  <w:rPr>
                    <w:rFonts w:ascii="Arial" w:hAnsi="Arial" w:cs="Arial"/>
                  </w:rPr>
                </w:pPr>
                <w:r w:rsidRPr="00EE17B5">
                  <w:rPr>
                    <w:rFonts w:ascii="MS Gothic" w:eastAsia="MS Gothic" w:hAnsi="MS Gothic" w:cs="Arial"/>
                  </w:rPr>
                  <w:t>☐</w:t>
                </w:r>
              </w:p>
            </w:tc>
          </w:sdtContent>
        </w:sdt>
        <w:sdt>
          <w:sdtPr>
            <w:rPr>
              <w:rFonts w:ascii="Arial" w:hAnsi="Arial" w:cs="Arial"/>
            </w:rPr>
            <w:id w:val="1173073520"/>
            <w14:checkbox>
              <w14:checked w14:val="0"/>
              <w14:checkedState w14:val="2612" w14:font="MS Gothic"/>
              <w14:uncheckedState w14:val="2610" w14:font="MS Gothic"/>
            </w14:checkbox>
          </w:sdtPr>
          <w:sdtEndPr/>
          <w:sdtContent>
            <w:tc>
              <w:tcPr>
                <w:tcW w:w="2158" w:type="dxa"/>
                <w:tcBorders>
                  <w:right w:val="single" w:sz="12" w:space="0" w:color="auto"/>
                </w:tcBorders>
                <w:vAlign w:val="center"/>
              </w:tcPr>
              <w:p w14:paraId="157CD967" w14:textId="2C19916F" w:rsidR="00C3300B" w:rsidRPr="00EE17B5" w:rsidRDefault="00A71A1A" w:rsidP="00EE17B5">
                <w:pPr>
                  <w:jc w:val="center"/>
                  <w:rPr>
                    <w:rFonts w:ascii="Arial" w:hAnsi="Arial" w:cs="Arial"/>
                  </w:rPr>
                </w:pPr>
                <w:r w:rsidRPr="00EE17B5">
                  <w:rPr>
                    <w:rFonts w:ascii="MS Gothic" w:eastAsia="MS Gothic" w:hAnsi="MS Gothic" w:cs="Arial"/>
                  </w:rPr>
                  <w:t>☐</w:t>
                </w:r>
              </w:p>
            </w:tc>
          </w:sdtContent>
        </w:sdt>
      </w:tr>
      <w:tr w:rsidR="00C3300B" w:rsidRPr="00F708DB" w14:paraId="216700F0" w14:textId="77777777" w:rsidTr="006D63AE">
        <w:trPr>
          <w:trHeight w:val="483"/>
        </w:trPr>
        <w:tc>
          <w:tcPr>
            <w:tcW w:w="5758" w:type="dxa"/>
            <w:gridSpan w:val="2"/>
            <w:tcBorders>
              <w:left w:val="single" w:sz="12" w:space="0" w:color="auto"/>
            </w:tcBorders>
            <w:shd w:val="clear" w:color="auto" w:fill="F2F2F2" w:themeFill="background1" w:themeFillShade="F2"/>
          </w:tcPr>
          <w:p w14:paraId="15B72675" w14:textId="66617627" w:rsidR="00C3300B" w:rsidRPr="00AC11CB" w:rsidRDefault="00AA1C0C" w:rsidP="00AA1C0C">
            <w:pPr>
              <w:rPr>
                <w:rFonts w:ascii="Arial" w:hAnsi="Arial" w:cs="Arial"/>
                <w:b/>
              </w:rPr>
            </w:pPr>
            <w:r w:rsidRPr="00AC11CB">
              <w:rPr>
                <w:rFonts w:ascii="Arial" w:hAnsi="Arial" w:cs="Arial"/>
                <w:b/>
              </w:rPr>
              <w:t>1.3 School Leadership</w:t>
            </w:r>
          </w:p>
        </w:tc>
        <w:sdt>
          <w:sdtPr>
            <w:rPr>
              <w:rFonts w:ascii="Arial" w:hAnsi="Arial" w:cs="Arial"/>
            </w:rPr>
            <w:id w:val="-1578902907"/>
            <w14:checkbox>
              <w14:checked w14:val="0"/>
              <w14:checkedState w14:val="2612" w14:font="MS Gothic"/>
              <w14:uncheckedState w14:val="2610" w14:font="MS Gothic"/>
            </w14:checkbox>
          </w:sdtPr>
          <w:sdtEndPr/>
          <w:sdtContent>
            <w:tc>
              <w:tcPr>
                <w:tcW w:w="2158" w:type="dxa"/>
              </w:tcPr>
              <w:p w14:paraId="2E4B1EF6" w14:textId="2C85B1A7" w:rsidR="00C3300B" w:rsidRPr="00EE17B5" w:rsidRDefault="002A03B6" w:rsidP="00EE17B5">
                <w:pPr>
                  <w:jc w:val="center"/>
                  <w:rPr>
                    <w:rFonts w:ascii="Arial" w:hAnsi="Arial" w:cs="Arial"/>
                  </w:rPr>
                </w:pPr>
                <w:r>
                  <w:rPr>
                    <w:rFonts w:ascii="MS Gothic" w:eastAsia="MS Gothic" w:hAnsi="MS Gothic" w:cs="Arial" w:hint="eastAsia"/>
                  </w:rPr>
                  <w:t>☐</w:t>
                </w:r>
              </w:p>
            </w:tc>
          </w:sdtContent>
        </w:sdt>
        <w:sdt>
          <w:sdtPr>
            <w:rPr>
              <w:rFonts w:ascii="Arial" w:hAnsi="Arial" w:cs="Arial"/>
            </w:rPr>
            <w:id w:val="1539249026"/>
            <w14:checkbox>
              <w14:checked w14:val="0"/>
              <w14:checkedState w14:val="2612" w14:font="MS Gothic"/>
              <w14:uncheckedState w14:val="2610" w14:font="MS Gothic"/>
            </w14:checkbox>
          </w:sdtPr>
          <w:sdtEndPr/>
          <w:sdtContent>
            <w:tc>
              <w:tcPr>
                <w:tcW w:w="2158" w:type="dxa"/>
              </w:tcPr>
              <w:p w14:paraId="12EF8FA6" w14:textId="548BB53F" w:rsidR="00C3300B" w:rsidRPr="00EE17B5" w:rsidRDefault="00A71A1A" w:rsidP="00EE17B5">
                <w:pPr>
                  <w:jc w:val="center"/>
                  <w:rPr>
                    <w:rFonts w:ascii="Arial" w:hAnsi="Arial" w:cs="Arial"/>
                  </w:rPr>
                </w:pPr>
                <w:r w:rsidRPr="00EE17B5">
                  <w:rPr>
                    <w:rFonts w:ascii="MS Gothic" w:eastAsia="MS Gothic" w:hAnsi="MS Gothic" w:cs="Arial"/>
                  </w:rPr>
                  <w:t>☐</w:t>
                </w:r>
              </w:p>
            </w:tc>
          </w:sdtContent>
        </w:sdt>
        <w:sdt>
          <w:sdtPr>
            <w:rPr>
              <w:rFonts w:ascii="Arial" w:hAnsi="Arial" w:cs="Arial"/>
            </w:rPr>
            <w:id w:val="-1897503271"/>
            <w14:checkbox>
              <w14:checked w14:val="0"/>
              <w14:checkedState w14:val="2612" w14:font="MS Gothic"/>
              <w14:uncheckedState w14:val="2610" w14:font="MS Gothic"/>
            </w14:checkbox>
          </w:sdtPr>
          <w:sdtEndPr/>
          <w:sdtContent>
            <w:tc>
              <w:tcPr>
                <w:tcW w:w="2158" w:type="dxa"/>
              </w:tcPr>
              <w:p w14:paraId="0B668356" w14:textId="46EF87ED" w:rsidR="00C3300B" w:rsidRPr="00EE17B5" w:rsidRDefault="00A71A1A" w:rsidP="00EE17B5">
                <w:pPr>
                  <w:jc w:val="center"/>
                  <w:rPr>
                    <w:rFonts w:ascii="Arial" w:hAnsi="Arial" w:cs="Arial"/>
                  </w:rPr>
                </w:pPr>
                <w:r w:rsidRPr="00EE17B5">
                  <w:rPr>
                    <w:rFonts w:ascii="MS Gothic" w:eastAsia="MS Gothic" w:hAnsi="MS Gothic" w:cs="Arial"/>
                  </w:rPr>
                  <w:t>☐</w:t>
                </w:r>
              </w:p>
            </w:tc>
          </w:sdtContent>
        </w:sdt>
        <w:sdt>
          <w:sdtPr>
            <w:rPr>
              <w:rFonts w:ascii="Arial" w:hAnsi="Arial" w:cs="Arial"/>
            </w:rPr>
            <w:id w:val="-831293922"/>
            <w14:checkbox>
              <w14:checked w14:val="0"/>
              <w14:checkedState w14:val="2612" w14:font="MS Gothic"/>
              <w14:uncheckedState w14:val="2610" w14:font="MS Gothic"/>
            </w14:checkbox>
          </w:sdtPr>
          <w:sdtEndPr/>
          <w:sdtContent>
            <w:tc>
              <w:tcPr>
                <w:tcW w:w="2158" w:type="dxa"/>
                <w:tcBorders>
                  <w:right w:val="single" w:sz="12" w:space="0" w:color="auto"/>
                </w:tcBorders>
              </w:tcPr>
              <w:p w14:paraId="76C93E46" w14:textId="54D5CCB6" w:rsidR="00C3300B" w:rsidRPr="00EE17B5" w:rsidRDefault="00A71A1A" w:rsidP="00EE17B5">
                <w:pPr>
                  <w:jc w:val="center"/>
                  <w:rPr>
                    <w:rFonts w:ascii="Arial" w:hAnsi="Arial" w:cs="Arial"/>
                  </w:rPr>
                </w:pPr>
                <w:r w:rsidRPr="00EE17B5">
                  <w:rPr>
                    <w:rFonts w:ascii="MS Gothic" w:eastAsia="MS Gothic" w:hAnsi="MS Gothic" w:cs="Arial"/>
                  </w:rPr>
                  <w:t>☐</w:t>
                </w:r>
              </w:p>
            </w:tc>
          </w:sdtContent>
        </w:sdt>
      </w:tr>
      <w:tr w:rsidR="00C3300B" w:rsidRPr="00F708DB" w14:paraId="5956EA33" w14:textId="77777777" w:rsidTr="006D63AE">
        <w:trPr>
          <w:trHeight w:val="483"/>
        </w:trPr>
        <w:tc>
          <w:tcPr>
            <w:tcW w:w="5758" w:type="dxa"/>
            <w:gridSpan w:val="2"/>
            <w:tcBorders>
              <w:left w:val="single" w:sz="12" w:space="0" w:color="auto"/>
              <w:bottom w:val="single" w:sz="12" w:space="0" w:color="auto"/>
            </w:tcBorders>
            <w:shd w:val="clear" w:color="auto" w:fill="F2F2F2" w:themeFill="background1" w:themeFillShade="F2"/>
          </w:tcPr>
          <w:p w14:paraId="25BD9D32" w14:textId="26C4FF6C" w:rsidR="004358B6" w:rsidRPr="00AC11CB" w:rsidRDefault="00AA1C0C" w:rsidP="004358B6">
            <w:pPr>
              <w:rPr>
                <w:rFonts w:ascii="Arial" w:hAnsi="Arial" w:cs="Arial"/>
                <w:b/>
              </w:rPr>
            </w:pPr>
            <w:r w:rsidRPr="00AC11CB">
              <w:rPr>
                <w:rFonts w:ascii="Arial" w:hAnsi="Arial" w:cs="Arial"/>
                <w:b/>
              </w:rPr>
              <w:t>1.</w:t>
            </w:r>
            <w:r w:rsidR="00BD40DF">
              <w:rPr>
                <w:rFonts w:ascii="Arial" w:hAnsi="Arial" w:cs="Arial"/>
                <w:b/>
              </w:rPr>
              <w:t>4</w:t>
            </w:r>
            <w:r w:rsidRPr="00AC11CB">
              <w:rPr>
                <w:rFonts w:ascii="Arial" w:hAnsi="Arial" w:cs="Arial"/>
                <w:b/>
              </w:rPr>
              <w:t xml:space="preserve"> Governing Body/ STEM Advisory Group </w:t>
            </w:r>
          </w:p>
          <w:p w14:paraId="14AF36D3" w14:textId="19E62E1F" w:rsidR="00C3300B" w:rsidRPr="00AC11CB" w:rsidRDefault="00C3300B" w:rsidP="00C3300B">
            <w:pPr>
              <w:pStyle w:val="ListParagraph"/>
              <w:ind w:left="360"/>
              <w:rPr>
                <w:rFonts w:ascii="Arial" w:hAnsi="Arial" w:cs="Arial"/>
                <w:b/>
              </w:rPr>
            </w:pPr>
            <w:r w:rsidRPr="00AC11CB">
              <w:rPr>
                <w:rFonts w:ascii="Arial" w:hAnsi="Arial" w:cs="Arial"/>
                <w:b/>
              </w:rPr>
              <w:t xml:space="preserve"> </w:t>
            </w:r>
          </w:p>
        </w:tc>
        <w:sdt>
          <w:sdtPr>
            <w:rPr>
              <w:rFonts w:ascii="Arial" w:hAnsi="Arial" w:cs="Arial"/>
            </w:rPr>
            <w:id w:val="896703902"/>
            <w14:checkbox>
              <w14:checked w14:val="0"/>
              <w14:checkedState w14:val="2612" w14:font="MS Gothic"/>
              <w14:uncheckedState w14:val="2610" w14:font="MS Gothic"/>
            </w14:checkbox>
          </w:sdtPr>
          <w:sdtEndPr/>
          <w:sdtContent>
            <w:tc>
              <w:tcPr>
                <w:tcW w:w="2158" w:type="dxa"/>
                <w:tcBorders>
                  <w:bottom w:val="single" w:sz="12" w:space="0" w:color="auto"/>
                </w:tcBorders>
              </w:tcPr>
              <w:p w14:paraId="20D6F0E1" w14:textId="0A22B051" w:rsidR="00C3300B" w:rsidRPr="00EE17B5" w:rsidRDefault="002A03B6" w:rsidP="00EE17B5">
                <w:pPr>
                  <w:jc w:val="center"/>
                  <w:rPr>
                    <w:rFonts w:ascii="Arial" w:hAnsi="Arial" w:cs="Arial"/>
                  </w:rPr>
                </w:pPr>
                <w:r>
                  <w:rPr>
                    <w:rFonts w:ascii="MS Gothic" w:eastAsia="MS Gothic" w:hAnsi="MS Gothic" w:cs="Arial" w:hint="eastAsia"/>
                  </w:rPr>
                  <w:t>☐</w:t>
                </w:r>
              </w:p>
            </w:tc>
          </w:sdtContent>
        </w:sdt>
        <w:sdt>
          <w:sdtPr>
            <w:rPr>
              <w:rFonts w:ascii="Arial" w:hAnsi="Arial" w:cs="Arial"/>
            </w:rPr>
            <w:id w:val="-117454991"/>
            <w14:checkbox>
              <w14:checked w14:val="0"/>
              <w14:checkedState w14:val="2612" w14:font="MS Gothic"/>
              <w14:uncheckedState w14:val="2610" w14:font="MS Gothic"/>
            </w14:checkbox>
          </w:sdtPr>
          <w:sdtEndPr/>
          <w:sdtContent>
            <w:tc>
              <w:tcPr>
                <w:tcW w:w="2158" w:type="dxa"/>
                <w:tcBorders>
                  <w:bottom w:val="single" w:sz="12" w:space="0" w:color="auto"/>
                </w:tcBorders>
              </w:tcPr>
              <w:p w14:paraId="70E3B25D" w14:textId="56F12D2F" w:rsidR="00C3300B" w:rsidRPr="00EE17B5" w:rsidRDefault="00A71A1A" w:rsidP="00EE17B5">
                <w:pPr>
                  <w:jc w:val="center"/>
                  <w:rPr>
                    <w:rFonts w:ascii="Arial" w:hAnsi="Arial" w:cs="Arial"/>
                  </w:rPr>
                </w:pPr>
                <w:r w:rsidRPr="00EE17B5">
                  <w:rPr>
                    <w:rFonts w:ascii="MS Gothic" w:eastAsia="MS Gothic" w:hAnsi="MS Gothic" w:cs="Arial"/>
                  </w:rPr>
                  <w:t>☐</w:t>
                </w:r>
              </w:p>
            </w:tc>
          </w:sdtContent>
        </w:sdt>
        <w:sdt>
          <w:sdtPr>
            <w:rPr>
              <w:rFonts w:ascii="Arial" w:hAnsi="Arial" w:cs="Arial"/>
            </w:rPr>
            <w:id w:val="-1897499218"/>
            <w14:checkbox>
              <w14:checked w14:val="0"/>
              <w14:checkedState w14:val="2612" w14:font="MS Gothic"/>
              <w14:uncheckedState w14:val="2610" w14:font="MS Gothic"/>
            </w14:checkbox>
          </w:sdtPr>
          <w:sdtEndPr/>
          <w:sdtContent>
            <w:tc>
              <w:tcPr>
                <w:tcW w:w="2158" w:type="dxa"/>
                <w:tcBorders>
                  <w:bottom w:val="single" w:sz="12" w:space="0" w:color="auto"/>
                </w:tcBorders>
              </w:tcPr>
              <w:p w14:paraId="6A3E96B0" w14:textId="7D2E5BE7" w:rsidR="00C3300B" w:rsidRPr="00EE17B5" w:rsidRDefault="00A71A1A" w:rsidP="00EE17B5">
                <w:pPr>
                  <w:jc w:val="center"/>
                  <w:rPr>
                    <w:rFonts w:ascii="Arial" w:hAnsi="Arial" w:cs="Arial"/>
                  </w:rPr>
                </w:pPr>
                <w:r w:rsidRPr="00EE17B5">
                  <w:rPr>
                    <w:rFonts w:ascii="MS Gothic" w:eastAsia="MS Gothic" w:hAnsi="MS Gothic" w:cs="Arial"/>
                  </w:rPr>
                  <w:t>☐</w:t>
                </w:r>
              </w:p>
            </w:tc>
          </w:sdtContent>
        </w:sdt>
        <w:sdt>
          <w:sdtPr>
            <w:rPr>
              <w:rFonts w:ascii="Arial" w:hAnsi="Arial" w:cs="Arial"/>
            </w:rPr>
            <w:id w:val="-965731809"/>
            <w14:checkbox>
              <w14:checked w14:val="0"/>
              <w14:checkedState w14:val="2612" w14:font="MS Gothic"/>
              <w14:uncheckedState w14:val="2610" w14:font="MS Gothic"/>
            </w14:checkbox>
          </w:sdtPr>
          <w:sdtEndPr/>
          <w:sdtContent>
            <w:tc>
              <w:tcPr>
                <w:tcW w:w="2158" w:type="dxa"/>
                <w:tcBorders>
                  <w:right w:val="single" w:sz="12" w:space="0" w:color="auto"/>
                </w:tcBorders>
              </w:tcPr>
              <w:p w14:paraId="7E27D658" w14:textId="299764E9" w:rsidR="00C3300B" w:rsidRPr="00EE17B5" w:rsidRDefault="00A71A1A" w:rsidP="00EE17B5">
                <w:pPr>
                  <w:jc w:val="center"/>
                  <w:rPr>
                    <w:rFonts w:ascii="Arial" w:hAnsi="Arial" w:cs="Arial"/>
                  </w:rPr>
                </w:pPr>
                <w:r w:rsidRPr="00EE17B5">
                  <w:rPr>
                    <w:rFonts w:ascii="MS Gothic" w:eastAsia="MS Gothic" w:hAnsi="MS Gothic" w:cs="Arial"/>
                  </w:rPr>
                  <w:t>☐</w:t>
                </w:r>
              </w:p>
            </w:tc>
          </w:sdtContent>
        </w:sdt>
      </w:tr>
      <w:tr w:rsidR="00C3300B" w:rsidRPr="00F708DB" w14:paraId="6331DCF5" w14:textId="77777777" w:rsidTr="006D63AE">
        <w:trPr>
          <w:trHeight w:val="323"/>
        </w:trPr>
        <w:tc>
          <w:tcPr>
            <w:tcW w:w="14390" w:type="dxa"/>
            <w:gridSpan w:val="6"/>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766386A8" w14:textId="77777777" w:rsidR="00C3300B" w:rsidRPr="00F708DB" w:rsidRDefault="00C3300B" w:rsidP="00C3300B">
            <w:pPr>
              <w:spacing w:before="100" w:beforeAutospacing="1" w:after="100" w:afterAutospacing="1"/>
              <w:rPr>
                <w:rFonts w:ascii="Arial" w:hAnsi="Arial" w:cs="Arial"/>
                <w:b/>
                <w:u w:val="single"/>
              </w:rPr>
            </w:pPr>
            <w:r w:rsidRPr="00F708DB">
              <w:rPr>
                <w:rFonts w:ascii="Arial" w:hAnsi="Arial" w:cs="Arial"/>
                <w:b/>
                <w:color w:val="FFFFFF" w:themeColor="background1"/>
                <w:u w:val="single"/>
              </w:rPr>
              <w:t>Learning and Teaching</w:t>
            </w:r>
          </w:p>
        </w:tc>
      </w:tr>
      <w:tr w:rsidR="00C3300B" w:rsidRPr="00F708DB" w14:paraId="33A7FA8C" w14:textId="77777777" w:rsidTr="006D63AE">
        <w:trPr>
          <w:trHeight w:val="482"/>
        </w:trPr>
        <w:tc>
          <w:tcPr>
            <w:tcW w:w="5758" w:type="dxa"/>
            <w:gridSpan w:val="2"/>
            <w:tcBorders>
              <w:top w:val="single" w:sz="12" w:space="0" w:color="auto"/>
              <w:left w:val="single" w:sz="12" w:space="0" w:color="auto"/>
            </w:tcBorders>
            <w:shd w:val="clear" w:color="auto" w:fill="F2F2F2" w:themeFill="background1" w:themeFillShade="F2"/>
          </w:tcPr>
          <w:p w14:paraId="0AF67BA6" w14:textId="54826A19" w:rsidR="00C3300B" w:rsidRPr="00AC11CB" w:rsidRDefault="00AA1C0C" w:rsidP="00C3300B">
            <w:pPr>
              <w:rPr>
                <w:rFonts w:ascii="Arial" w:hAnsi="Arial" w:cs="Arial"/>
                <w:b/>
              </w:rPr>
            </w:pPr>
            <w:r w:rsidRPr="00AC11CB">
              <w:rPr>
                <w:rFonts w:ascii="Arial" w:hAnsi="Arial" w:cs="Arial"/>
                <w:b/>
              </w:rPr>
              <w:t xml:space="preserve">2.1 </w:t>
            </w:r>
            <w:r w:rsidR="00FD52B5" w:rsidRPr="00FD52B5">
              <w:rPr>
                <w:rFonts w:ascii="Arial" w:hAnsi="Arial" w:cs="Arial"/>
                <w:b/>
              </w:rPr>
              <w:t xml:space="preserve">Disciplinary and Interdisciplinary Integrity </w:t>
            </w:r>
          </w:p>
        </w:tc>
        <w:sdt>
          <w:sdtPr>
            <w:rPr>
              <w:rFonts w:ascii="Arial" w:hAnsi="Arial" w:cs="Arial"/>
            </w:rPr>
            <w:id w:val="-1679886687"/>
            <w14:checkbox>
              <w14:checked w14:val="0"/>
              <w14:checkedState w14:val="2612" w14:font="MS Gothic"/>
              <w14:uncheckedState w14:val="2610" w14:font="MS Gothic"/>
            </w14:checkbox>
          </w:sdtPr>
          <w:sdtEndPr/>
          <w:sdtContent>
            <w:tc>
              <w:tcPr>
                <w:tcW w:w="2158" w:type="dxa"/>
                <w:tcBorders>
                  <w:top w:val="single" w:sz="12" w:space="0" w:color="auto"/>
                </w:tcBorders>
              </w:tcPr>
              <w:p w14:paraId="2CF23E36" w14:textId="340AEB36" w:rsidR="00C3300B" w:rsidRPr="00EE17B5" w:rsidRDefault="00A71A1A" w:rsidP="00EE17B5">
                <w:pPr>
                  <w:spacing w:before="100" w:beforeAutospacing="1" w:after="100" w:afterAutospacing="1"/>
                  <w:jc w:val="center"/>
                  <w:rPr>
                    <w:rFonts w:ascii="Arial" w:hAnsi="Arial" w:cs="Arial"/>
                  </w:rPr>
                </w:pPr>
                <w:r>
                  <w:rPr>
                    <w:rFonts w:ascii="MS Gothic" w:eastAsia="MS Gothic" w:hAnsi="MS Gothic" w:cs="Arial" w:hint="eastAsia"/>
                  </w:rPr>
                  <w:t>☐</w:t>
                </w:r>
              </w:p>
            </w:tc>
          </w:sdtContent>
        </w:sdt>
        <w:sdt>
          <w:sdtPr>
            <w:rPr>
              <w:rFonts w:ascii="Arial" w:hAnsi="Arial" w:cs="Arial"/>
            </w:rPr>
            <w:id w:val="-1051449182"/>
            <w14:checkbox>
              <w14:checked w14:val="0"/>
              <w14:checkedState w14:val="2612" w14:font="MS Gothic"/>
              <w14:uncheckedState w14:val="2610" w14:font="MS Gothic"/>
            </w14:checkbox>
          </w:sdtPr>
          <w:sdtEndPr/>
          <w:sdtContent>
            <w:tc>
              <w:tcPr>
                <w:tcW w:w="2158" w:type="dxa"/>
                <w:tcBorders>
                  <w:top w:val="single" w:sz="12" w:space="0" w:color="auto"/>
                </w:tcBorders>
              </w:tcPr>
              <w:p w14:paraId="64496C37" w14:textId="062C7181" w:rsidR="00C3300B" w:rsidRPr="00EE17B5" w:rsidRDefault="00A71A1A" w:rsidP="00EE17B5">
                <w:pPr>
                  <w:spacing w:before="100" w:beforeAutospacing="1" w:after="100" w:afterAutospacing="1"/>
                  <w:jc w:val="center"/>
                  <w:rPr>
                    <w:rFonts w:ascii="Arial" w:hAnsi="Arial" w:cs="Arial"/>
                  </w:rPr>
                </w:pPr>
                <w:r w:rsidRPr="00EE17B5">
                  <w:rPr>
                    <w:rFonts w:ascii="MS Gothic" w:eastAsia="MS Gothic" w:hAnsi="MS Gothic" w:cs="Arial"/>
                  </w:rPr>
                  <w:t>☐</w:t>
                </w:r>
              </w:p>
            </w:tc>
          </w:sdtContent>
        </w:sdt>
        <w:sdt>
          <w:sdtPr>
            <w:rPr>
              <w:rFonts w:ascii="Arial" w:hAnsi="Arial" w:cs="Arial"/>
            </w:rPr>
            <w:id w:val="1027301918"/>
            <w14:checkbox>
              <w14:checked w14:val="0"/>
              <w14:checkedState w14:val="2612" w14:font="MS Gothic"/>
              <w14:uncheckedState w14:val="2610" w14:font="MS Gothic"/>
            </w14:checkbox>
          </w:sdtPr>
          <w:sdtEndPr/>
          <w:sdtContent>
            <w:tc>
              <w:tcPr>
                <w:tcW w:w="2158" w:type="dxa"/>
                <w:tcBorders>
                  <w:top w:val="single" w:sz="12" w:space="0" w:color="auto"/>
                </w:tcBorders>
              </w:tcPr>
              <w:p w14:paraId="6FC96892" w14:textId="352EE84D" w:rsidR="00C3300B" w:rsidRPr="00EE17B5" w:rsidRDefault="00A71A1A" w:rsidP="00EE17B5">
                <w:pPr>
                  <w:spacing w:before="100" w:beforeAutospacing="1" w:after="100" w:afterAutospacing="1"/>
                  <w:jc w:val="center"/>
                  <w:rPr>
                    <w:rFonts w:ascii="Arial" w:hAnsi="Arial" w:cs="Arial"/>
                  </w:rPr>
                </w:pPr>
                <w:r w:rsidRPr="00EE17B5">
                  <w:rPr>
                    <w:rFonts w:ascii="MS Gothic" w:eastAsia="MS Gothic" w:hAnsi="MS Gothic" w:cs="Arial"/>
                  </w:rPr>
                  <w:t>☐</w:t>
                </w:r>
              </w:p>
            </w:tc>
          </w:sdtContent>
        </w:sdt>
        <w:sdt>
          <w:sdtPr>
            <w:rPr>
              <w:rFonts w:ascii="Arial" w:hAnsi="Arial" w:cs="Arial"/>
            </w:rPr>
            <w:id w:val="2101685553"/>
            <w14:checkbox>
              <w14:checked w14:val="0"/>
              <w14:checkedState w14:val="2612" w14:font="MS Gothic"/>
              <w14:uncheckedState w14:val="2610" w14:font="MS Gothic"/>
            </w14:checkbox>
          </w:sdtPr>
          <w:sdtEndPr/>
          <w:sdtContent>
            <w:tc>
              <w:tcPr>
                <w:tcW w:w="2158" w:type="dxa"/>
                <w:tcBorders>
                  <w:top w:val="single" w:sz="12" w:space="0" w:color="auto"/>
                  <w:right w:val="single" w:sz="12" w:space="0" w:color="auto"/>
                </w:tcBorders>
              </w:tcPr>
              <w:p w14:paraId="1CBDAD24" w14:textId="0166CCDF" w:rsidR="00C3300B" w:rsidRPr="00EE17B5" w:rsidRDefault="00A71A1A" w:rsidP="00EE17B5">
                <w:pPr>
                  <w:spacing w:before="100" w:beforeAutospacing="1" w:after="100" w:afterAutospacing="1"/>
                  <w:jc w:val="center"/>
                  <w:rPr>
                    <w:rFonts w:ascii="Arial" w:hAnsi="Arial" w:cs="Arial"/>
                  </w:rPr>
                </w:pPr>
                <w:r w:rsidRPr="00EE17B5">
                  <w:rPr>
                    <w:rFonts w:ascii="MS Gothic" w:eastAsia="MS Gothic" w:hAnsi="MS Gothic" w:cs="Arial"/>
                  </w:rPr>
                  <w:t>☐</w:t>
                </w:r>
              </w:p>
            </w:tc>
          </w:sdtContent>
        </w:sdt>
      </w:tr>
      <w:tr w:rsidR="00C3300B" w:rsidRPr="00F708DB" w14:paraId="03FD11A7" w14:textId="77777777" w:rsidTr="006D63AE">
        <w:trPr>
          <w:trHeight w:val="483"/>
        </w:trPr>
        <w:tc>
          <w:tcPr>
            <w:tcW w:w="5758" w:type="dxa"/>
            <w:gridSpan w:val="2"/>
            <w:tcBorders>
              <w:left w:val="single" w:sz="12" w:space="0" w:color="auto"/>
            </w:tcBorders>
            <w:shd w:val="clear" w:color="auto" w:fill="F2F2F2" w:themeFill="background1" w:themeFillShade="F2"/>
          </w:tcPr>
          <w:p w14:paraId="4E4396BD" w14:textId="594100BB" w:rsidR="00C3300B" w:rsidRPr="00AC11CB" w:rsidRDefault="00AA1C0C" w:rsidP="00C3300B">
            <w:pPr>
              <w:rPr>
                <w:rFonts w:ascii="Arial" w:hAnsi="Arial" w:cs="Arial"/>
                <w:b/>
              </w:rPr>
            </w:pPr>
            <w:r w:rsidRPr="00AC11CB">
              <w:rPr>
                <w:rFonts w:ascii="Arial" w:hAnsi="Arial" w:cs="Arial"/>
                <w:b/>
              </w:rPr>
              <w:t>2.2</w:t>
            </w:r>
            <w:r w:rsidR="00C27571">
              <w:rPr>
                <w:rFonts w:ascii="Arial" w:hAnsi="Arial" w:cs="Arial"/>
                <w:b/>
              </w:rPr>
              <w:t xml:space="preserve"> Instructional Design </w:t>
            </w:r>
          </w:p>
        </w:tc>
        <w:sdt>
          <w:sdtPr>
            <w:rPr>
              <w:rFonts w:ascii="Arial" w:hAnsi="Arial" w:cs="Arial"/>
            </w:rPr>
            <w:id w:val="-924880441"/>
            <w14:checkbox>
              <w14:checked w14:val="0"/>
              <w14:checkedState w14:val="2612" w14:font="MS Gothic"/>
              <w14:uncheckedState w14:val="2610" w14:font="MS Gothic"/>
            </w14:checkbox>
          </w:sdtPr>
          <w:sdtEndPr/>
          <w:sdtContent>
            <w:tc>
              <w:tcPr>
                <w:tcW w:w="2158" w:type="dxa"/>
              </w:tcPr>
              <w:p w14:paraId="11FAAE40" w14:textId="21C2450E" w:rsidR="00C3300B" w:rsidRPr="00EE17B5" w:rsidRDefault="00A71A1A" w:rsidP="00EE17B5">
                <w:pPr>
                  <w:spacing w:before="100" w:beforeAutospacing="1" w:after="100" w:afterAutospacing="1"/>
                  <w:jc w:val="center"/>
                  <w:rPr>
                    <w:rFonts w:ascii="Arial" w:hAnsi="Arial" w:cs="Arial"/>
                  </w:rPr>
                </w:pPr>
                <w:r w:rsidRPr="00EE17B5">
                  <w:rPr>
                    <w:rFonts w:ascii="MS Gothic" w:eastAsia="MS Gothic" w:hAnsi="MS Gothic" w:cs="Arial"/>
                  </w:rPr>
                  <w:t>☐</w:t>
                </w:r>
              </w:p>
            </w:tc>
          </w:sdtContent>
        </w:sdt>
        <w:sdt>
          <w:sdtPr>
            <w:rPr>
              <w:rFonts w:ascii="Arial" w:hAnsi="Arial" w:cs="Arial"/>
            </w:rPr>
            <w:id w:val="-1994477173"/>
            <w14:checkbox>
              <w14:checked w14:val="0"/>
              <w14:checkedState w14:val="2612" w14:font="MS Gothic"/>
              <w14:uncheckedState w14:val="2610" w14:font="MS Gothic"/>
            </w14:checkbox>
          </w:sdtPr>
          <w:sdtEndPr/>
          <w:sdtContent>
            <w:tc>
              <w:tcPr>
                <w:tcW w:w="2158" w:type="dxa"/>
              </w:tcPr>
              <w:p w14:paraId="58FB7BB4" w14:textId="456A9F24" w:rsidR="00C3300B" w:rsidRPr="00EE17B5" w:rsidRDefault="00A71A1A" w:rsidP="00EE17B5">
                <w:pPr>
                  <w:spacing w:before="100" w:beforeAutospacing="1" w:after="100" w:afterAutospacing="1"/>
                  <w:jc w:val="center"/>
                  <w:rPr>
                    <w:rFonts w:ascii="Arial" w:hAnsi="Arial" w:cs="Arial"/>
                  </w:rPr>
                </w:pPr>
                <w:r w:rsidRPr="00EE17B5">
                  <w:rPr>
                    <w:rFonts w:ascii="MS Gothic" w:eastAsia="MS Gothic" w:hAnsi="MS Gothic" w:cs="Arial"/>
                  </w:rPr>
                  <w:t>☐</w:t>
                </w:r>
              </w:p>
            </w:tc>
          </w:sdtContent>
        </w:sdt>
        <w:sdt>
          <w:sdtPr>
            <w:rPr>
              <w:rFonts w:ascii="Arial" w:hAnsi="Arial" w:cs="Arial"/>
            </w:rPr>
            <w:id w:val="1420288436"/>
            <w14:checkbox>
              <w14:checked w14:val="0"/>
              <w14:checkedState w14:val="2612" w14:font="MS Gothic"/>
              <w14:uncheckedState w14:val="2610" w14:font="MS Gothic"/>
            </w14:checkbox>
          </w:sdtPr>
          <w:sdtEndPr/>
          <w:sdtContent>
            <w:tc>
              <w:tcPr>
                <w:tcW w:w="2158" w:type="dxa"/>
              </w:tcPr>
              <w:p w14:paraId="42C599E8" w14:textId="17478889" w:rsidR="00C3300B" w:rsidRPr="00EE17B5" w:rsidRDefault="00A71A1A" w:rsidP="00EE17B5">
                <w:pPr>
                  <w:spacing w:before="100" w:beforeAutospacing="1" w:after="100" w:afterAutospacing="1"/>
                  <w:jc w:val="center"/>
                  <w:rPr>
                    <w:rFonts w:ascii="Arial" w:hAnsi="Arial" w:cs="Arial"/>
                  </w:rPr>
                </w:pPr>
                <w:r w:rsidRPr="00EE17B5">
                  <w:rPr>
                    <w:rFonts w:ascii="MS Gothic" w:eastAsia="MS Gothic" w:hAnsi="MS Gothic" w:cs="Arial"/>
                  </w:rPr>
                  <w:t>☐</w:t>
                </w:r>
              </w:p>
            </w:tc>
          </w:sdtContent>
        </w:sdt>
        <w:sdt>
          <w:sdtPr>
            <w:rPr>
              <w:rFonts w:ascii="Arial" w:hAnsi="Arial" w:cs="Arial"/>
            </w:rPr>
            <w:id w:val="-885247231"/>
            <w14:checkbox>
              <w14:checked w14:val="0"/>
              <w14:checkedState w14:val="2612" w14:font="MS Gothic"/>
              <w14:uncheckedState w14:val="2610" w14:font="MS Gothic"/>
            </w14:checkbox>
          </w:sdtPr>
          <w:sdtEndPr/>
          <w:sdtContent>
            <w:tc>
              <w:tcPr>
                <w:tcW w:w="2158" w:type="dxa"/>
                <w:tcBorders>
                  <w:right w:val="single" w:sz="12" w:space="0" w:color="auto"/>
                </w:tcBorders>
              </w:tcPr>
              <w:p w14:paraId="31AE3A3D" w14:textId="04B6DAB7" w:rsidR="00C3300B" w:rsidRPr="00EE17B5" w:rsidRDefault="00A71A1A" w:rsidP="00EE17B5">
                <w:pPr>
                  <w:spacing w:before="100" w:beforeAutospacing="1" w:after="100" w:afterAutospacing="1"/>
                  <w:jc w:val="center"/>
                  <w:rPr>
                    <w:rFonts w:ascii="Arial" w:hAnsi="Arial" w:cs="Arial"/>
                  </w:rPr>
                </w:pPr>
                <w:r w:rsidRPr="00EE17B5">
                  <w:rPr>
                    <w:rFonts w:ascii="MS Gothic" w:eastAsia="MS Gothic" w:hAnsi="MS Gothic" w:cs="Arial"/>
                  </w:rPr>
                  <w:t>☐</w:t>
                </w:r>
              </w:p>
            </w:tc>
          </w:sdtContent>
        </w:sdt>
      </w:tr>
      <w:tr w:rsidR="00C3300B" w:rsidRPr="00F708DB" w14:paraId="10521BA6" w14:textId="77777777" w:rsidTr="006D63AE">
        <w:trPr>
          <w:trHeight w:val="483"/>
        </w:trPr>
        <w:tc>
          <w:tcPr>
            <w:tcW w:w="5758" w:type="dxa"/>
            <w:gridSpan w:val="2"/>
            <w:tcBorders>
              <w:left w:val="single" w:sz="12" w:space="0" w:color="auto"/>
            </w:tcBorders>
            <w:shd w:val="clear" w:color="auto" w:fill="F2F2F2" w:themeFill="background1" w:themeFillShade="F2"/>
          </w:tcPr>
          <w:p w14:paraId="1E9ADED4" w14:textId="1CBF7D4C" w:rsidR="00C3300B" w:rsidRPr="00AC11CB" w:rsidRDefault="00366A4E" w:rsidP="00C3300B">
            <w:pPr>
              <w:rPr>
                <w:rFonts w:ascii="Arial" w:hAnsi="Arial" w:cs="Arial"/>
                <w:b/>
              </w:rPr>
            </w:pPr>
            <w:r w:rsidRPr="00AC11CB">
              <w:rPr>
                <w:rFonts w:ascii="Arial" w:hAnsi="Arial" w:cs="Arial"/>
                <w:b/>
              </w:rPr>
              <w:t xml:space="preserve">2.3 </w:t>
            </w:r>
            <w:r w:rsidR="00C27571" w:rsidRPr="00987436">
              <w:rPr>
                <w:rFonts w:ascii="Arial" w:hAnsi="Arial" w:cs="Arial"/>
                <w:b/>
              </w:rPr>
              <w:t>Dynamic Assessment</w:t>
            </w:r>
            <w:r w:rsidR="00C27571" w:rsidRPr="00987436" w:rsidDel="00987436">
              <w:rPr>
                <w:rFonts w:ascii="Arial" w:hAnsi="Arial" w:cs="Arial"/>
                <w:b/>
              </w:rPr>
              <w:t xml:space="preserve"> </w:t>
            </w:r>
          </w:p>
        </w:tc>
        <w:sdt>
          <w:sdtPr>
            <w:rPr>
              <w:rFonts w:ascii="Arial" w:hAnsi="Arial" w:cs="Arial"/>
            </w:rPr>
            <w:id w:val="432640425"/>
            <w14:checkbox>
              <w14:checked w14:val="0"/>
              <w14:checkedState w14:val="2612" w14:font="MS Gothic"/>
              <w14:uncheckedState w14:val="2610" w14:font="MS Gothic"/>
            </w14:checkbox>
          </w:sdtPr>
          <w:sdtEndPr/>
          <w:sdtContent>
            <w:tc>
              <w:tcPr>
                <w:tcW w:w="2158" w:type="dxa"/>
              </w:tcPr>
              <w:p w14:paraId="36633678" w14:textId="31E07521" w:rsidR="00C3300B" w:rsidRPr="00EE17B5" w:rsidRDefault="00A71A1A" w:rsidP="00EE17B5">
                <w:pPr>
                  <w:jc w:val="center"/>
                  <w:rPr>
                    <w:rFonts w:ascii="Arial" w:hAnsi="Arial" w:cs="Arial"/>
                  </w:rPr>
                </w:pPr>
                <w:r w:rsidRPr="00EE17B5">
                  <w:rPr>
                    <w:rFonts w:ascii="MS Gothic" w:eastAsia="MS Gothic" w:hAnsi="MS Gothic" w:cs="Arial"/>
                  </w:rPr>
                  <w:t>☐</w:t>
                </w:r>
              </w:p>
            </w:tc>
          </w:sdtContent>
        </w:sdt>
        <w:sdt>
          <w:sdtPr>
            <w:rPr>
              <w:rFonts w:ascii="Arial" w:hAnsi="Arial" w:cs="Arial"/>
            </w:rPr>
            <w:id w:val="1335879206"/>
            <w14:checkbox>
              <w14:checked w14:val="0"/>
              <w14:checkedState w14:val="2612" w14:font="MS Gothic"/>
              <w14:uncheckedState w14:val="2610" w14:font="MS Gothic"/>
            </w14:checkbox>
          </w:sdtPr>
          <w:sdtEndPr/>
          <w:sdtContent>
            <w:tc>
              <w:tcPr>
                <w:tcW w:w="2158" w:type="dxa"/>
              </w:tcPr>
              <w:p w14:paraId="172D7010" w14:textId="589901C6" w:rsidR="00C3300B" w:rsidRPr="00A71A1A" w:rsidRDefault="00A71A1A" w:rsidP="00EE17B5">
                <w:pPr>
                  <w:jc w:val="center"/>
                  <w:rPr>
                    <w:rFonts w:ascii="Arial" w:hAnsi="Arial" w:cs="Arial"/>
                  </w:rPr>
                </w:pPr>
                <w:r w:rsidRPr="00A71A1A">
                  <w:rPr>
                    <w:rFonts w:ascii="MS Gothic" w:eastAsia="MS Gothic" w:hAnsi="MS Gothic" w:cs="Arial"/>
                  </w:rPr>
                  <w:t>☐</w:t>
                </w:r>
              </w:p>
            </w:tc>
          </w:sdtContent>
        </w:sdt>
        <w:sdt>
          <w:sdtPr>
            <w:rPr>
              <w:rFonts w:ascii="Arial" w:hAnsi="Arial" w:cs="Arial"/>
            </w:rPr>
            <w:id w:val="259340352"/>
            <w14:checkbox>
              <w14:checked w14:val="0"/>
              <w14:checkedState w14:val="2612" w14:font="MS Gothic"/>
              <w14:uncheckedState w14:val="2610" w14:font="MS Gothic"/>
            </w14:checkbox>
          </w:sdtPr>
          <w:sdtEndPr/>
          <w:sdtContent>
            <w:tc>
              <w:tcPr>
                <w:tcW w:w="2158" w:type="dxa"/>
              </w:tcPr>
              <w:p w14:paraId="4530E0D1" w14:textId="183A9771" w:rsidR="00C3300B" w:rsidRPr="00EE17B5" w:rsidRDefault="00A71A1A" w:rsidP="00EE17B5">
                <w:pPr>
                  <w:jc w:val="center"/>
                  <w:rPr>
                    <w:rFonts w:ascii="Arial" w:hAnsi="Arial" w:cs="Arial"/>
                  </w:rPr>
                </w:pPr>
                <w:r w:rsidRPr="00EE17B5">
                  <w:rPr>
                    <w:rFonts w:ascii="MS Gothic" w:eastAsia="MS Gothic" w:hAnsi="MS Gothic" w:cs="Arial"/>
                  </w:rPr>
                  <w:t>☐</w:t>
                </w:r>
              </w:p>
            </w:tc>
          </w:sdtContent>
        </w:sdt>
        <w:sdt>
          <w:sdtPr>
            <w:rPr>
              <w:rFonts w:ascii="Arial" w:hAnsi="Arial" w:cs="Arial"/>
            </w:rPr>
            <w:id w:val="39173772"/>
            <w14:checkbox>
              <w14:checked w14:val="0"/>
              <w14:checkedState w14:val="2612" w14:font="MS Gothic"/>
              <w14:uncheckedState w14:val="2610" w14:font="MS Gothic"/>
            </w14:checkbox>
          </w:sdtPr>
          <w:sdtEndPr/>
          <w:sdtContent>
            <w:tc>
              <w:tcPr>
                <w:tcW w:w="2158" w:type="dxa"/>
                <w:tcBorders>
                  <w:right w:val="single" w:sz="12" w:space="0" w:color="auto"/>
                </w:tcBorders>
              </w:tcPr>
              <w:p w14:paraId="7F2D84F1" w14:textId="3381C1A9" w:rsidR="00C3300B" w:rsidRPr="00EE17B5" w:rsidRDefault="00A71A1A" w:rsidP="00EE17B5">
                <w:pPr>
                  <w:jc w:val="center"/>
                  <w:rPr>
                    <w:rFonts w:ascii="Arial" w:hAnsi="Arial" w:cs="Arial"/>
                  </w:rPr>
                </w:pPr>
                <w:r w:rsidRPr="00EE17B5">
                  <w:rPr>
                    <w:rFonts w:ascii="MS Gothic" w:eastAsia="MS Gothic" w:hAnsi="MS Gothic" w:cs="Arial"/>
                  </w:rPr>
                  <w:t>☐</w:t>
                </w:r>
              </w:p>
            </w:tc>
          </w:sdtContent>
        </w:sdt>
      </w:tr>
      <w:tr w:rsidR="00C3300B" w:rsidRPr="00F708DB" w14:paraId="36A1EB64" w14:textId="77777777" w:rsidTr="006D63AE">
        <w:trPr>
          <w:trHeight w:val="483"/>
        </w:trPr>
        <w:tc>
          <w:tcPr>
            <w:tcW w:w="5758" w:type="dxa"/>
            <w:gridSpan w:val="2"/>
            <w:tcBorders>
              <w:left w:val="single" w:sz="12" w:space="0" w:color="auto"/>
            </w:tcBorders>
            <w:shd w:val="clear" w:color="auto" w:fill="F2F2F2" w:themeFill="background1" w:themeFillShade="F2"/>
          </w:tcPr>
          <w:p w14:paraId="38FB59CA" w14:textId="21860D8B" w:rsidR="00C3300B" w:rsidRPr="00AC11CB" w:rsidRDefault="00366A4E" w:rsidP="00C3300B">
            <w:pPr>
              <w:rPr>
                <w:rFonts w:ascii="Arial" w:hAnsi="Arial" w:cs="Arial"/>
                <w:b/>
              </w:rPr>
            </w:pPr>
            <w:r w:rsidRPr="00AC11CB">
              <w:rPr>
                <w:rFonts w:ascii="Arial" w:hAnsi="Arial" w:cs="Arial"/>
                <w:b/>
              </w:rPr>
              <w:t xml:space="preserve">2.4 </w:t>
            </w:r>
            <w:r w:rsidR="00987436" w:rsidRPr="00987436">
              <w:rPr>
                <w:rFonts w:ascii="Arial" w:hAnsi="Arial" w:cs="Arial"/>
                <w:b/>
              </w:rPr>
              <w:t>Staff Expertise and Continued Learning</w:t>
            </w:r>
            <w:r w:rsidR="00987436" w:rsidRPr="00987436" w:rsidDel="00987436">
              <w:rPr>
                <w:rFonts w:ascii="Arial" w:hAnsi="Arial" w:cs="Arial"/>
                <w:b/>
              </w:rPr>
              <w:t xml:space="preserve"> </w:t>
            </w:r>
          </w:p>
        </w:tc>
        <w:sdt>
          <w:sdtPr>
            <w:rPr>
              <w:rFonts w:ascii="Arial" w:hAnsi="Arial" w:cs="Arial"/>
            </w:rPr>
            <w:id w:val="1668293162"/>
            <w14:checkbox>
              <w14:checked w14:val="0"/>
              <w14:checkedState w14:val="2612" w14:font="MS Gothic"/>
              <w14:uncheckedState w14:val="2610" w14:font="MS Gothic"/>
            </w14:checkbox>
          </w:sdtPr>
          <w:sdtEndPr/>
          <w:sdtContent>
            <w:tc>
              <w:tcPr>
                <w:tcW w:w="2158" w:type="dxa"/>
              </w:tcPr>
              <w:p w14:paraId="1DB073DA" w14:textId="78241D24" w:rsidR="00C3300B" w:rsidRPr="00A71A1A" w:rsidRDefault="00A71A1A" w:rsidP="00EE17B5">
                <w:pPr>
                  <w:jc w:val="center"/>
                  <w:rPr>
                    <w:rFonts w:ascii="Arial" w:hAnsi="Arial" w:cs="Arial"/>
                  </w:rPr>
                </w:pPr>
                <w:r w:rsidRPr="00A71A1A">
                  <w:rPr>
                    <w:rFonts w:ascii="MS Gothic" w:eastAsia="MS Gothic" w:hAnsi="MS Gothic" w:cs="Arial"/>
                  </w:rPr>
                  <w:t>☐</w:t>
                </w:r>
              </w:p>
            </w:tc>
          </w:sdtContent>
        </w:sdt>
        <w:sdt>
          <w:sdtPr>
            <w:rPr>
              <w:rFonts w:ascii="Arial" w:hAnsi="Arial" w:cs="Arial"/>
            </w:rPr>
            <w:id w:val="-1472827533"/>
            <w14:checkbox>
              <w14:checked w14:val="0"/>
              <w14:checkedState w14:val="2612" w14:font="MS Gothic"/>
              <w14:uncheckedState w14:val="2610" w14:font="MS Gothic"/>
            </w14:checkbox>
          </w:sdtPr>
          <w:sdtEndPr/>
          <w:sdtContent>
            <w:tc>
              <w:tcPr>
                <w:tcW w:w="2158" w:type="dxa"/>
              </w:tcPr>
              <w:p w14:paraId="15592107" w14:textId="6C2DDBF0" w:rsidR="00C3300B" w:rsidRPr="00EE17B5" w:rsidRDefault="00A71A1A" w:rsidP="00EE17B5">
                <w:pPr>
                  <w:jc w:val="center"/>
                  <w:rPr>
                    <w:rFonts w:ascii="Arial" w:hAnsi="Arial" w:cs="Arial"/>
                  </w:rPr>
                </w:pPr>
                <w:r w:rsidRPr="00EE17B5">
                  <w:rPr>
                    <w:rFonts w:ascii="MS Gothic" w:eastAsia="MS Gothic" w:hAnsi="MS Gothic" w:cs="Arial"/>
                  </w:rPr>
                  <w:t>☐</w:t>
                </w:r>
              </w:p>
            </w:tc>
          </w:sdtContent>
        </w:sdt>
        <w:sdt>
          <w:sdtPr>
            <w:rPr>
              <w:rFonts w:ascii="Arial" w:hAnsi="Arial" w:cs="Arial"/>
            </w:rPr>
            <w:id w:val="-2042887545"/>
            <w14:checkbox>
              <w14:checked w14:val="0"/>
              <w14:checkedState w14:val="2612" w14:font="MS Gothic"/>
              <w14:uncheckedState w14:val="2610" w14:font="MS Gothic"/>
            </w14:checkbox>
          </w:sdtPr>
          <w:sdtEndPr/>
          <w:sdtContent>
            <w:tc>
              <w:tcPr>
                <w:tcW w:w="2158" w:type="dxa"/>
              </w:tcPr>
              <w:p w14:paraId="1754D12D" w14:textId="1E3B9A95" w:rsidR="00C3300B" w:rsidRPr="00EE17B5" w:rsidRDefault="00A71A1A" w:rsidP="00EE17B5">
                <w:pPr>
                  <w:jc w:val="center"/>
                  <w:rPr>
                    <w:rFonts w:ascii="Arial" w:hAnsi="Arial" w:cs="Arial"/>
                  </w:rPr>
                </w:pPr>
                <w:r w:rsidRPr="00EE17B5">
                  <w:rPr>
                    <w:rFonts w:ascii="MS Gothic" w:eastAsia="MS Gothic" w:hAnsi="MS Gothic" w:cs="Arial"/>
                  </w:rPr>
                  <w:t>☐</w:t>
                </w:r>
              </w:p>
            </w:tc>
          </w:sdtContent>
        </w:sdt>
        <w:sdt>
          <w:sdtPr>
            <w:rPr>
              <w:rFonts w:ascii="Arial" w:hAnsi="Arial" w:cs="Arial"/>
            </w:rPr>
            <w:id w:val="-243257107"/>
            <w14:checkbox>
              <w14:checked w14:val="0"/>
              <w14:checkedState w14:val="2612" w14:font="MS Gothic"/>
              <w14:uncheckedState w14:val="2610" w14:font="MS Gothic"/>
            </w14:checkbox>
          </w:sdtPr>
          <w:sdtEndPr/>
          <w:sdtContent>
            <w:tc>
              <w:tcPr>
                <w:tcW w:w="2158" w:type="dxa"/>
                <w:tcBorders>
                  <w:right w:val="single" w:sz="12" w:space="0" w:color="auto"/>
                </w:tcBorders>
              </w:tcPr>
              <w:p w14:paraId="2BE977B3" w14:textId="245D7F25" w:rsidR="00C3300B" w:rsidRPr="00EE17B5" w:rsidRDefault="00A71A1A" w:rsidP="00EE17B5">
                <w:pPr>
                  <w:jc w:val="center"/>
                  <w:rPr>
                    <w:rFonts w:ascii="Arial" w:hAnsi="Arial" w:cs="Arial"/>
                  </w:rPr>
                </w:pPr>
                <w:r w:rsidRPr="00EE17B5">
                  <w:rPr>
                    <w:rFonts w:ascii="MS Gothic" w:eastAsia="MS Gothic" w:hAnsi="MS Gothic" w:cs="Arial"/>
                  </w:rPr>
                  <w:t>☐</w:t>
                </w:r>
              </w:p>
            </w:tc>
          </w:sdtContent>
        </w:sdt>
      </w:tr>
      <w:tr w:rsidR="00C3300B" w:rsidRPr="00F708DB" w14:paraId="5CBD178A" w14:textId="77777777" w:rsidTr="006D63AE">
        <w:trPr>
          <w:trHeight w:val="305"/>
        </w:trPr>
        <w:tc>
          <w:tcPr>
            <w:tcW w:w="14390" w:type="dxa"/>
            <w:gridSpan w:val="6"/>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10A67401" w14:textId="77777777" w:rsidR="00C3300B" w:rsidRPr="00F708DB" w:rsidRDefault="00C3300B" w:rsidP="00C3300B">
            <w:pPr>
              <w:spacing w:before="100" w:beforeAutospacing="1" w:after="100" w:afterAutospacing="1"/>
              <w:rPr>
                <w:rFonts w:ascii="Arial" w:hAnsi="Arial" w:cs="Arial"/>
                <w:b/>
                <w:u w:val="single"/>
              </w:rPr>
            </w:pPr>
            <w:r w:rsidRPr="00F708DB">
              <w:rPr>
                <w:rFonts w:ascii="Arial" w:hAnsi="Arial" w:cs="Arial"/>
                <w:b/>
                <w:color w:val="FFFFFF" w:themeColor="background1"/>
                <w:u w:val="single"/>
              </w:rPr>
              <w:t>Pathways to Success in Careers</w:t>
            </w:r>
          </w:p>
        </w:tc>
      </w:tr>
      <w:tr w:rsidR="00C3300B" w:rsidRPr="00F708DB" w14:paraId="6606F738" w14:textId="77777777" w:rsidTr="00EE17B5">
        <w:trPr>
          <w:trHeight w:val="483"/>
        </w:trPr>
        <w:tc>
          <w:tcPr>
            <w:tcW w:w="5758" w:type="dxa"/>
            <w:gridSpan w:val="2"/>
            <w:tcBorders>
              <w:top w:val="single" w:sz="12" w:space="0" w:color="auto"/>
              <w:left w:val="single" w:sz="12" w:space="0" w:color="auto"/>
            </w:tcBorders>
            <w:shd w:val="clear" w:color="auto" w:fill="F2F2F2" w:themeFill="background1" w:themeFillShade="F2"/>
          </w:tcPr>
          <w:p w14:paraId="5D3CE66B" w14:textId="20AFDF42" w:rsidR="00C3300B" w:rsidRPr="00AC11CB" w:rsidRDefault="00366A4E" w:rsidP="00C3300B">
            <w:pPr>
              <w:rPr>
                <w:rFonts w:ascii="Arial" w:hAnsi="Arial" w:cs="Arial"/>
                <w:b/>
              </w:rPr>
            </w:pPr>
            <w:r w:rsidRPr="00AC11CB">
              <w:rPr>
                <w:rFonts w:ascii="Arial" w:hAnsi="Arial" w:cs="Arial"/>
                <w:b/>
              </w:rPr>
              <w:t>3.1</w:t>
            </w:r>
            <w:r w:rsidR="00987436">
              <w:t xml:space="preserve"> </w:t>
            </w:r>
            <w:r w:rsidR="00987436" w:rsidRPr="00987436">
              <w:rPr>
                <w:rFonts w:ascii="Arial" w:hAnsi="Arial" w:cs="Arial"/>
                <w:b/>
              </w:rPr>
              <w:t xml:space="preserve">Career Access/Exploration </w:t>
            </w:r>
          </w:p>
        </w:tc>
        <w:sdt>
          <w:sdtPr>
            <w:rPr>
              <w:rFonts w:ascii="Arial" w:hAnsi="Arial" w:cs="Arial"/>
            </w:rPr>
            <w:id w:val="124744296"/>
            <w14:checkbox>
              <w14:checked w14:val="0"/>
              <w14:checkedState w14:val="2612" w14:font="MS Gothic"/>
              <w14:uncheckedState w14:val="2610" w14:font="MS Gothic"/>
            </w14:checkbox>
          </w:sdtPr>
          <w:sdtEndPr/>
          <w:sdtContent>
            <w:tc>
              <w:tcPr>
                <w:tcW w:w="2158" w:type="dxa"/>
                <w:tcBorders>
                  <w:top w:val="single" w:sz="12" w:space="0" w:color="auto"/>
                </w:tcBorders>
                <w:vAlign w:val="center"/>
              </w:tcPr>
              <w:p w14:paraId="0460762F" w14:textId="3022903A" w:rsidR="00C3300B" w:rsidRPr="00EE17B5" w:rsidRDefault="00A71A1A" w:rsidP="00EE17B5">
                <w:pPr>
                  <w:jc w:val="center"/>
                  <w:rPr>
                    <w:rFonts w:ascii="Arial" w:hAnsi="Arial" w:cs="Arial"/>
                  </w:rPr>
                </w:pPr>
                <w:r w:rsidRPr="00EE17B5">
                  <w:rPr>
                    <w:rFonts w:ascii="MS Gothic" w:eastAsia="MS Gothic" w:hAnsi="MS Gothic" w:cs="Arial"/>
                  </w:rPr>
                  <w:t>☐</w:t>
                </w:r>
              </w:p>
            </w:tc>
          </w:sdtContent>
        </w:sdt>
        <w:sdt>
          <w:sdtPr>
            <w:rPr>
              <w:rFonts w:ascii="Arial" w:hAnsi="Arial" w:cs="Arial"/>
            </w:rPr>
            <w:id w:val="-1474980834"/>
            <w14:checkbox>
              <w14:checked w14:val="0"/>
              <w14:checkedState w14:val="2612" w14:font="MS Gothic"/>
              <w14:uncheckedState w14:val="2610" w14:font="MS Gothic"/>
            </w14:checkbox>
          </w:sdtPr>
          <w:sdtEndPr/>
          <w:sdtContent>
            <w:tc>
              <w:tcPr>
                <w:tcW w:w="2158" w:type="dxa"/>
                <w:tcBorders>
                  <w:top w:val="single" w:sz="12" w:space="0" w:color="auto"/>
                </w:tcBorders>
                <w:vAlign w:val="center"/>
              </w:tcPr>
              <w:p w14:paraId="03A29E5A" w14:textId="4A25AC03" w:rsidR="00C3300B" w:rsidRPr="00EE17B5" w:rsidRDefault="00A71A1A" w:rsidP="00EE17B5">
                <w:pPr>
                  <w:jc w:val="center"/>
                  <w:rPr>
                    <w:rFonts w:ascii="Arial" w:hAnsi="Arial" w:cs="Arial"/>
                  </w:rPr>
                </w:pPr>
                <w:r w:rsidRPr="00EE17B5">
                  <w:rPr>
                    <w:rFonts w:ascii="MS Gothic" w:eastAsia="MS Gothic" w:hAnsi="MS Gothic" w:cs="Arial"/>
                  </w:rPr>
                  <w:t>☐</w:t>
                </w:r>
              </w:p>
            </w:tc>
          </w:sdtContent>
        </w:sdt>
        <w:sdt>
          <w:sdtPr>
            <w:rPr>
              <w:rFonts w:ascii="Arial" w:hAnsi="Arial" w:cs="Arial"/>
            </w:rPr>
            <w:id w:val="1188724045"/>
            <w14:checkbox>
              <w14:checked w14:val="0"/>
              <w14:checkedState w14:val="2612" w14:font="MS Gothic"/>
              <w14:uncheckedState w14:val="2610" w14:font="MS Gothic"/>
            </w14:checkbox>
          </w:sdtPr>
          <w:sdtEndPr/>
          <w:sdtContent>
            <w:tc>
              <w:tcPr>
                <w:tcW w:w="2158" w:type="dxa"/>
                <w:tcBorders>
                  <w:top w:val="single" w:sz="12" w:space="0" w:color="auto"/>
                </w:tcBorders>
                <w:vAlign w:val="center"/>
              </w:tcPr>
              <w:p w14:paraId="10A19BCB" w14:textId="25E40F0A" w:rsidR="00C3300B" w:rsidRPr="00EE17B5" w:rsidRDefault="00A71A1A" w:rsidP="00EE17B5">
                <w:pPr>
                  <w:jc w:val="center"/>
                  <w:rPr>
                    <w:rFonts w:ascii="Arial" w:hAnsi="Arial" w:cs="Arial"/>
                  </w:rPr>
                </w:pPr>
                <w:r w:rsidRPr="00EE17B5">
                  <w:rPr>
                    <w:rFonts w:ascii="MS Gothic" w:eastAsia="MS Gothic" w:hAnsi="MS Gothic" w:cs="Arial"/>
                  </w:rPr>
                  <w:t>☐</w:t>
                </w:r>
              </w:p>
            </w:tc>
          </w:sdtContent>
        </w:sdt>
        <w:sdt>
          <w:sdtPr>
            <w:rPr>
              <w:rFonts w:ascii="Arial" w:hAnsi="Arial" w:cs="Arial"/>
            </w:rPr>
            <w:id w:val="1579564165"/>
            <w14:checkbox>
              <w14:checked w14:val="0"/>
              <w14:checkedState w14:val="2612" w14:font="MS Gothic"/>
              <w14:uncheckedState w14:val="2610" w14:font="MS Gothic"/>
            </w14:checkbox>
          </w:sdtPr>
          <w:sdtEndPr/>
          <w:sdtContent>
            <w:tc>
              <w:tcPr>
                <w:tcW w:w="2158" w:type="dxa"/>
                <w:tcBorders>
                  <w:top w:val="single" w:sz="12" w:space="0" w:color="auto"/>
                  <w:right w:val="single" w:sz="12" w:space="0" w:color="auto"/>
                </w:tcBorders>
                <w:vAlign w:val="center"/>
              </w:tcPr>
              <w:p w14:paraId="22E27DF5" w14:textId="0FAC47FD" w:rsidR="00C3300B" w:rsidRPr="00EE17B5" w:rsidRDefault="00A71A1A" w:rsidP="00EE17B5">
                <w:pPr>
                  <w:jc w:val="center"/>
                  <w:rPr>
                    <w:rFonts w:ascii="Arial" w:hAnsi="Arial" w:cs="Arial"/>
                  </w:rPr>
                </w:pPr>
                <w:r w:rsidRPr="00EE17B5">
                  <w:rPr>
                    <w:rFonts w:ascii="MS Gothic" w:eastAsia="MS Gothic" w:hAnsi="MS Gothic" w:cs="Arial"/>
                  </w:rPr>
                  <w:t>☐</w:t>
                </w:r>
              </w:p>
            </w:tc>
          </w:sdtContent>
        </w:sdt>
      </w:tr>
      <w:tr w:rsidR="00C3300B" w:rsidRPr="00F708DB" w14:paraId="66E2A8EE" w14:textId="77777777" w:rsidTr="00EE17B5">
        <w:trPr>
          <w:trHeight w:val="483"/>
        </w:trPr>
        <w:tc>
          <w:tcPr>
            <w:tcW w:w="5758" w:type="dxa"/>
            <w:gridSpan w:val="2"/>
            <w:tcBorders>
              <w:left w:val="single" w:sz="12" w:space="0" w:color="auto"/>
            </w:tcBorders>
            <w:shd w:val="clear" w:color="auto" w:fill="F2F2F2" w:themeFill="background1" w:themeFillShade="F2"/>
          </w:tcPr>
          <w:p w14:paraId="344709AB" w14:textId="34332F3D" w:rsidR="00C3300B" w:rsidRPr="00AC11CB" w:rsidRDefault="00366A4E" w:rsidP="00C3300B">
            <w:pPr>
              <w:rPr>
                <w:rFonts w:ascii="Arial" w:hAnsi="Arial" w:cs="Arial"/>
                <w:b/>
              </w:rPr>
            </w:pPr>
            <w:r w:rsidRPr="00AC11CB">
              <w:rPr>
                <w:rFonts w:ascii="Arial" w:hAnsi="Arial" w:cs="Arial"/>
                <w:b/>
              </w:rPr>
              <w:t>3.2</w:t>
            </w:r>
            <w:r w:rsidR="00987436">
              <w:t xml:space="preserve"> </w:t>
            </w:r>
            <w:r w:rsidR="00987436" w:rsidRPr="00987436">
              <w:rPr>
                <w:rFonts w:ascii="Arial" w:hAnsi="Arial" w:cs="Arial"/>
                <w:b/>
              </w:rPr>
              <w:t>Partnerships Extend Learning Opportunities</w:t>
            </w:r>
          </w:p>
        </w:tc>
        <w:sdt>
          <w:sdtPr>
            <w:rPr>
              <w:rFonts w:ascii="Arial" w:hAnsi="Arial" w:cs="Arial"/>
            </w:rPr>
            <w:id w:val="-178122523"/>
            <w14:checkbox>
              <w14:checked w14:val="0"/>
              <w14:checkedState w14:val="2612" w14:font="MS Gothic"/>
              <w14:uncheckedState w14:val="2610" w14:font="MS Gothic"/>
            </w14:checkbox>
          </w:sdtPr>
          <w:sdtEndPr/>
          <w:sdtContent>
            <w:tc>
              <w:tcPr>
                <w:tcW w:w="2158" w:type="dxa"/>
                <w:vAlign w:val="center"/>
              </w:tcPr>
              <w:p w14:paraId="244AB54C" w14:textId="30AEA621" w:rsidR="00C3300B" w:rsidRPr="00EE17B5" w:rsidRDefault="00A71A1A" w:rsidP="00EE17B5">
                <w:pPr>
                  <w:jc w:val="center"/>
                  <w:rPr>
                    <w:rFonts w:ascii="Arial" w:hAnsi="Arial" w:cs="Arial"/>
                  </w:rPr>
                </w:pPr>
                <w:r w:rsidRPr="00EE17B5">
                  <w:rPr>
                    <w:rFonts w:ascii="MS Gothic" w:eastAsia="MS Gothic" w:hAnsi="MS Gothic" w:cs="Arial"/>
                  </w:rPr>
                  <w:t>☐</w:t>
                </w:r>
              </w:p>
            </w:tc>
          </w:sdtContent>
        </w:sdt>
        <w:sdt>
          <w:sdtPr>
            <w:rPr>
              <w:rFonts w:ascii="Arial" w:hAnsi="Arial" w:cs="Arial"/>
            </w:rPr>
            <w:id w:val="1636451797"/>
            <w14:checkbox>
              <w14:checked w14:val="0"/>
              <w14:checkedState w14:val="2612" w14:font="MS Gothic"/>
              <w14:uncheckedState w14:val="2610" w14:font="MS Gothic"/>
            </w14:checkbox>
          </w:sdtPr>
          <w:sdtEndPr/>
          <w:sdtContent>
            <w:tc>
              <w:tcPr>
                <w:tcW w:w="2158" w:type="dxa"/>
                <w:vAlign w:val="center"/>
              </w:tcPr>
              <w:p w14:paraId="6119E5B8" w14:textId="1F3D6AFD" w:rsidR="00C3300B" w:rsidRPr="00EE17B5" w:rsidRDefault="00A71A1A" w:rsidP="00EE17B5">
                <w:pPr>
                  <w:jc w:val="center"/>
                  <w:rPr>
                    <w:rFonts w:ascii="Arial" w:hAnsi="Arial" w:cs="Arial"/>
                  </w:rPr>
                </w:pPr>
                <w:r w:rsidRPr="00EE17B5">
                  <w:rPr>
                    <w:rFonts w:ascii="MS Gothic" w:eastAsia="MS Gothic" w:hAnsi="MS Gothic" w:cs="Arial"/>
                  </w:rPr>
                  <w:t>☐</w:t>
                </w:r>
              </w:p>
            </w:tc>
          </w:sdtContent>
        </w:sdt>
        <w:sdt>
          <w:sdtPr>
            <w:rPr>
              <w:rFonts w:ascii="Arial" w:hAnsi="Arial" w:cs="Arial"/>
            </w:rPr>
            <w:id w:val="406503974"/>
            <w14:checkbox>
              <w14:checked w14:val="0"/>
              <w14:checkedState w14:val="2612" w14:font="MS Gothic"/>
              <w14:uncheckedState w14:val="2610" w14:font="MS Gothic"/>
            </w14:checkbox>
          </w:sdtPr>
          <w:sdtEndPr/>
          <w:sdtContent>
            <w:tc>
              <w:tcPr>
                <w:tcW w:w="2158" w:type="dxa"/>
                <w:vAlign w:val="center"/>
              </w:tcPr>
              <w:p w14:paraId="398EBE21" w14:textId="40C01F03" w:rsidR="00C3300B" w:rsidRPr="00EE17B5" w:rsidRDefault="00A71A1A" w:rsidP="00EE17B5">
                <w:pPr>
                  <w:jc w:val="center"/>
                  <w:rPr>
                    <w:rFonts w:ascii="Arial" w:hAnsi="Arial" w:cs="Arial"/>
                  </w:rPr>
                </w:pPr>
                <w:r w:rsidRPr="00EE17B5">
                  <w:rPr>
                    <w:rFonts w:ascii="MS Gothic" w:eastAsia="MS Gothic" w:hAnsi="MS Gothic" w:cs="Arial"/>
                  </w:rPr>
                  <w:t>☐</w:t>
                </w:r>
              </w:p>
            </w:tc>
          </w:sdtContent>
        </w:sdt>
        <w:sdt>
          <w:sdtPr>
            <w:rPr>
              <w:rFonts w:ascii="Arial" w:hAnsi="Arial" w:cs="Arial"/>
            </w:rPr>
            <w:id w:val="156589748"/>
            <w14:checkbox>
              <w14:checked w14:val="0"/>
              <w14:checkedState w14:val="2612" w14:font="MS Gothic"/>
              <w14:uncheckedState w14:val="2610" w14:font="MS Gothic"/>
            </w14:checkbox>
          </w:sdtPr>
          <w:sdtEndPr/>
          <w:sdtContent>
            <w:tc>
              <w:tcPr>
                <w:tcW w:w="2158" w:type="dxa"/>
                <w:tcBorders>
                  <w:right w:val="single" w:sz="12" w:space="0" w:color="auto"/>
                </w:tcBorders>
                <w:vAlign w:val="center"/>
              </w:tcPr>
              <w:p w14:paraId="3420BC40" w14:textId="3CBC0867" w:rsidR="00C3300B" w:rsidRPr="00EE17B5" w:rsidRDefault="00A71A1A" w:rsidP="00EE17B5">
                <w:pPr>
                  <w:jc w:val="center"/>
                  <w:rPr>
                    <w:rFonts w:ascii="Arial" w:hAnsi="Arial" w:cs="Arial"/>
                  </w:rPr>
                </w:pPr>
                <w:r w:rsidRPr="00EE17B5">
                  <w:rPr>
                    <w:rFonts w:ascii="MS Gothic" w:eastAsia="MS Gothic" w:hAnsi="MS Gothic" w:cs="Arial"/>
                  </w:rPr>
                  <w:t>☐</w:t>
                </w:r>
              </w:p>
            </w:tc>
          </w:sdtContent>
        </w:sdt>
      </w:tr>
      <w:tr w:rsidR="00C3300B" w:rsidRPr="00F708DB" w14:paraId="2DC505AF" w14:textId="77777777" w:rsidTr="00EE17B5">
        <w:trPr>
          <w:trHeight w:val="483"/>
        </w:trPr>
        <w:tc>
          <w:tcPr>
            <w:tcW w:w="5758" w:type="dxa"/>
            <w:gridSpan w:val="2"/>
            <w:tcBorders>
              <w:left w:val="single" w:sz="12" w:space="0" w:color="auto"/>
              <w:bottom w:val="single" w:sz="12" w:space="0" w:color="auto"/>
            </w:tcBorders>
            <w:shd w:val="clear" w:color="auto" w:fill="F2F2F2" w:themeFill="background1" w:themeFillShade="F2"/>
          </w:tcPr>
          <w:p w14:paraId="2077AFD1" w14:textId="2AA803D0" w:rsidR="00C3300B" w:rsidRPr="00AC11CB" w:rsidRDefault="00366A4E" w:rsidP="00C3300B">
            <w:pPr>
              <w:rPr>
                <w:rFonts w:ascii="Arial" w:hAnsi="Arial" w:cs="Arial"/>
                <w:b/>
              </w:rPr>
            </w:pPr>
            <w:r w:rsidRPr="00AC11CB">
              <w:rPr>
                <w:rFonts w:ascii="Arial" w:hAnsi="Arial" w:cs="Arial"/>
                <w:b/>
              </w:rPr>
              <w:t xml:space="preserve">3.3 </w:t>
            </w:r>
            <w:r w:rsidR="00987436" w:rsidRPr="00987436">
              <w:rPr>
                <w:rFonts w:ascii="Arial" w:hAnsi="Arial" w:cs="Arial"/>
                <w:b/>
              </w:rPr>
              <w:t>Relevant Community Experiences</w:t>
            </w:r>
            <w:r w:rsidR="00987436" w:rsidRPr="00987436" w:rsidDel="00987436">
              <w:rPr>
                <w:rFonts w:ascii="Arial" w:hAnsi="Arial" w:cs="Arial"/>
                <w:b/>
              </w:rPr>
              <w:t xml:space="preserve"> </w:t>
            </w:r>
          </w:p>
        </w:tc>
        <w:sdt>
          <w:sdtPr>
            <w:rPr>
              <w:rFonts w:ascii="Arial" w:hAnsi="Arial" w:cs="Arial"/>
            </w:rPr>
            <w:id w:val="-52230245"/>
            <w14:checkbox>
              <w14:checked w14:val="0"/>
              <w14:checkedState w14:val="2612" w14:font="MS Gothic"/>
              <w14:uncheckedState w14:val="2610" w14:font="MS Gothic"/>
            </w14:checkbox>
          </w:sdtPr>
          <w:sdtEndPr/>
          <w:sdtContent>
            <w:tc>
              <w:tcPr>
                <w:tcW w:w="2158" w:type="dxa"/>
                <w:tcBorders>
                  <w:bottom w:val="single" w:sz="12" w:space="0" w:color="auto"/>
                </w:tcBorders>
                <w:vAlign w:val="center"/>
              </w:tcPr>
              <w:p w14:paraId="2AA0BA58" w14:textId="00295779" w:rsidR="00C3300B" w:rsidRPr="00EE17B5" w:rsidRDefault="00A71A1A" w:rsidP="00EE17B5">
                <w:pPr>
                  <w:jc w:val="center"/>
                  <w:rPr>
                    <w:rFonts w:ascii="Arial" w:hAnsi="Arial" w:cs="Arial"/>
                  </w:rPr>
                </w:pPr>
                <w:r w:rsidRPr="00EE17B5">
                  <w:rPr>
                    <w:rFonts w:ascii="MS Gothic" w:eastAsia="MS Gothic" w:hAnsi="MS Gothic" w:cs="Arial"/>
                  </w:rPr>
                  <w:t>☐</w:t>
                </w:r>
              </w:p>
            </w:tc>
          </w:sdtContent>
        </w:sdt>
        <w:sdt>
          <w:sdtPr>
            <w:rPr>
              <w:rFonts w:ascii="Arial" w:hAnsi="Arial" w:cs="Arial"/>
            </w:rPr>
            <w:id w:val="-523862671"/>
            <w14:checkbox>
              <w14:checked w14:val="0"/>
              <w14:checkedState w14:val="2612" w14:font="MS Gothic"/>
              <w14:uncheckedState w14:val="2610" w14:font="MS Gothic"/>
            </w14:checkbox>
          </w:sdtPr>
          <w:sdtEndPr/>
          <w:sdtContent>
            <w:tc>
              <w:tcPr>
                <w:tcW w:w="2158" w:type="dxa"/>
                <w:tcBorders>
                  <w:bottom w:val="single" w:sz="12" w:space="0" w:color="auto"/>
                </w:tcBorders>
                <w:vAlign w:val="center"/>
              </w:tcPr>
              <w:p w14:paraId="73199E81" w14:textId="635D4255" w:rsidR="00C3300B" w:rsidRPr="00EE17B5" w:rsidRDefault="00A71A1A" w:rsidP="00EE17B5">
                <w:pPr>
                  <w:jc w:val="center"/>
                  <w:rPr>
                    <w:rFonts w:ascii="Arial" w:hAnsi="Arial" w:cs="Arial"/>
                  </w:rPr>
                </w:pPr>
                <w:r w:rsidRPr="00EE17B5">
                  <w:rPr>
                    <w:rFonts w:ascii="MS Gothic" w:eastAsia="MS Gothic" w:hAnsi="MS Gothic" w:cs="Arial"/>
                  </w:rPr>
                  <w:t>☐</w:t>
                </w:r>
              </w:p>
            </w:tc>
          </w:sdtContent>
        </w:sdt>
        <w:sdt>
          <w:sdtPr>
            <w:rPr>
              <w:rFonts w:ascii="Arial" w:hAnsi="Arial" w:cs="Arial"/>
            </w:rPr>
            <w:id w:val="1370493497"/>
            <w14:checkbox>
              <w14:checked w14:val="0"/>
              <w14:checkedState w14:val="2612" w14:font="MS Gothic"/>
              <w14:uncheckedState w14:val="2610" w14:font="MS Gothic"/>
            </w14:checkbox>
          </w:sdtPr>
          <w:sdtEndPr/>
          <w:sdtContent>
            <w:tc>
              <w:tcPr>
                <w:tcW w:w="2158" w:type="dxa"/>
                <w:tcBorders>
                  <w:bottom w:val="single" w:sz="12" w:space="0" w:color="auto"/>
                </w:tcBorders>
                <w:vAlign w:val="center"/>
              </w:tcPr>
              <w:p w14:paraId="38E2A137" w14:textId="39697DA8" w:rsidR="00C3300B" w:rsidRPr="00EE17B5" w:rsidRDefault="00A71A1A" w:rsidP="00EE17B5">
                <w:pPr>
                  <w:jc w:val="center"/>
                  <w:rPr>
                    <w:rFonts w:ascii="Arial" w:hAnsi="Arial" w:cs="Arial"/>
                  </w:rPr>
                </w:pPr>
                <w:r w:rsidRPr="00EE17B5">
                  <w:rPr>
                    <w:rFonts w:ascii="MS Gothic" w:eastAsia="MS Gothic" w:hAnsi="MS Gothic" w:cs="Arial"/>
                  </w:rPr>
                  <w:t>☐</w:t>
                </w:r>
              </w:p>
            </w:tc>
          </w:sdtContent>
        </w:sdt>
        <w:sdt>
          <w:sdtPr>
            <w:rPr>
              <w:rFonts w:ascii="Arial" w:hAnsi="Arial" w:cs="Arial"/>
            </w:rPr>
            <w:id w:val="-1393891032"/>
            <w14:checkbox>
              <w14:checked w14:val="0"/>
              <w14:checkedState w14:val="2612" w14:font="MS Gothic"/>
              <w14:uncheckedState w14:val="2610" w14:font="MS Gothic"/>
            </w14:checkbox>
          </w:sdtPr>
          <w:sdtEndPr/>
          <w:sdtContent>
            <w:tc>
              <w:tcPr>
                <w:tcW w:w="2158" w:type="dxa"/>
                <w:tcBorders>
                  <w:bottom w:val="single" w:sz="12" w:space="0" w:color="auto"/>
                  <w:right w:val="single" w:sz="12" w:space="0" w:color="auto"/>
                </w:tcBorders>
                <w:vAlign w:val="center"/>
              </w:tcPr>
              <w:p w14:paraId="694F999D" w14:textId="072E3460" w:rsidR="00C3300B" w:rsidRPr="00EE17B5" w:rsidRDefault="00A71A1A" w:rsidP="00EE17B5">
                <w:pPr>
                  <w:jc w:val="center"/>
                  <w:rPr>
                    <w:rFonts w:ascii="Arial" w:hAnsi="Arial" w:cs="Arial"/>
                  </w:rPr>
                </w:pPr>
                <w:r w:rsidRPr="00EE17B5">
                  <w:rPr>
                    <w:rFonts w:ascii="MS Gothic" w:eastAsia="MS Gothic" w:hAnsi="MS Gothic" w:cs="Arial"/>
                  </w:rPr>
                  <w:t>☐</w:t>
                </w:r>
              </w:p>
            </w:tc>
          </w:sdtContent>
        </w:sdt>
      </w:tr>
    </w:tbl>
    <w:p w14:paraId="7219C09A" w14:textId="77777777" w:rsidR="00AB0005" w:rsidRDefault="00AB0005" w:rsidP="006425DF">
      <w:pPr>
        <w:tabs>
          <w:tab w:val="left" w:pos="1425"/>
        </w:tabs>
        <w:rPr>
          <w:rFonts w:ascii="Arial" w:hAnsi="Arial" w:cs="Arial"/>
        </w:rPr>
      </w:pPr>
    </w:p>
    <w:p w14:paraId="2918AD78" w14:textId="77777777" w:rsidR="00F67E05" w:rsidRPr="00F708DB" w:rsidRDefault="00F67E05" w:rsidP="006425DF">
      <w:pPr>
        <w:tabs>
          <w:tab w:val="left" w:pos="1425"/>
        </w:tabs>
        <w:rPr>
          <w:rFonts w:ascii="Arial" w:hAnsi="Arial" w:cs="Arial"/>
        </w:rPr>
      </w:pPr>
    </w:p>
    <w:tbl>
      <w:tblPr>
        <w:tblStyle w:val="TableGrid"/>
        <w:tblW w:w="14850" w:type="dxa"/>
        <w:tblInd w:w="-275" w:type="dxa"/>
        <w:tblLook w:val="04A0" w:firstRow="1" w:lastRow="0" w:firstColumn="1" w:lastColumn="0" w:noHBand="0" w:noVBand="1"/>
      </w:tblPr>
      <w:tblGrid>
        <w:gridCol w:w="1992"/>
        <w:gridCol w:w="1138"/>
        <w:gridCol w:w="323"/>
        <w:gridCol w:w="3062"/>
        <w:gridCol w:w="89"/>
        <w:gridCol w:w="88"/>
        <w:gridCol w:w="88"/>
        <w:gridCol w:w="3207"/>
        <w:gridCol w:w="290"/>
        <w:gridCol w:w="4573"/>
      </w:tblGrid>
      <w:tr w:rsidR="00560DEB" w:rsidRPr="00F708DB" w14:paraId="4397A663" w14:textId="77777777" w:rsidTr="00B415B5">
        <w:tc>
          <w:tcPr>
            <w:tcW w:w="14850" w:type="dxa"/>
            <w:gridSpan w:val="10"/>
            <w:shd w:val="clear" w:color="auto" w:fill="808080" w:themeFill="background1" w:themeFillShade="80"/>
          </w:tcPr>
          <w:p w14:paraId="6AD334A6" w14:textId="1DEA786E" w:rsidR="00560DEB" w:rsidRPr="00F708DB" w:rsidRDefault="00560DEB" w:rsidP="006E4C2F">
            <w:pPr>
              <w:rPr>
                <w:rFonts w:ascii="Arial" w:hAnsi="Arial" w:cs="Arial"/>
                <w:color w:val="FFFFFF" w:themeColor="background1"/>
              </w:rPr>
            </w:pPr>
            <w:bookmarkStart w:id="3" w:name="_Hlk2165489"/>
            <w:bookmarkStart w:id="4" w:name="_Hlk16086719"/>
            <w:r w:rsidRPr="00F708DB">
              <w:rPr>
                <w:rFonts w:ascii="Arial" w:hAnsi="Arial" w:cs="Arial"/>
                <w:b/>
                <w:color w:val="FFFFFF" w:themeColor="background1"/>
              </w:rPr>
              <w:lastRenderedPageBreak/>
              <w:t xml:space="preserve">A Culture for Learning- Beliefs and Disposition, Equity and Access </w:t>
            </w:r>
          </w:p>
        </w:tc>
      </w:tr>
      <w:tr w:rsidR="004241A3" w:rsidRPr="00F708DB" w14:paraId="29B42E46" w14:textId="77777777" w:rsidTr="00B415B5">
        <w:trPr>
          <w:trHeight w:val="1070"/>
        </w:trPr>
        <w:tc>
          <w:tcPr>
            <w:tcW w:w="14850" w:type="dxa"/>
            <w:gridSpan w:val="10"/>
            <w:shd w:val="clear" w:color="auto" w:fill="F2F2F2" w:themeFill="background1" w:themeFillShade="F2"/>
          </w:tcPr>
          <w:p w14:paraId="514C40CD" w14:textId="6FF94C1C" w:rsidR="0019095A" w:rsidRPr="00F708DB" w:rsidRDefault="00E93C2A" w:rsidP="00E93C2A">
            <w:pPr>
              <w:rPr>
                <w:rFonts w:ascii="Arial" w:hAnsi="Arial" w:cs="Arial"/>
                <w:u w:val="single"/>
              </w:rPr>
            </w:pPr>
            <w:r w:rsidRPr="00F708DB">
              <w:rPr>
                <w:rFonts w:ascii="Arial" w:hAnsi="Arial" w:cs="Arial"/>
                <w:b/>
                <w:u w:val="single"/>
              </w:rPr>
              <w:t xml:space="preserve">1.1 </w:t>
            </w:r>
            <w:r w:rsidR="004241A3" w:rsidRPr="00F708DB">
              <w:rPr>
                <w:rFonts w:ascii="Arial" w:hAnsi="Arial" w:cs="Arial"/>
                <w:b/>
                <w:u w:val="single"/>
              </w:rPr>
              <w:t>Cultural Strategies</w:t>
            </w:r>
          </w:p>
          <w:p w14:paraId="23F1D9A4" w14:textId="6794BB3E" w:rsidR="00777F22" w:rsidRDefault="004241A3" w:rsidP="00BF30CA">
            <w:pPr>
              <w:rPr>
                <w:rFonts w:ascii="Arial" w:hAnsi="Arial" w:cs="Arial"/>
              </w:rPr>
            </w:pPr>
            <w:r w:rsidRPr="00BF30CA">
              <w:rPr>
                <w:rFonts w:ascii="Arial" w:hAnsi="Arial" w:cs="Arial"/>
              </w:rPr>
              <w:t xml:space="preserve">Cultural strategies reflect a community’s understanding of success. Community needs drive instructional and delivery strategies in each school. Habits of Mind reflect what a community values in a successful adult and are explicitly taught and continually utilized within the school. Habits of the Mind include the following: Innovation, Entrepreneurship, Inquiry, Collaboration and Communication, </w:t>
            </w:r>
            <w:r w:rsidR="003E72D1">
              <w:rPr>
                <w:rFonts w:ascii="Arial" w:hAnsi="Arial" w:cs="Arial"/>
              </w:rPr>
              <w:t xml:space="preserve">and </w:t>
            </w:r>
            <w:r w:rsidRPr="00BF30CA">
              <w:rPr>
                <w:rFonts w:ascii="Arial" w:hAnsi="Arial" w:cs="Arial"/>
              </w:rPr>
              <w:t xml:space="preserve">Individual Accountability. </w:t>
            </w:r>
          </w:p>
          <w:p w14:paraId="7E7D585F" w14:textId="33AC9A03" w:rsidR="004241A3" w:rsidRPr="00BF30CA" w:rsidRDefault="004241A3" w:rsidP="00EE17B5">
            <w:pPr>
              <w:tabs>
                <w:tab w:val="left" w:pos="10110"/>
              </w:tabs>
              <w:rPr>
                <w:rFonts w:ascii="Arial" w:hAnsi="Arial" w:cs="Arial"/>
              </w:rPr>
            </w:pPr>
          </w:p>
        </w:tc>
      </w:tr>
      <w:bookmarkEnd w:id="3"/>
      <w:tr w:rsidR="00D52682" w:rsidRPr="00F708DB" w14:paraId="66F2B2C0" w14:textId="77777777" w:rsidTr="00B415B5">
        <w:tc>
          <w:tcPr>
            <w:tcW w:w="3130" w:type="dxa"/>
            <w:gridSpan w:val="2"/>
            <w:shd w:val="clear" w:color="auto" w:fill="7E0000"/>
          </w:tcPr>
          <w:p w14:paraId="195C2AD2" w14:textId="13718959" w:rsidR="00A95BBF" w:rsidRPr="00F708DB" w:rsidRDefault="00A95BBF" w:rsidP="00A95BBF">
            <w:pPr>
              <w:jc w:val="center"/>
              <w:rPr>
                <w:rFonts w:ascii="Arial" w:hAnsi="Arial" w:cs="Arial"/>
                <w:b/>
              </w:rPr>
            </w:pPr>
            <w:r w:rsidRPr="00F708DB">
              <w:rPr>
                <w:rFonts w:ascii="Arial" w:hAnsi="Arial" w:cs="Arial"/>
                <w:b/>
              </w:rPr>
              <w:t>Initial</w:t>
            </w:r>
          </w:p>
        </w:tc>
        <w:tc>
          <w:tcPr>
            <w:tcW w:w="3650" w:type="dxa"/>
            <w:gridSpan w:val="5"/>
            <w:shd w:val="clear" w:color="auto" w:fill="EBCC13"/>
          </w:tcPr>
          <w:p w14:paraId="7FE38C2F" w14:textId="21B6050A" w:rsidR="00A95BBF" w:rsidRPr="00F708DB" w:rsidRDefault="00A95BBF" w:rsidP="00A95BBF">
            <w:pPr>
              <w:jc w:val="center"/>
              <w:rPr>
                <w:rFonts w:ascii="Arial" w:hAnsi="Arial" w:cs="Arial"/>
                <w:b/>
              </w:rPr>
            </w:pPr>
            <w:r w:rsidRPr="00F708DB">
              <w:rPr>
                <w:rFonts w:ascii="Arial" w:hAnsi="Arial" w:cs="Arial"/>
                <w:b/>
              </w:rPr>
              <w:t>Approaching</w:t>
            </w:r>
          </w:p>
        </w:tc>
        <w:tc>
          <w:tcPr>
            <w:tcW w:w="3497" w:type="dxa"/>
            <w:gridSpan w:val="2"/>
            <w:shd w:val="clear" w:color="auto" w:fill="AED828"/>
          </w:tcPr>
          <w:p w14:paraId="5785D55E" w14:textId="24967C19" w:rsidR="00A95BBF" w:rsidRPr="00F708DB" w:rsidRDefault="00A95BBF" w:rsidP="00A95BBF">
            <w:pPr>
              <w:jc w:val="center"/>
              <w:rPr>
                <w:rFonts w:ascii="Arial" w:hAnsi="Arial" w:cs="Arial"/>
                <w:b/>
              </w:rPr>
            </w:pPr>
            <w:r w:rsidRPr="00F708DB">
              <w:rPr>
                <w:rFonts w:ascii="Arial" w:hAnsi="Arial" w:cs="Arial"/>
                <w:b/>
              </w:rPr>
              <w:t>Accomplished</w:t>
            </w:r>
          </w:p>
        </w:tc>
        <w:tc>
          <w:tcPr>
            <w:tcW w:w="4573" w:type="dxa"/>
            <w:shd w:val="clear" w:color="auto" w:fill="9CC2E5" w:themeFill="accent5" w:themeFillTint="99"/>
          </w:tcPr>
          <w:p w14:paraId="44575F60" w14:textId="3ACBEDD3" w:rsidR="00A95BBF" w:rsidRPr="00F708DB" w:rsidRDefault="00A95BBF" w:rsidP="00A95BBF">
            <w:pPr>
              <w:jc w:val="center"/>
              <w:rPr>
                <w:rFonts w:ascii="Arial" w:hAnsi="Arial" w:cs="Arial"/>
                <w:b/>
              </w:rPr>
            </w:pPr>
            <w:r w:rsidRPr="00F708DB">
              <w:rPr>
                <w:rFonts w:ascii="Arial" w:hAnsi="Arial" w:cs="Arial"/>
                <w:b/>
                <w:color w:val="000000"/>
              </w:rPr>
              <w:t>Model</w:t>
            </w:r>
          </w:p>
        </w:tc>
      </w:tr>
      <w:tr w:rsidR="00D52682" w:rsidRPr="00F708DB" w14:paraId="34EFC7CC" w14:textId="77777777" w:rsidTr="00B415B5">
        <w:trPr>
          <w:trHeight w:val="1070"/>
        </w:trPr>
        <w:tc>
          <w:tcPr>
            <w:tcW w:w="3130" w:type="dxa"/>
            <w:gridSpan w:val="2"/>
            <w:tcBorders>
              <w:bottom w:val="single" w:sz="4" w:space="0" w:color="auto"/>
            </w:tcBorders>
            <w:shd w:val="clear" w:color="auto" w:fill="auto"/>
          </w:tcPr>
          <w:p w14:paraId="09401A85" w14:textId="08CA8E8B" w:rsidR="00A95BBF" w:rsidRPr="00F708DB" w:rsidRDefault="00777F22" w:rsidP="00A95BBF">
            <w:pPr>
              <w:rPr>
                <w:rFonts w:ascii="Arial" w:hAnsi="Arial" w:cs="Arial"/>
              </w:rPr>
            </w:pPr>
            <w:r>
              <w:rPr>
                <w:rFonts w:ascii="Arial" w:hAnsi="Arial" w:cs="Arial"/>
              </w:rPr>
              <w:t>Community values are not taught or utilized and there is little</w:t>
            </w:r>
            <w:r w:rsidR="003E72D1">
              <w:rPr>
                <w:rFonts w:ascii="Arial" w:hAnsi="Arial" w:cs="Arial"/>
              </w:rPr>
              <w:t xml:space="preserve"> or </w:t>
            </w:r>
            <w:r>
              <w:rPr>
                <w:rFonts w:ascii="Arial" w:hAnsi="Arial" w:cs="Arial"/>
              </w:rPr>
              <w:t xml:space="preserve">no culture of STEM throughout the school. </w:t>
            </w:r>
          </w:p>
        </w:tc>
        <w:tc>
          <w:tcPr>
            <w:tcW w:w="3650" w:type="dxa"/>
            <w:gridSpan w:val="5"/>
            <w:tcBorders>
              <w:bottom w:val="single" w:sz="4" w:space="0" w:color="auto"/>
            </w:tcBorders>
            <w:shd w:val="clear" w:color="auto" w:fill="auto"/>
          </w:tcPr>
          <w:p w14:paraId="014F4F29" w14:textId="0F21B279" w:rsidR="00A95BBF" w:rsidRPr="00F708DB" w:rsidRDefault="00777F22" w:rsidP="00A95BBF">
            <w:pPr>
              <w:rPr>
                <w:rFonts w:ascii="Arial" w:hAnsi="Arial" w:cs="Arial"/>
              </w:rPr>
            </w:pPr>
            <w:r>
              <w:rPr>
                <w:rFonts w:ascii="Arial" w:hAnsi="Arial" w:cs="Arial"/>
              </w:rPr>
              <w:t xml:space="preserve">Community values are sometimes taught and utilized when applicable. Working towards creating a culture of STEM throughout the school. </w:t>
            </w:r>
          </w:p>
        </w:tc>
        <w:tc>
          <w:tcPr>
            <w:tcW w:w="3497" w:type="dxa"/>
            <w:gridSpan w:val="2"/>
            <w:tcBorders>
              <w:bottom w:val="single" w:sz="4" w:space="0" w:color="auto"/>
            </w:tcBorders>
            <w:shd w:val="clear" w:color="auto" w:fill="auto"/>
          </w:tcPr>
          <w:p w14:paraId="7B4628C5" w14:textId="39377902" w:rsidR="00A95BBF" w:rsidRPr="00F708DB" w:rsidRDefault="00777F22" w:rsidP="00A95BBF">
            <w:pPr>
              <w:rPr>
                <w:rFonts w:ascii="Arial" w:hAnsi="Arial" w:cs="Arial"/>
              </w:rPr>
            </w:pPr>
            <w:bookmarkStart w:id="5" w:name="_Hlk14689630"/>
            <w:r>
              <w:rPr>
                <w:rFonts w:ascii="Arial" w:hAnsi="Arial" w:cs="Arial"/>
              </w:rPr>
              <w:t>Community values are taught and utilized, creating a culture of STEM throughout the school</w:t>
            </w:r>
            <w:r w:rsidR="00B601C8">
              <w:rPr>
                <w:rFonts w:ascii="Arial" w:hAnsi="Arial" w:cs="Arial"/>
              </w:rPr>
              <w:t>.</w:t>
            </w:r>
            <w:bookmarkEnd w:id="5"/>
          </w:p>
        </w:tc>
        <w:tc>
          <w:tcPr>
            <w:tcW w:w="4573" w:type="dxa"/>
            <w:tcBorders>
              <w:bottom w:val="single" w:sz="4" w:space="0" w:color="auto"/>
            </w:tcBorders>
            <w:shd w:val="clear" w:color="auto" w:fill="auto"/>
          </w:tcPr>
          <w:p w14:paraId="4D970035" w14:textId="202A0E01" w:rsidR="00913469" w:rsidRPr="00F708DB" w:rsidRDefault="00777F22" w:rsidP="00A95BBF">
            <w:pPr>
              <w:rPr>
                <w:rFonts w:ascii="Arial" w:hAnsi="Arial" w:cs="Arial"/>
              </w:rPr>
            </w:pPr>
            <w:r w:rsidRPr="00A71A1A">
              <w:rPr>
                <w:rFonts w:ascii="Arial" w:hAnsi="Arial" w:cs="Arial"/>
              </w:rPr>
              <w:t>Community values are explicitly taught and continually utilized, creating a culture of STEM throughout the school</w:t>
            </w:r>
            <w:r w:rsidR="00B601C8">
              <w:rPr>
                <w:rFonts w:ascii="Arial" w:hAnsi="Arial" w:cs="Arial"/>
              </w:rPr>
              <w:t>.</w:t>
            </w:r>
            <w:r>
              <w:rPr>
                <w:rFonts w:ascii="Arial" w:hAnsi="Arial" w:cs="Arial"/>
              </w:rPr>
              <w:t xml:space="preserve"> </w:t>
            </w:r>
          </w:p>
        </w:tc>
      </w:tr>
      <w:tr w:rsidR="00344FCA" w:rsidRPr="00F708DB" w14:paraId="2BF44D70" w14:textId="77777777" w:rsidTr="00B415B5">
        <w:trPr>
          <w:trHeight w:val="332"/>
        </w:trPr>
        <w:tc>
          <w:tcPr>
            <w:tcW w:w="3130" w:type="dxa"/>
            <w:gridSpan w:val="2"/>
            <w:tcBorders>
              <w:bottom w:val="single" w:sz="4" w:space="0" w:color="auto"/>
            </w:tcBorders>
            <w:shd w:val="clear" w:color="auto" w:fill="F2F2F2" w:themeFill="background1" w:themeFillShade="F2"/>
          </w:tcPr>
          <w:p w14:paraId="739AD81A" w14:textId="022E3BC0" w:rsidR="00344FCA" w:rsidRPr="00F708DB" w:rsidRDefault="00344FCA" w:rsidP="00A95BBF">
            <w:pPr>
              <w:rPr>
                <w:rFonts w:ascii="Arial" w:hAnsi="Arial" w:cs="Arial"/>
                <w:b/>
              </w:rPr>
            </w:pPr>
            <w:bookmarkStart w:id="6" w:name="_Hlk15300654"/>
            <w:r>
              <w:rPr>
                <w:rFonts w:ascii="Arial" w:hAnsi="Arial" w:cs="Arial"/>
                <w:b/>
              </w:rPr>
              <w:t xml:space="preserve">If a STEAM applicant, </w:t>
            </w:r>
            <w:r w:rsidR="002E6886">
              <w:rPr>
                <w:rFonts w:ascii="Arial" w:hAnsi="Arial" w:cs="Arial"/>
                <w:b/>
              </w:rPr>
              <w:t xml:space="preserve">how </w:t>
            </w:r>
            <w:r>
              <w:rPr>
                <w:rFonts w:ascii="Arial" w:hAnsi="Arial" w:cs="Arial"/>
                <w:b/>
              </w:rPr>
              <w:t xml:space="preserve">do the community values reflect </w:t>
            </w:r>
            <w:r w:rsidR="002E6886">
              <w:rPr>
                <w:rFonts w:ascii="Arial" w:hAnsi="Arial" w:cs="Arial"/>
                <w:b/>
              </w:rPr>
              <w:t xml:space="preserve">the </w:t>
            </w:r>
            <w:r>
              <w:rPr>
                <w:rFonts w:ascii="Arial" w:hAnsi="Arial" w:cs="Arial"/>
                <w:b/>
              </w:rPr>
              <w:t>integration of the arts</w:t>
            </w:r>
            <w:r w:rsidR="002E6886">
              <w:rPr>
                <w:rFonts w:ascii="Arial" w:hAnsi="Arial" w:cs="Arial"/>
                <w:b/>
              </w:rPr>
              <w:t xml:space="preserve"> and humanities</w:t>
            </w:r>
            <w:r>
              <w:rPr>
                <w:rFonts w:ascii="Arial" w:hAnsi="Arial" w:cs="Arial"/>
                <w:b/>
              </w:rPr>
              <w:t xml:space="preserve">? </w:t>
            </w:r>
          </w:p>
        </w:tc>
        <w:tc>
          <w:tcPr>
            <w:tcW w:w="11720" w:type="dxa"/>
            <w:gridSpan w:val="8"/>
            <w:tcBorders>
              <w:bottom w:val="single" w:sz="4" w:space="0" w:color="auto"/>
            </w:tcBorders>
            <w:shd w:val="clear" w:color="auto" w:fill="auto"/>
          </w:tcPr>
          <w:p w14:paraId="62CD4C11" w14:textId="77777777" w:rsidR="00344FCA" w:rsidRDefault="00344FCA" w:rsidP="00A95BBF">
            <w:pPr>
              <w:rPr>
                <w:rFonts w:ascii="Segoe UI Symbol" w:hAnsi="Segoe UI Symbol" w:cs="Segoe UI Symbol"/>
              </w:rPr>
            </w:pPr>
          </w:p>
          <w:p w14:paraId="15CA8EF1" w14:textId="77777777" w:rsidR="00344FCA" w:rsidRDefault="00344FCA" w:rsidP="00A95BBF">
            <w:pPr>
              <w:rPr>
                <w:rFonts w:ascii="Segoe UI Symbol" w:hAnsi="Segoe UI Symbol" w:cs="Segoe UI Symbol"/>
              </w:rPr>
            </w:pPr>
          </w:p>
          <w:p w14:paraId="62F9DD6B" w14:textId="77777777" w:rsidR="00344FCA" w:rsidRDefault="00344FCA" w:rsidP="00A95BBF">
            <w:pPr>
              <w:rPr>
                <w:rFonts w:ascii="Segoe UI Symbol" w:hAnsi="Segoe UI Symbol" w:cs="Segoe UI Symbol"/>
              </w:rPr>
            </w:pPr>
          </w:p>
          <w:p w14:paraId="16614081" w14:textId="722DD2B8" w:rsidR="00344FCA" w:rsidRPr="00383E32" w:rsidRDefault="00344FCA" w:rsidP="00A95BBF">
            <w:pPr>
              <w:rPr>
                <w:rFonts w:ascii="Segoe UI Symbol" w:hAnsi="Segoe UI Symbol" w:cs="Segoe UI Symbol"/>
              </w:rPr>
            </w:pPr>
          </w:p>
        </w:tc>
      </w:tr>
      <w:bookmarkEnd w:id="6"/>
      <w:tr w:rsidR="002E6886" w:rsidRPr="005B0F66" w14:paraId="0E1EA38E" w14:textId="77777777" w:rsidTr="00B415B5">
        <w:trPr>
          <w:trHeight w:val="332"/>
        </w:trPr>
        <w:tc>
          <w:tcPr>
            <w:tcW w:w="3130" w:type="dxa"/>
            <w:gridSpan w:val="2"/>
            <w:tcBorders>
              <w:bottom w:val="single" w:sz="4" w:space="0" w:color="auto"/>
            </w:tcBorders>
            <w:shd w:val="clear" w:color="auto" w:fill="F2F2F2" w:themeFill="background1" w:themeFillShade="F2"/>
          </w:tcPr>
          <w:p w14:paraId="217CF8FB" w14:textId="77777777" w:rsidR="002E6886" w:rsidRDefault="002E6886" w:rsidP="003E72D1">
            <w:pPr>
              <w:rPr>
                <w:rFonts w:ascii="Arial" w:hAnsi="Arial" w:cs="Arial"/>
              </w:rPr>
            </w:pPr>
            <w:r w:rsidRPr="00F708DB">
              <w:rPr>
                <w:rFonts w:ascii="Arial" w:hAnsi="Arial" w:cs="Arial"/>
                <w:b/>
              </w:rPr>
              <w:t>Category Selected</w:t>
            </w:r>
          </w:p>
        </w:tc>
        <w:tc>
          <w:tcPr>
            <w:tcW w:w="11720" w:type="dxa"/>
            <w:gridSpan w:val="8"/>
            <w:tcBorders>
              <w:bottom w:val="single" w:sz="4" w:space="0" w:color="auto"/>
            </w:tcBorders>
            <w:shd w:val="clear" w:color="auto" w:fill="auto"/>
          </w:tcPr>
          <w:p w14:paraId="526880B6" w14:textId="0680ED3D" w:rsidR="002E6886" w:rsidRPr="005B0F66" w:rsidRDefault="000F749E" w:rsidP="003E72D1">
            <w:pPr>
              <w:rPr>
                <w:rFonts w:ascii="Arial" w:hAnsi="Arial" w:cs="Arial"/>
                <w:highlight w:val="yellow"/>
              </w:rPr>
            </w:pPr>
            <w:sdt>
              <w:sdtPr>
                <w:rPr>
                  <w:rFonts w:ascii="Segoe UI Symbol" w:hAnsi="Segoe UI Symbol" w:cs="Segoe UI Symbol"/>
                </w:rPr>
                <w:id w:val="1349217709"/>
                <w14:checkbox>
                  <w14:checked w14:val="0"/>
                  <w14:checkedState w14:val="2612" w14:font="MS Gothic"/>
                  <w14:uncheckedState w14:val="2610" w14:font="MS Gothic"/>
                </w14:checkbox>
              </w:sdtPr>
              <w:sdtEndPr/>
              <w:sdtContent>
                <w:r w:rsidR="00230490">
                  <w:rPr>
                    <w:rFonts w:ascii="MS Gothic" w:eastAsia="MS Gothic" w:hAnsi="MS Gothic" w:cs="Segoe UI Symbol" w:hint="eastAsia"/>
                  </w:rPr>
                  <w:t>☐</w:t>
                </w:r>
              </w:sdtContent>
            </w:sdt>
            <w:r w:rsidR="002E6886" w:rsidRPr="00383E32">
              <w:rPr>
                <w:rFonts w:ascii="Arial" w:hAnsi="Arial" w:cs="Arial"/>
              </w:rPr>
              <w:t xml:space="preserve"> Initial          </w:t>
            </w:r>
            <w:sdt>
              <w:sdtPr>
                <w:rPr>
                  <w:rFonts w:ascii="Arial" w:hAnsi="Arial" w:cs="Arial"/>
                </w:rPr>
                <w:id w:val="310453918"/>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E6886" w:rsidRPr="00383E32">
              <w:rPr>
                <w:rFonts w:ascii="Arial" w:hAnsi="Arial" w:cs="Arial"/>
              </w:rPr>
              <w:t xml:space="preserve"> Approaching             </w:t>
            </w:r>
            <w:sdt>
              <w:sdtPr>
                <w:rPr>
                  <w:rFonts w:ascii="Arial" w:hAnsi="Arial" w:cs="Arial"/>
                </w:rPr>
                <w:id w:val="2474706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2E6886" w:rsidRPr="00383E32">
              <w:rPr>
                <w:rFonts w:ascii="Arial" w:hAnsi="Arial" w:cs="Arial"/>
              </w:rPr>
              <w:t xml:space="preserve"> Accomplished            </w:t>
            </w:r>
            <w:sdt>
              <w:sdtPr>
                <w:rPr>
                  <w:rFonts w:ascii="Arial" w:hAnsi="Arial" w:cs="Arial"/>
                </w:rPr>
                <w:id w:val="-20909090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2E6886" w:rsidRPr="00383E32">
              <w:rPr>
                <w:rFonts w:ascii="Arial" w:hAnsi="Arial" w:cs="Arial"/>
              </w:rPr>
              <w:t xml:space="preserve"> Model</w:t>
            </w:r>
          </w:p>
        </w:tc>
      </w:tr>
      <w:tr w:rsidR="00A95BBF" w:rsidRPr="00F708DB" w14:paraId="2DE76462" w14:textId="77777777" w:rsidTr="00B415B5">
        <w:trPr>
          <w:trHeight w:val="1358"/>
        </w:trPr>
        <w:tc>
          <w:tcPr>
            <w:tcW w:w="14850" w:type="dxa"/>
            <w:gridSpan w:val="10"/>
            <w:shd w:val="clear" w:color="auto" w:fill="auto"/>
          </w:tcPr>
          <w:p w14:paraId="42F44E60" w14:textId="712315C1" w:rsidR="00FA5726" w:rsidRDefault="00A95BBF" w:rsidP="00A95BBF">
            <w:pPr>
              <w:rPr>
                <w:rFonts w:ascii="Arial" w:hAnsi="Arial" w:cs="Arial"/>
                <w:b/>
              </w:rPr>
            </w:pPr>
            <w:r w:rsidRPr="00F708DB">
              <w:rPr>
                <w:rFonts w:ascii="Arial" w:hAnsi="Arial" w:cs="Arial"/>
                <w:b/>
              </w:rPr>
              <w:t>Reasoning/Feedback</w:t>
            </w:r>
            <w:r w:rsidR="00FA5726">
              <w:rPr>
                <w:rFonts w:ascii="Arial" w:hAnsi="Arial" w:cs="Arial"/>
                <w:b/>
              </w:rPr>
              <w:t>:</w:t>
            </w:r>
          </w:p>
          <w:p w14:paraId="4D3FFA41" w14:textId="13B034D4" w:rsidR="00A51F24" w:rsidRDefault="00A51F24" w:rsidP="00A95BBF">
            <w:pPr>
              <w:rPr>
                <w:rFonts w:ascii="Arial" w:hAnsi="Arial" w:cs="Arial"/>
                <w:b/>
              </w:rPr>
            </w:pPr>
          </w:p>
          <w:p w14:paraId="69E75C44" w14:textId="6BCB7FD5" w:rsidR="00A51F24" w:rsidRDefault="00A51F24" w:rsidP="00A95BBF">
            <w:pPr>
              <w:rPr>
                <w:rFonts w:ascii="Arial" w:hAnsi="Arial" w:cs="Arial"/>
                <w:b/>
              </w:rPr>
            </w:pPr>
          </w:p>
          <w:p w14:paraId="78F3F421" w14:textId="41E9899A" w:rsidR="00A51F24" w:rsidRDefault="00A51F24" w:rsidP="00A95BBF">
            <w:pPr>
              <w:rPr>
                <w:rFonts w:ascii="Arial" w:hAnsi="Arial" w:cs="Arial"/>
                <w:b/>
              </w:rPr>
            </w:pPr>
          </w:p>
          <w:p w14:paraId="3750BD46" w14:textId="2F7A0896" w:rsidR="00A51F24" w:rsidRDefault="00A51F24" w:rsidP="00A95BBF">
            <w:pPr>
              <w:rPr>
                <w:rFonts w:ascii="Arial" w:hAnsi="Arial" w:cs="Arial"/>
                <w:b/>
              </w:rPr>
            </w:pPr>
          </w:p>
          <w:p w14:paraId="77A83A61" w14:textId="0BD49DEB" w:rsidR="00A51F24" w:rsidRDefault="00A51F24" w:rsidP="00A95BBF">
            <w:pPr>
              <w:rPr>
                <w:rFonts w:ascii="Arial" w:hAnsi="Arial" w:cs="Arial"/>
                <w:b/>
              </w:rPr>
            </w:pPr>
          </w:p>
          <w:p w14:paraId="76BAEB74" w14:textId="7BE7ABFC" w:rsidR="00A51F24" w:rsidRDefault="00A51F24" w:rsidP="00A95BBF">
            <w:pPr>
              <w:rPr>
                <w:rFonts w:ascii="Arial" w:hAnsi="Arial" w:cs="Arial"/>
                <w:b/>
              </w:rPr>
            </w:pPr>
          </w:p>
          <w:p w14:paraId="01BDE3A7" w14:textId="6CD32FF1" w:rsidR="00A51F24" w:rsidRDefault="00A51F24" w:rsidP="00A95BBF">
            <w:pPr>
              <w:rPr>
                <w:rFonts w:ascii="Arial" w:hAnsi="Arial" w:cs="Arial"/>
                <w:b/>
              </w:rPr>
            </w:pPr>
          </w:p>
          <w:p w14:paraId="7CE32C2E" w14:textId="3222ECC1" w:rsidR="00A51F24" w:rsidRDefault="00A51F24" w:rsidP="00A95BBF">
            <w:pPr>
              <w:rPr>
                <w:rFonts w:ascii="Arial" w:hAnsi="Arial" w:cs="Arial"/>
                <w:b/>
              </w:rPr>
            </w:pPr>
          </w:p>
          <w:p w14:paraId="60D05A19" w14:textId="341D5BB5" w:rsidR="00A51F24" w:rsidRDefault="00A51F24" w:rsidP="00A95BBF">
            <w:pPr>
              <w:rPr>
                <w:rFonts w:ascii="Arial" w:hAnsi="Arial" w:cs="Arial"/>
                <w:b/>
              </w:rPr>
            </w:pPr>
          </w:p>
          <w:p w14:paraId="6553F46F" w14:textId="17C7AF21" w:rsidR="00A51F24" w:rsidRDefault="00A51F24" w:rsidP="00A95BBF">
            <w:pPr>
              <w:rPr>
                <w:rFonts w:ascii="Arial" w:hAnsi="Arial" w:cs="Arial"/>
                <w:b/>
              </w:rPr>
            </w:pPr>
          </w:p>
          <w:p w14:paraId="62963FCE" w14:textId="77777777" w:rsidR="00603800" w:rsidRDefault="00603800" w:rsidP="00A95BBF">
            <w:pPr>
              <w:rPr>
                <w:rFonts w:ascii="Arial" w:hAnsi="Arial" w:cs="Arial"/>
                <w:b/>
              </w:rPr>
            </w:pPr>
          </w:p>
          <w:p w14:paraId="6F29B3E6" w14:textId="07E2137F" w:rsidR="00A95BBF" w:rsidRPr="00F708DB" w:rsidRDefault="00A95BBF" w:rsidP="00A95BBF">
            <w:pPr>
              <w:rPr>
                <w:rFonts w:ascii="Arial" w:hAnsi="Arial" w:cs="Arial"/>
                <w:b/>
              </w:rPr>
            </w:pPr>
          </w:p>
        </w:tc>
      </w:tr>
      <w:tr w:rsidR="00AD4F1F" w:rsidRPr="00BB53C9" w14:paraId="1FD382F2" w14:textId="77777777" w:rsidTr="00B415B5">
        <w:tc>
          <w:tcPr>
            <w:tcW w:w="14850" w:type="dxa"/>
            <w:gridSpan w:val="10"/>
            <w:shd w:val="clear" w:color="auto" w:fill="767171" w:themeFill="background2" w:themeFillShade="80"/>
          </w:tcPr>
          <w:p w14:paraId="00C4FABB" w14:textId="77777777" w:rsidR="00AD4F1F" w:rsidRPr="00BB53C9" w:rsidRDefault="00AD4F1F" w:rsidP="00AD4F1F">
            <w:pPr>
              <w:jc w:val="center"/>
              <w:rPr>
                <w:rFonts w:cstheme="minorHAnsi"/>
                <w:b/>
                <w:color w:val="FFFFFF" w:themeColor="background1"/>
              </w:rPr>
            </w:pPr>
            <w:r>
              <w:rPr>
                <w:rFonts w:cstheme="minorHAnsi"/>
                <w:b/>
                <w:color w:val="FFFFFF" w:themeColor="background1"/>
              </w:rPr>
              <w:t xml:space="preserve">Explanation </w:t>
            </w:r>
            <w:r w:rsidRPr="00BB53C9">
              <w:rPr>
                <w:rFonts w:cstheme="minorHAnsi"/>
                <w:b/>
                <w:color w:val="FFFFFF" w:themeColor="background1"/>
              </w:rPr>
              <w:t xml:space="preserve">of Terms </w:t>
            </w:r>
          </w:p>
        </w:tc>
      </w:tr>
      <w:tr w:rsidR="00AD4F1F" w14:paraId="1ACDD1E4" w14:textId="77777777" w:rsidTr="00B415B5">
        <w:tc>
          <w:tcPr>
            <w:tcW w:w="1992" w:type="dxa"/>
            <w:shd w:val="clear" w:color="auto" w:fill="F2F2F2" w:themeFill="background1" w:themeFillShade="F2"/>
            <w:vAlign w:val="center"/>
          </w:tcPr>
          <w:p w14:paraId="10533B6F" w14:textId="7A0500C3" w:rsidR="00AD4F1F" w:rsidRPr="00EE17B5" w:rsidRDefault="00AD4F1F" w:rsidP="005B0F66">
            <w:pPr>
              <w:rPr>
                <w:rFonts w:ascii="Arial" w:hAnsi="Arial" w:cs="Arial"/>
                <w:b/>
              </w:rPr>
            </w:pPr>
            <w:r w:rsidRPr="00EE17B5">
              <w:rPr>
                <w:rFonts w:ascii="Arial" w:hAnsi="Arial" w:cs="Arial"/>
                <w:b/>
              </w:rPr>
              <w:t>Little/no</w:t>
            </w:r>
          </w:p>
        </w:tc>
        <w:tc>
          <w:tcPr>
            <w:tcW w:w="12858" w:type="dxa"/>
            <w:gridSpan w:val="9"/>
            <w:shd w:val="clear" w:color="auto" w:fill="auto"/>
          </w:tcPr>
          <w:p w14:paraId="641BD52B" w14:textId="4338CFCA" w:rsidR="00AD4F1F" w:rsidRDefault="00AD4F1F" w:rsidP="00AD4F1F">
            <w:pPr>
              <w:rPr>
                <w:rFonts w:ascii="Arial" w:hAnsi="Arial" w:cs="Arial"/>
              </w:rPr>
            </w:pPr>
            <w:r>
              <w:rPr>
                <w:rFonts w:ascii="Arial" w:hAnsi="Arial" w:cs="Arial"/>
              </w:rPr>
              <w:t>There is no teaching of community values or culture present. If there is a culture, it is difficult to see evidence in application and/or site visit</w:t>
            </w:r>
            <w:r w:rsidR="004908E1">
              <w:rPr>
                <w:rFonts w:ascii="Arial" w:hAnsi="Arial" w:cs="Arial"/>
              </w:rPr>
              <w:t>.</w:t>
            </w:r>
            <w:r>
              <w:rPr>
                <w:rFonts w:ascii="Arial" w:hAnsi="Arial" w:cs="Arial"/>
              </w:rPr>
              <w:t xml:space="preserve"> </w:t>
            </w:r>
          </w:p>
        </w:tc>
      </w:tr>
      <w:tr w:rsidR="00AD4F1F" w14:paraId="1EB97C22" w14:textId="77777777" w:rsidTr="00B415B5">
        <w:tc>
          <w:tcPr>
            <w:tcW w:w="1992" w:type="dxa"/>
            <w:shd w:val="clear" w:color="auto" w:fill="F2F2F2" w:themeFill="background1" w:themeFillShade="F2"/>
            <w:vAlign w:val="center"/>
          </w:tcPr>
          <w:p w14:paraId="64F9CBFA" w14:textId="05BF25AA" w:rsidR="00AD4F1F" w:rsidRPr="00EE17B5" w:rsidRDefault="00AD4F1F" w:rsidP="005B0F66">
            <w:pPr>
              <w:rPr>
                <w:rFonts w:ascii="Arial" w:hAnsi="Arial" w:cs="Arial"/>
                <w:b/>
              </w:rPr>
            </w:pPr>
            <w:r w:rsidRPr="00EE17B5">
              <w:rPr>
                <w:rFonts w:ascii="Arial" w:hAnsi="Arial" w:cs="Arial"/>
                <w:b/>
              </w:rPr>
              <w:t>Sometimes</w:t>
            </w:r>
          </w:p>
        </w:tc>
        <w:tc>
          <w:tcPr>
            <w:tcW w:w="12858" w:type="dxa"/>
            <w:gridSpan w:val="9"/>
            <w:shd w:val="clear" w:color="auto" w:fill="auto"/>
          </w:tcPr>
          <w:p w14:paraId="5E131FD8" w14:textId="3AEF64BE" w:rsidR="00AD4F1F" w:rsidRDefault="00AD4F1F" w:rsidP="00AD4F1F">
            <w:pPr>
              <w:rPr>
                <w:rFonts w:ascii="Arial" w:hAnsi="Arial" w:cs="Arial"/>
              </w:rPr>
            </w:pPr>
            <w:r>
              <w:rPr>
                <w:rFonts w:ascii="Arial" w:hAnsi="Arial" w:cs="Arial"/>
              </w:rPr>
              <w:t xml:space="preserve">Community values are posted either in a school handbook or throughout the school, but teacher and/or student utilization is not consistent throughout the entire school. </w:t>
            </w:r>
          </w:p>
        </w:tc>
      </w:tr>
      <w:tr w:rsidR="00AD4F1F" w14:paraId="5286CE5F" w14:textId="77777777" w:rsidTr="00B415B5">
        <w:tc>
          <w:tcPr>
            <w:tcW w:w="1992" w:type="dxa"/>
            <w:shd w:val="clear" w:color="auto" w:fill="F2F2F2" w:themeFill="background1" w:themeFillShade="F2"/>
            <w:vAlign w:val="center"/>
          </w:tcPr>
          <w:p w14:paraId="4CDBF5F3" w14:textId="27E22101" w:rsidR="00AD4F1F" w:rsidRPr="00EE17B5" w:rsidRDefault="00AD4F1F" w:rsidP="005B0F66">
            <w:pPr>
              <w:rPr>
                <w:rFonts w:ascii="Arial" w:hAnsi="Arial" w:cs="Arial"/>
                <w:b/>
              </w:rPr>
            </w:pPr>
            <w:r w:rsidRPr="00EE17B5">
              <w:rPr>
                <w:rFonts w:ascii="Arial" w:hAnsi="Arial" w:cs="Arial"/>
                <w:b/>
              </w:rPr>
              <w:t>Continually</w:t>
            </w:r>
          </w:p>
        </w:tc>
        <w:tc>
          <w:tcPr>
            <w:tcW w:w="12858" w:type="dxa"/>
            <w:gridSpan w:val="9"/>
            <w:shd w:val="clear" w:color="auto" w:fill="auto"/>
          </w:tcPr>
          <w:p w14:paraId="2D773DB3" w14:textId="59F18E41" w:rsidR="00AD4F1F" w:rsidRDefault="00AD4F1F" w:rsidP="00AD4F1F">
            <w:pPr>
              <w:rPr>
                <w:rFonts w:ascii="Arial" w:hAnsi="Arial" w:cs="Arial"/>
              </w:rPr>
            </w:pPr>
            <w:r>
              <w:rPr>
                <w:rFonts w:ascii="Arial" w:hAnsi="Arial" w:cs="Arial"/>
              </w:rPr>
              <w:t xml:space="preserve">Community values are </w:t>
            </w:r>
            <w:r w:rsidR="00FA2AC4">
              <w:rPr>
                <w:rFonts w:ascii="Arial" w:hAnsi="Arial" w:cs="Arial"/>
              </w:rPr>
              <w:t xml:space="preserve">consistently </w:t>
            </w:r>
            <w:r>
              <w:rPr>
                <w:rFonts w:ascii="Arial" w:hAnsi="Arial" w:cs="Arial"/>
              </w:rPr>
              <w:t>repeated</w:t>
            </w:r>
            <w:r w:rsidR="00FA2AC4">
              <w:rPr>
                <w:rFonts w:ascii="Arial" w:hAnsi="Arial" w:cs="Arial"/>
              </w:rPr>
              <w:t xml:space="preserve"> and</w:t>
            </w:r>
            <w:r>
              <w:rPr>
                <w:rFonts w:ascii="Arial" w:hAnsi="Arial" w:cs="Arial"/>
              </w:rPr>
              <w:t xml:space="preserve"> frequently </w:t>
            </w:r>
            <w:r w:rsidR="00FA2AC4">
              <w:rPr>
                <w:rFonts w:ascii="Arial" w:hAnsi="Arial" w:cs="Arial"/>
              </w:rPr>
              <w:t>throughout the school, in the classroom and out of the classroom.</w:t>
            </w:r>
          </w:p>
        </w:tc>
      </w:tr>
      <w:tr w:rsidR="00AD4F1F" w14:paraId="2E0F84A9" w14:textId="77777777" w:rsidTr="00B415B5">
        <w:tc>
          <w:tcPr>
            <w:tcW w:w="1992" w:type="dxa"/>
            <w:shd w:val="clear" w:color="auto" w:fill="F2F2F2" w:themeFill="background1" w:themeFillShade="F2"/>
            <w:vAlign w:val="center"/>
          </w:tcPr>
          <w:p w14:paraId="18A80441" w14:textId="2918FE1A" w:rsidR="00AD4F1F" w:rsidRPr="00EE17B5" w:rsidRDefault="00AD4F1F" w:rsidP="005B0F66">
            <w:pPr>
              <w:rPr>
                <w:rFonts w:ascii="Arial" w:hAnsi="Arial" w:cs="Arial"/>
                <w:b/>
              </w:rPr>
            </w:pPr>
            <w:r w:rsidRPr="00EE17B5">
              <w:rPr>
                <w:rFonts w:ascii="Arial" w:hAnsi="Arial" w:cs="Arial"/>
                <w:b/>
              </w:rPr>
              <w:t>Explicitly</w:t>
            </w:r>
          </w:p>
        </w:tc>
        <w:tc>
          <w:tcPr>
            <w:tcW w:w="12858" w:type="dxa"/>
            <w:gridSpan w:val="9"/>
            <w:shd w:val="clear" w:color="auto" w:fill="auto"/>
          </w:tcPr>
          <w:p w14:paraId="00B8011E" w14:textId="7588439C" w:rsidR="00AD4F1F" w:rsidRDefault="00AD4F1F" w:rsidP="00AD4F1F">
            <w:pPr>
              <w:rPr>
                <w:rFonts w:ascii="Arial" w:hAnsi="Arial" w:cs="Arial"/>
              </w:rPr>
            </w:pPr>
            <w:r>
              <w:rPr>
                <w:rFonts w:ascii="Arial" w:hAnsi="Arial" w:cs="Arial"/>
              </w:rPr>
              <w:t>Community values are openly and clearly utilized within the school</w:t>
            </w:r>
            <w:r w:rsidR="004908E1">
              <w:rPr>
                <w:rFonts w:ascii="Arial" w:hAnsi="Arial" w:cs="Arial"/>
              </w:rPr>
              <w:t>.</w:t>
            </w:r>
          </w:p>
        </w:tc>
      </w:tr>
      <w:tr w:rsidR="00A95BBF" w:rsidRPr="00F708DB" w14:paraId="7BA213FB" w14:textId="77777777" w:rsidTr="00B415B5">
        <w:tc>
          <w:tcPr>
            <w:tcW w:w="14850" w:type="dxa"/>
            <w:gridSpan w:val="10"/>
            <w:shd w:val="clear" w:color="auto" w:fill="808080" w:themeFill="background1" w:themeFillShade="80"/>
          </w:tcPr>
          <w:p w14:paraId="668E4962" w14:textId="77777777" w:rsidR="00A95BBF" w:rsidRPr="00F708DB" w:rsidRDefault="00A95BBF" w:rsidP="00A95BBF">
            <w:pPr>
              <w:rPr>
                <w:rFonts w:ascii="Arial" w:hAnsi="Arial" w:cs="Arial"/>
                <w:color w:val="FFFFFF" w:themeColor="background1"/>
              </w:rPr>
            </w:pPr>
            <w:r w:rsidRPr="00F708DB">
              <w:rPr>
                <w:rFonts w:ascii="Arial" w:hAnsi="Arial" w:cs="Arial"/>
                <w:b/>
                <w:color w:val="FFFFFF" w:themeColor="background1"/>
              </w:rPr>
              <w:lastRenderedPageBreak/>
              <w:t xml:space="preserve">A Culture for Learning- Beliefs and Disposition, Equity and Access </w:t>
            </w:r>
          </w:p>
        </w:tc>
      </w:tr>
      <w:tr w:rsidR="00A95BBF" w:rsidRPr="00F708DB" w14:paraId="5E3E36C5" w14:textId="77777777" w:rsidTr="00B415B5">
        <w:tc>
          <w:tcPr>
            <w:tcW w:w="14850" w:type="dxa"/>
            <w:gridSpan w:val="10"/>
            <w:shd w:val="clear" w:color="auto" w:fill="F2F2F2" w:themeFill="background1" w:themeFillShade="F2"/>
          </w:tcPr>
          <w:p w14:paraId="31ACED5A" w14:textId="77777777" w:rsidR="00DE649C" w:rsidRDefault="00A95BBF" w:rsidP="00A95BBF">
            <w:pPr>
              <w:pStyle w:val="Default"/>
              <w:rPr>
                <w:b/>
                <w:sz w:val="22"/>
                <w:szCs w:val="22"/>
                <w:u w:val="single"/>
              </w:rPr>
            </w:pPr>
            <w:r w:rsidRPr="00F708DB">
              <w:rPr>
                <w:b/>
                <w:sz w:val="22"/>
                <w:szCs w:val="22"/>
                <w:u w:val="single"/>
              </w:rPr>
              <w:t xml:space="preserve">1.2 </w:t>
            </w:r>
            <w:r w:rsidR="00DE649C">
              <w:rPr>
                <w:b/>
                <w:sz w:val="22"/>
                <w:szCs w:val="22"/>
                <w:u w:val="single"/>
              </w:rPr>
              <w:t xml:space="preserve">Inclusive Mission and Personalized Learning </w:t>
            </w:r>
          </w:p>
          <w:p w14:paraId="344410C1" w14:textId="5DCA75C5" w:rsidR="00A95BBF" w:rsidRPr="00F708DB" w:rsidRDefault="00DE649C" w:rsidP="00A95BBF">
            <w:pPr>
              <w:pStyle w:val="Default"/>
              <w:rPr>
                <w:b/>
                <w:sz w:val="22"/>
                <w:szCs w:val="22"/>
                <w:u w:val="single"/>
              </w:rPr>
            </w:pPr>
            <w:r>
              <w:rPr>
                <w:b/>
                <w:sz w:val="22"/>
                <w:szCs w:val="22"/>
                <w:u w:val="single"/>
              </w:rPr>
              <w:t xml:space="preserve">Inclusive Mission </w:t>
            </w:r>
          </w:p>
          <w:p w14:paraId="6D8DFBF2" w14:textId="236363EE" w:rsidR="00A95BBF" w:rsidRDefault="00A95BBF" w:rsidP="00BF30CA">
            <w:pPr>
              <w:pStyle w:val="Default"/>
              <w:rPr>
                <w:sz w:val="22"/>
                <w:szCs w:val="22"/>
              </w:rPr>
            </w:pPr>
            <w:r w:rsidRPr="00F708DB">
              <w:rPr>
                <w:sz w:val="22"/>
                <w:szCs w:val="22"/>
              </w:rPr>
              <w:t xml:space="preserve">The school environment is open and validating to all students. The school provides multiple opportunities to inspire and inform students about careers and academic pathways in </w:t>
            </w:r>
            <w:r w:rsidR="00023AB7">
              <w:rPr>
                <w:sz w:val="22"/>
                <w:szCs w:val="22"/>
              </w:rPr>
              <w:t>STEM/STEAM</w:t>
            </w:r>
            <w:r w:rsidRPr="00F708DB">
              <w:rPr>
                <w:sz w:val="22"/>
                <w:szCs w:val="22"/>
              </w:rPr>
              <w:t>-related fields. The school supports students beyond the school day (e.g., bridge programs, extended school day, extended school year, looping, social services, etc.)</w:t>
            </w:r>
            <w:r w:rsidR="004908E1">
              <w:rPr>
                <w:sz w:val="22"/>
                <w:szCs w:val="22"/>
              </w:rPr>
              <w:t>.</w:t>
            </w:r>
            <w:r w:rsidRPr="00F708DB">
              <w:rPr>
                <w:sz w:val="22"/>
                <w:szCs w:val="22"/>
              </w:rPr>
              <w:t xml:space="preserve"> All students have access to age-appropriate interests (e.g., shadowing experiences for younger students, internships for older students, etc.). Schools design and implement interventions designed to close gaps in academic and nonacademic skill areas. </w:t>
            </w:r>
          </w:p>
          <w:p w14:paraId="1B27B6F7" w14:textId="77777777" w:rsidR="00DE649C" w:rsidRPr="00DE649C" w:rsidRDefault="00DE649C" w:rsidP="00DE649C">
            <w:pPr>
              <w:pStyle w:val="Default"/>
              <w:rPr>
                <w:b/>
                <w:sz w:val="22"/>
                <w:szCs w:val="22"/>
                <w:u w:val="single"/>
              </w:rPr>
            </w:pPr>
            <w:r w:rsidRPr="00DE649C">
              <w:rPr>
                <w:b/>
                <w:sz w:val="22"/>
                <w:szCs w:val="22"/>
                <w:u w:val="single"/>
              </w:rPr>
              <w:t>Personalized Learning</w:t>
            </w:r>
          </w:p>
          <w:p w14:paraId="617846BA" w14:textId="569410BF" w:rsidR="00116186" w:rsidRPr="00F708DB" w:rsidRDefault="00DE649C" w:rsidP="00DE649C">
            <w:pPr>
              <w:pStyle w:val="Default"/>
              <w:rPr>
                <w:sz w:val="22"/>
                <w:szCs w:val="22"/>
              </w:rPr>
            </w:pPr>
            <w:r w:rsidRPr="00F708DB">
              <w:rPr>
                <w:sz w:val="22"/>
                <w:szCs w:val="22"/>
              </w:rPr>
              <w:t>Students have ownership of their own learning, set goals and make choices about how to accomplish them. Personal learning pathways are student-driven, and students have multiple ways to show what they know. Students participate in work-based learning experiences to make connections between the content they are learning and their lives. Staff support students in developing and maintaining student-created learning plans and monitoring progress toward future goals. Instructional strategies, materials and pacing are flexible and based on needs of students. Students can earn credit based on mastery and are not penalized for taking additional time to demonstrate learning. Students have voice and choice when developing learning opportunities.</w:t>
            </w:r>
          </w:p>
        </w:tc>
      </w:tr>
      <w:tr w:rsidR="00D52682" w:rsidRPr="00F708DB" w14:paraId="1FE188DA" w14:textId="77777777" w:rsidTr="00B415B5">
        <w:tc>
          <w:tcPr>
            <w:tcW w:w="3130" w:type="dxa"/>
            <w:gridSpan w:val="2"/>
            <w:shd w:val="clear" w:color="auto" w:fill="7E0000"/>
          </w:tcPr>
          <w:p w14:paraId="6F2D54D5" w14:textId="603AC14D" w:rsidR="00A95BBF" w:rsidRPr="00F708DB" w:rsidRDefault="00A95BBF" w:rsidP="00A95BBF">
            <w:pPr>
              <w:jc w:val="center"/>
              <w:rPr>
                <w:rFonts w:ascii="Arial" w:hAnsi="Arial" w:cs="Arial"/>
                <w:b/>
              </w:rPr>
            </w:pPr>
            <w:bookmarkStart w:id="7" w:name="_Hlk2252637"/>
            <w:r w:rsidRPr="00F708DB">
              <w:rPr>
                <w:rFonts w:ascii="Arial" w:hAnsi="Arial" w:cs="Arial"/>
                <w:b/>
              </w:rPr>
              <w:t>Initial</w:t>
            </w:r>
          </w:p>
        </w:tc>
        <w:tc>
          <w:tcPr>
            <w:tcW w:w="3650" w:type="dxa"/>
            <w:gridSpan w:val="5"/>
            <w:shd w:val="clear" w:color="auto" w:fill="EBCC13"/>
          </w:tcPr>
          <w:p w14:paraId="391C5356" w14:textId="039FABF7" w:rsidR="00A95BBF" w:rsidRPr="00F708DB" w:rsidRDefault="00A95BBF" w:rsidP="00A95BBF">
            <w:pPr>
              <w:jc w:val="center"/>
              <w:rPr>
                <w:rFonts w:ascii="Arial" w:hAnsi="Arial" w:cs="Arial"/>
                <w:b/>
              </w:rPr>
            </w:pPr>
            <w:r w:rsidRPr="00F708DB">
              <w:rPr>
                <w:rFonts w:ascii="Arial" w:hAnsi="Arial" w:cs="Arial"/>
                <w:b/>
              </w:rPr>
              <w:t>Approaching</w:t>
            </w:r>
          </w:p>
        </w:tc>
        <w:tc>
          <w:tcPr>
            <w:tcW w:w="3497" w:type="dxa"/>
            <w:gridSpan w:val="2"/>
            <w:shd w:val="clear" w:color="auto" w:fill="AED828"/>
          </w:tcPr>
          <w:p w14:paraId="0EB5C9B6" w14:textId="2C439CEB" w:rsidR="00A95BBF" w:rsidRPr="00F708DB" w:rsidRDefault="00A95BBF" w:rsidP="00A95BBF">
            <w:pPr>
              <w:jc w:val="center"/>
              <w:rPr>
                <w:rFonts w:ascii="Arial" w:hAnsi="Arial" w:cs="Arial"/>
                <w:b/>
              </w:rPr>
            </w:pPr>
            <w:r w:rsidRPr="00F708DB">
              <w:rPr>
                <w:rFonts w:ascii="Arial" w:hAnsi="Arial" w:cs="Arial"/>
                <w:b/>
              </w:rPr>
              <w:t>Accomplished</w:t>
            </w:r>
          </w:p>
        </w:tc>
        <w:tc>
          <w:tcPr>
            <w:tcW w:w="4573" w:type="dxa"/>
            <w:shd w:val="clear" w:color="auto" w:fill="9CC2E5" w:themeFill="accent5" w:themeFillTint="99"/>
          </w:tcPr>
          <w:p w14:paraId="6F07F8D2" w14:textId="2B5B88EC" w:rsidR="00A95BBF" w:rsidRPr="00F708DB" w:rsidRDefault="00A95BBF" w:rsidP="00A95BBF">
            <w:pPr>
              <w:jc w:val="center"/>
              <w:rPr>
                <w:rFonts w:ascii="Arial" w:hAnsi="Arial" w:cs="Arial"/>
                <w:b/>
              </w:rPr>
            </w:pPr>
            <w:r w:rsidRPr="00F708DB">
              <w:rPr>
                <w:rFonts w:ascii="Arial" w:hAnsi="Arial" w:cs="Arial"/>
                <w:b/>
                <w:color w:val="000000"/>
              </w:rPr>
              <w:t>Model</w:t>
            </w:r>
          </w:p>
        </w:tc>
      </w:tr>
      <w:bookmarkEnd w:id="7"/>
      <w:tr w:rsidR="00D52682" w:rsidRPr="00F708DB" w14:paraId="136B7824" w14:textId="77777777" w:rsidTr="00B415B5">
        <w:trPr>
          <w:trHeight w:val="1853"/>
        </w:trPr>
        <w:tc>
          <w:tcPr>
            <w:tcW w:w="3130" w:type="dxa"/>
            <w:gridSpan w:val="2"/>
            <w:shd w:val="clear" w:color="auto" w:fill="auto"/>
          </w:tcPr>
          <w:p w14:paraId="3CD3318F" w14:textId="103FE295" w:rsidR="00A95BBF" w:rsidRPr="00F708DB" w:rsidRDefault="00B409E5" w:rsidP="00116186">
            <w:pPr>
              <w:rPr>
                <w:rFonts w:ascii="Arial" w:hAnsi="Arial" w:cs="Arial"/>
              </w:rPr>
            </w:pPr>
            <w:r>
              <w:rPr>
                <w:rFonts w:ascii="Arial" w:hAnsi="Arial" w:cs="Arial"/>
              </w:rPr>
              <w:t>D</w:t>
            </w:r>
            <w:r w:rsidR="00116186">
              <w:rPr>
                <w:rFonts w:ascii="Arial" w:hAnsi="Arial" w:cs="Arial"/>
              </w:rPr>
              <w:t>oes not demonstrate inclusive mission that supports all students</w:t>
            </w:r>
            <w:r w:rsidR="00F91ACE">
              <w:rPr>
                <w:rFonts w:ascii="Arial" w:hAnsi="Arial" w:cs="Arial"/>
              </w:rPr>
              <w:t xml:space="preserve"> </w:t>
            </w:r>
            <w:r w:rsidR="00D52682">
              <w:rPr>
                <w:rFonts w:ascii="Arial" w:hAnsi="Arial" w:cs="Arial"/>
              </w:rPr>
              <w:t>AND/OR d</w:t>
            </w:r>
            <w:r w:rsidR="00116186">
              <w:rPr>
                <w:rFonts w:ascii="Arial" w:hAnsi="Arial" w:cs="Arial"/>
              </w:rPr>
              <w:t>oes not demonstrate</w:t>
            </w:r>
            <w:r w:rsidR="00867681">
              <w:rPr>
                <w:rFonts w:ascii="Arial" w:hAnsi="Arial" w:cs="Arial"/>
              </w:rPr>
              <w:t xml:space="preserve"> student ownership of learning and goal setting. </w:t>
            </w:r>
          </w:p>
        </w:tc>
        <w:tc>
          <w:tcPr>
            <w:tcW w:w="3650" w:type="dxa"/>
            <w:gridSpan w:val="5"/>
            <w:shd w:val="clear" w:color="auto" w:fill="auto"/>
          </w:tcPr>
          <w:p w14:paraId="24845D77" w14:textId="136E2A36" w:rsidR="00A95BBF" w:rsidRDefault="00A95BBF" w:rsidP="00A95BBF">
            <w:pPr>
              <w:rPr>
                <w:rFonts w:ascii="Arial" w:hAnsi="Arial" w:cs="Arial"/>
              </w:rPr>
            </w:pPr>
            <w:r w:rsidRPr="00F708DB">
              <w:rPr>
                <w:rFonts w:ascii="Arial" w:hAnsi="Arial" w:cs="Arial"/>
              </w:rPr>
              <w:t>School’s STEM mission is mostly inclusive and</w:t>
            </w:r>
            <w:r w:rsidR="00BB5743">
              <w:rPr>
                <w:rFonts w:ascii="Arial" w:hAnsi="Arial" w:cs="Arial"/>
              </w:rPr>
              <w:t>/or</w:t>
            </w:r>
            <w:r w:rsidRPr="00F708DB">
              <w:rPr>
                <w:rFonts w:ascii="Arial" w:hAnsi="Arial" w:cs="Arial"/>
              </w:rPr>
              <w:t xml:space="preserve"> culturally responsive to all students</w:t>
            </w:r>
            <w:r w:rsidR="00F91ACE">
              <w:rPr>
                <w:rFonts w:ascii="Arial" w:hAnsi="Arial" w:cs="Arial"/>
              </w:rPr>
              <w:t xml:space="preserve"> </w:t>
            </w:r>
            <w:r w:rsidR="00116186">
              <w:rPr>
                <w:rFonts w:ascii="Arial" w:hAnsi="Arial" w:cs="Arial"/>
              </w:rPr>
              <w:t xml:space="preserve">AND/OR </w:t>
            </w:r>
            <w:r w:rsidR="00F91ACE">
              <w:rPr>
                <w:rFonts w:ascii="Arial" w:hAnsi="Arial" w:cs="Arial"/>
              </w:rPr>
              <w:t>s</w:t>
            </w:r>
            <w:r w:rsidR="00DE649C" w:rsidRPr="00F708DB">
              <w:rPr>
                <w:rFonts w:ascii="Arial" w:hAnsi="Arial" w:cs="Arial"/>
              </w:rPr>
              <w:t xml:space="preserve">chool’s instructional practices </w:t>
            </w:r>
            <w:r w:rsidR="00D52682">
              <w:rPr>
                <w:rFonts w:ascii="Arial" w:hAnsi="Arial" w:cs="Arial"/>
              </w:rPr>
              <w:t xml:space="preserve">sometimes </w:t>
            </w:r>
            <w:r w:rsidR="00DE649C" w:rsidRPr="00F708DB">
              <w:rPr>
                <w:rFonts w:ascii="Arial" w:hAnsi="Arial" w:cs="Arial"/>
              </w:rPr>
              <w:t>encourage and support individualized learning</w:t>
            </w:r>
            <w:r w:rsidR="00F91ACE">
              <w:rPr>
                <w:rFonts w:ascii="Arial" w:hAnsi="Arial" w:cs="Arial"/>
              </w:rPr>
              <w:t xml:space="preserve"> with student ownership of learning. </w:t>
            </w:r>
          </w:p>
          <w:p w14:paraId="2EE203AC" w14:textId="7B50F4AA" w:rsidR="00867681" w:rsidRPr="00F708DB" w:rsidRDefault="00867681" w:rsidP="00A95BBF">
            <w:pPr>
              <w:rPr>
                <w:rFonts w:ascii="Arial" w:hAnsi="Arial" w:cs="Arial"/>
              </w:rPr>
            </w:pPr>
          </w:p>
        </w:tc>
        <w:tc>
          <w:tcPr>
            <w:tcW w:w="3497" w:type="dxa"/>
            <w:gridSpan w:val="2"/>
            <w:shd w:val="clear" w:color="auto" w:fill="auto"/>
          </w:tcPr>
          <w:p w14:paraId="0D211DEF" w14:textId="04560B39" w:rsidR="00867681" w:rsidRPr="00F708DB" w:rsidRDefault="00A95BBF" w:rsidP="00A95BBF">
            <w:pPr>
              <w:rPr>
                <w:rFonts w:ascii="Arial" w:hAnsi="Arial" w:cs="Arial"/>
              </w:rPr>
            </w:pPr>
            <w:r w:rsidRPr="00F708DB">
              <w:rPr>
                <w:rFonts w:ascii="Arial" w:hAnsi="Arial" w:cs="Arial"/>
              </w:rPr>
              <w:t>School’s STEM mission is inclusive and culturally responsive to all students</w:t>
            </w:r>
            <w:r w:rsidR="00F91ACE">
              <w:rPr>
                <w:rFonts w:ascii="Arial" w:hAnsi="Arial" w:cs="Arial"/>
              </w:rPr>
              <w:t xml:space="preserve"> AND s</w:t>
            </w:r>
            <w:r w:rsidR="00DE649C" w:rsidRPr="00F708DB">
              <w:rPr>
                <w:rFonts w:ascii="Arial" w:hAnsi="Arial" w:cs="Arial"/>
              </w:rPr>
              <w:t xml:space="preserve">chool’s instructional practices encourage and support individualized learning </w:t>
            </w:r>
            <w:r w:rsidR="00F91ACE">
              <w:rPr>
                <w:rFonts w:ascii="Arial" w:hAnsi="Arial" w:cs="Arial"/>
              </w:rPr>
              <w:t>with student ownership of learning</w:t>
            </w:r>
            <w:r w:rsidR="00B601C8">
              <w:rPr>
                <w:rFonts w:ascii="Arial" w:hAnsi="Arial" w:cs="Arial"/>
              </w:rPr>
              <w:t>.</w:t>
            </w:r>
          </w:p>
        </w:tc>
        <w:tc>
          <w:tcPr>
            <w:tcW w:w="4573" w:type="dxa"/>
            <w:shd w:val="clear" w:color="auto" w:fill="auto"/>
          </w:tcPr>
          <w:p w14:paraId="4A860B47" w14:textId="73F9469F" w:rsidR="00A95BBF" w:rsidRPr="00F708DB" w:rsidRDefault="00D52682" w:rsidP="00A95BBF">
            <w:pPr>
              <w:widowControl w:val="0"/>
              <w:pBdr>
                <w:top w:val="nil"/>
                <w:left w:val="nil"/>
                <w:bottom w:val="nil"/>
                <w:right w:val="nil"/>
                <w:between w:val="nil"/>
              </w:pBdr>
              <w:spacing w:before="7"/>
              <w:contextualSpacing/>
              <w:rPr>
                <w:rFonts w:ascii="Arial" w:hAnsi="Arial" w:cs="Arial"/>
              </w:rPr>
            </w:pPr>
            <w:r>
              <w:rPr>
                <w:rFonts w:ascii="Arial" w:hAnsi="Arial" w:cs="Arial"/>
              </w:rPr>
              <w:t>School’s STEM mission is an o</w:t>
            </w:r>
            <w:r w:rsidR="00867681">
              <w:rPr>
                <w:rFonts w:ascii="Arial" w:hAnsi="Arial" w:cs="Arial"/>
              </w:rPr>
              <w:t xml:space="preserve">utstanding demonstration of </w:t>
            </w:r>
            <w:r>
              <w:rPr>
                <w:rFonts w:ascii="Arial" w:hAnsi="Arial" w:cs="Arial"/>
              </w:rPr>
              <w:t xml:space="preserve">being </w:t>
            </w:r>
            <w:r w:rsidR="00867681">
              <w:rPr>
                <w:rFonts w:ascii="Arial" w:hAnsi="Arial" w:cs="Arial"/>
              </w:rPr>
              <w:t>inclusive</w:t>
            </w:r>
            <w:r w:rsidRPr="00F708DB">
              <w:rPr>
                <w:rFonts w:ascii="Arial" w:hAnsi="Arial" w:cs="Arial"/>
              </w:rPr>
              <w:t xml:space="preserve"> and culturally responsive to all students</w:t>
            </w:r>
            <w:r>
              <w:rPr>
                <w:rFonts w:ascii="Arial" w:hAnsi="Arial" w:cs="Arial"/>
              </w:rPr>
              <w:t xml:space="preserve"> AND s</w:t>
            </w:r>
            <w:r w:rsidRPr="00F708DB">
              <w:rPr>
                <w:rFonts w:ascii="Arial" w:hAnsi="Arial" w:cs="Arial"/>
              </w:rPr>
              <w:t xml:space="preserve">chool’s instructional practices encourage and support individualized learning </w:t>
            </w:r>
            <w:r>
              <w:rPr>
                <w:rFonts w:ascii="Arial" w:hAnsi="Arial" w:cs="Arial"/>
              </w:rPr>
              <w:t>with student ownership of learning.</w:t>
            </w:r>
          </w:p>
        </w:tc>
      </w:tr>
      <w:tr w:rsidR="00EA1C1E" w:rsidRPr="00383E32" w14:paraId="481784A3" w14:textId="77777777" w:rsidTr="00B415B5">
        <w:trPr>
          <w:trHeight w:val="332"/>
        </w:trPr>
        <w:tc>
          <w:tcPr>
            <w:tcW w:w="3130" w:type="dxa"/>
            <w:gridSpan w:val="2"/>
            <w:tcBorders>
              <w:bottom w:val="single" w:sz="4" w:space="0" w:color="auto"/>
            </w:tcBorders>
            <w:shd w:val="clear" w:color="auto" w:fill="F2F2F2" w:themeFill="background1" w:themeFillShade="F2"/>
          </w:tcPr>
          <w:p w14:paraId="5C3DDBD9" w14:textId="77777777" w:rsidR="00EA1C1E" w:rsidRPr="00F708DB" w:rsidRDefault="00EA1C1E" w:rsidP="003E72D1">
            <w:pPr>
              <w:rPr>
                <w:rFonts w:ascii="Arial" w:hAnsi="Arial" w:cs="Arial"/>
                <w:b/>
              </w:rPr>
            </w:pPr>
            <w:r>
              <w:rPr>
                <w:rFonts w:ascii="Arial" w:hAnsi="Arial" w:cs="Arial"/>
                <w:b/>
              </w:rPr>
              <w:t xml:space="preserve">If a STEAM applicant, how do the community values reflect the integration of the arts and humanities? </w:t>
            </w:r>
          </w:p>
        </w:tc>
        <w:tc>
          <w:tcPr>
            <w:tcW w:w="11720" w:type="dxa"/>
            <w:gridSpan w:val="8"/>
            <w:tcBorders>
              <w:bottom w:val="single" w:sz="4" w:space="0" w:color="auto"/>
            </w:tcBorders>
            <w:shd w:val="clear" w:color="auto" w:fill="auto"/>
          </w:tcPr>
          <w:p w14:paraId="4C27F9F5" w14:textId="77777777" w:rsidR="00EA1C1E" w:rsidRDefault="00EA1C1E" w:rsidP="003E72D1">
            <w:pPr>
              <w:rPr>
                <w:rFonts w:ascii="Segoe UI Symbol" w:hAnsi="Segoe UI Symbol" w:cs="Segoe UI Symbol"/>
              </w:rPr>
            </w:pPr>
          </w:p>
          <w:p w14:paraId="34AD1BF3" w14:textId="77777777" w:rsidR="00EA1C1E" w:rsidRDefault="00EA1C1E" w:rsidP="003E72D1">
            <w:pPr>
              <w:rPr>
                <w:rFonts w:ascii="Segoe UI Symbol" w:hAnsi="Segoe UI Symbol" w:cs="Segoe UI Symbol"/>
              </w:rPr>
            </w:pPr>
          </w:p>
          <w:p w14:paraId="164AA137" w14:textId="77777777" w:rsidR="00EA1C1E" w:rsidRPr="00383E32" w:rsidRDefault="00EA1C1E" w:rsidP="003E72D1">
            <w:pPr>
              <w:rPr>
                <w:rFonts w:ascii="Segoe UI Symbol" w:hAnsi="Segoe UI Symbol" w:cs="Segoe UI Symbol"/>
              </w:rPr>
            </w:pPr>
          </w:p>
        </w:tc>
      </w:tr>
      <w:tr w:rsidR="00F715D0" w:rsidRPr="00CB367F" w14:paraId="3204C50A" w14:textId="77777777" w:rsidTr="00B415B5">
        <w:trPr>
          <w:trHeight w:val="332"/>
        </w:trPr>
        <w:tc>
          <w:tcPr>
            <w:tcW w:w="3130" w:type="dxa"/>
            <w:gridSpan w:val="2"/>
            <w:tcBorders>
              <w:bottom w:val="single" w:sz="4" w:space="0" w:color="auto"/>
            </w:tcBorders>
            <w:shd w:val="clear" w:color="auto" w:fill="F2F2F2" w:themeFill="background1" w:themeFillShade="F2"/>
          </w:tcPr>
          <w:p w14:paraId="06AA204A" w14:textId="77777777" w:rsidR="00F715D0" w:rsidRPr="005B0F66" w:rsidRDefault="00F715D0" w:rsidP="009F4862">
            <w:pPr>
              <w:rPr>
                <w:rFonts w:ascii="Arial" w:hAnsi="Arial" w:cs="Arial"/>
              </w:rPr>
            </w:pPr>
            <w:r w:rsidRPr="005B0F66">
              <w:rPr>
                <w:rFonts w:ascii="Arial" w:hAnsi="Arial" w:cs="Arial"/>
                <w:b/>
              </w:rPr>
              <w:t>Category Selected</w:t>
            </w:r>
          </w:p>
        </w:tc>
        <w:tc>
          <w:tcPr>
            <w:tcW w:w="11720" w:type="dxa"/>
            <w:gridSpan w:val="8"/>
            <w:tcBorders>
              <w:bottom w:val="single" w:sz="4" w:space="0" w:color="auto"/>
            </w:tcBorders>
            <w:shd w:val="clear" w:color="auto" w:fill="auto"/>
          </w:tcPr>
          <w:p w14:paraId="47A5784C" w14:textId="09C092C6" w:rsidR="00F715D0" w:rsidRPr="00EE17B5" w:rsidRDefault="000F749E" w:rsidP="00EE17B5">
            <w:pPr>
              <w:tabs>
                <w:tab w:val="left" w:pos="1125"/>
                <w:tab w:val="left" w:pos="3840"/>
                <w:tab w:val="center" w:pos="5765"/>
                <w:tab w:val="left" w:pos="6840"/>
              </w:tabs>
              <w:rPr>
                <w:rFonts w:ascii="Arial" w:hAnsi="Arial" w:cs="Arial"/>
              </w:rPr>
            </w:pPr>
            <w:sdt>
              <w:sdtPr>
                <w:rPr>
                  <w:rFonts w:ascii="Arial" w:hAnsi="Arial" w:cs="Arial"/>
                </w:rPr>
                <w:id w:val="830106684"/>
                <w14:checkbox>
                  <w14:checked w14:val="0"/>
                  <w14:checkedState w14:val="2612" w14:font="MS Gothic"/>
                  <w14:uncheckedState w14:val="2610" w14:font="MS Gothic"/>
                </w14:checkbox>
              </w:sdtPr>
              <w:sdtEndPr/>
              <w:sdtContent>
                <w:r w:rsidR="00383E32" w:rsidRPr="00EE17B5">
                  <w:rPr>
                    <w:rFonts w:ascii="MS Gothic" w:eastAsia="MS Gothic" w:hAnsi="MS Gothic" w:cs="Arial"/>
                  </w:rPr>
                  <w:t>☐</w:t>
                </w:r>
              </w:sdtContent>
            </w:sdt>
            <w:r w:rsidR="00383E32">
              <w:rPr>
                <w:rFonts w:ascii="Arial" w:hAnsi="Arial" w:cs="Arial"/>
              </w:rPr>
              <w:t xml:space="preserve"> Initial          </w:t>
            </w:r>
            <w:sdt>
              <w:sdtPr>
                <w:rPr>
                  <w:rFonts w:ascii="Arial" w:hAnsi="Arial" w:cs="Arial"/>
                </w:rPr>
                <w:id w:val="-1450304959"/>
                <w14:checkbox>
                  <w14:checked w14:val="0"/>
                  <w14:checkedState w14:val="2612" w14:font="MS Gothic"/>
                  <w14:uncheckedState w14:val="2610" w14:font="MS Gothic"/>
                </w14:checkbox>
              </w:sdtPr>
              <w:sdtEndPr/>
              <w:sdtContent>
                <w:r w:rsidR="00383E32">
                  <w:rPr>
                    <w:rFonts w:ascii="MS Gothic" w:eastAsia="MS Gothic" w:hAnsi="MS Gothic" w:cs="Arial" w:hint="eastAsia"/>
                  </w:rPr>
                  <w:t>☐</w:t>
                </w:r>
              </w:sdtContent>
            </w:sdt>
            <w:r w:rsidR="00383E32">
              <w:rPr>
                <w:rFonts w:ascii="Arial" w:hAnsi="Arial" w:cs="Arial"/>
              </w:rPr>
              <w:t xml:space="preserve"> Approaching             </w:t>
            </w:r>
            <w:sdt>
              <w:sdtPr>
                <w:rPr>
                  <w:rFonts w:ascii="Arial" w:hAnsi="Arial" w:cs="Arial"/>
                </w:rPr>
                <w:id w:val="1685330263"/>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383E32">
              <w:rPr>
                <w:rFonts w:ascii="Arial" w:hAnsi="Arial" w:cs="Arial"/>
              </w:rPr>
              <w:t xml:space="preserve"> Accomplished            </w:t>
            </w:r>
            <w:sdt>
              <w:sdtPr>
                <w:rPr>
                  <w:rFonts w:ascii="Arial" w:hAnsi="Arial" w:cs="Arial"/>
                </w:rPr>
                <w:id w:val="1168746069"/>
                <w14:checkbox>
                  <w14:checked w14:val="0"/>
                  <w14:checkedState w14:val="2612" w14:font="MS Gothic"/>
                  <w14:uncheckedState w14:val="2610" w14:font="MS Gothic"/>
                </w14:checkbox>
              </w:sdtPr>
              <w:sdtEndPr/>
              <w:sdtContent>
                <w:r w:rsidR="00383E32">
                  <w:rPr>
                    <w:rFonts w:ascii="MS Gothic" w:eastAsia="MS Gothic" w:hAnsi="MS Gothic" w:cs="Arial" w:hint="eastAsia"/>
                  </w:rPr>
                  <w:t>☐</w:t>
                </w:r>
              </w:sdtContent>
            </w:sdt>
            <w:r w:rsidR="00383E32">
              <w:rPr>
                <w:rFonts w:ascii="Arial" w:hAnsi="Arial" w:cs="Arial"/>
              </w:rPr>
              <w:t xml:space="preserve"> Model </w:t>
            </w:r>
          </w:p>
        </w:tc>
      </w:tr>
      <w:tr w:rsidR="00A95BBF" w:rsidRPr="00F708DB" w14:paraId="3F900D24" w14:textId="77777777" w:rsidTr="00B415B5">
        <w:trPr>
          <w:trHeight w:val="665"/>
        </w:trPr>
        <w:tc>
          <w:tcPr>
            <w:tcW w:w="14850" w:type="dxa"/>
            <w:gridSpan w:val="10"/>
            <w:shd w:val="clear" w:color="auto" w:fill="auto"/>
          </w:tcPr>
          <w:p w14:paraId="0A589C0E" w14:textId="68DD48C9" w:rsidR="00A95BBF" w:rsidRPr="00F708DB" w:rsidRDefault="00A95BBF" w:rsidP="00A95BBF">
            <w:pPr>
              <w:rPr>
                <w:rFonts w:ascii="Arial" w:hAnsi="Arial" w:cs="Arial"/>
                <w:b/>
              </w:rPr>
            </w:pPr>
            <w:r w:rsidRPr="00F708DB">
              <w:rPr>
                <w:rFonts w:ascii="Arial" w:hAnsi="Arial" w:cs="Arial"/>
                <w:b/>
              </w:rPr>
              <w:t xml:space="preserve">Reasoning/Feedback: </w:t>
            </w:r>
          </w:p>
          <w:p w14:paraId="4682784C" w14:textId="164DD8C0" w:rsidR="00A95BBF" w:rsidRPr="00F708DB" w:rsidRDefault="00A95BBF" w:rsidP="00A95BBF">
            <w:pPr>
              <w:rPr>
                <w:rFonts w:ascii="Arial" w:hAnsi="Arial" w:cs="Arial"/>
                <w:b/>
              </w:rPr>
            </w:pPr>
          </w:p>
          <w:p w14:paraId="4D5AE5F3" w14:textId="77777777" w:rsidR="00D52682" w:rsidRDefault="00D52682" w:rsidP="00A95BBF">
            <w:pPr>
              <w:spacing w:before="7"/>
              <w:rPr>
                <w:rFonts w:ascii="Arial" w:eastAsia="Arial Narrow" w:hAnsi="Arial" w:cs="Arial"/>
                <w:b/>
                <w:color w:val="0000FF"/>
              </w:rPr>
            </w:pPr>
          </w:p>
          <w:p w14:paraId="707C175F" w14:textId="77777777" w:rsidR="00D52682" w:rsidRDefault="00D52682" w:rsidP="00A95BBF">
            <w:pPr>
              <w:spacing w:before="7"/>
              <w:rPr>
                <w:rFonts w:ascii="Arial" w:eastAsia="Arial Narrow" w:hAnsi="Arial" w:cs="Arial"/>
                <w:b/>
                <w:color w:val="0000FF"/>
              </w:rPr>
            </w:pPr>
          </w:p>
          <w:p w14:paraId="6DD28047" w14:textId="494829E5" w:rsidR="00EA1C1E" w:rsidRPr="00F708DB" w:rsidRDefault="00EA1C1E" w:rsidP="00A95BBF">
            <w:pPr>
              <w:spacing w:before="7"/>
              <w:rPr>
                <w:rFonts w:ascii="Arial" w:eastAsia="Arial Narrow" w:hAnsi="Arial" w:cs="Arial"/>
                <w:b/>
                <w:color w:val="0000FF"/>
              </w:rPr>
            </w:pPr>
          </w:p>
        </w:tc>
      </w:tr>
      <w:tr w:rsidR="00AD4F1F" w:rsidRPr="00BB53C9" w14:paraId="57FC4D1C" w14:textId="77777777" w:rsidTr="00B415B5">
        <w:tc>
          <w:tcPr>
            <w:tcW w:w="14850" w:type="dxa"/>
            <w:gridSpan w:val="10"/>
            <w:shd w:val="clear" w:color="auto" w:fill="767171" w:themeFill="background2" w:themeFillShade="80"/>
          </w:tcPr>
          <w:p w14:paraId="184CDE63" w14:textId="77777777" w:rsidR="00AD4F1F" w:rsidRPr="00BB53C9" w:rsidRDefault="00AD4F1F" w:rsidP="00AD4F1F">
            <w:pPr>
              <w:jc w:val="center"/>
              <w:rPr>
                <w:rFonts w:cstheme="minorHAnsi"/>
                <w:b/>
                <w:color w:val="FFFFFF" w:themeColor="background1"/>
              </w:rPr>
            </w:pPr>
            <w:bookmarkStart w:id="8" w:name="_Hlk2252556"/>
            <w:r>
              <w:rPr>
                <w:rFonts w:cstheme="minorHAnsi"/>
                <w:b/>
                <w:color w:val="FFFFFF" w:themeColor="background1"/>
              </w:rPr>
              <w:t xml:space="preserve">Explanation </w:t>
            </w:r>
            <w:r w:rsidRPr="00BB53C9">
              <w:rPr>
                <w:rFonts w:cstheme="minorHAnsi"/>
                <w:b/>
                <w:color w:val="FFFFFF" w:themeColor="background1"/>
              </w:rPr>
              <w:t xml:space="preserve">of Terms </w:t>
            </w:r>
          </w:p>
        </w:tc>
      </w:tr>
      <w:tr w:rsidR="00AD4F1F" w14:paraId="1359811B" w14:textId="77777777" w:rsidTr="00B415B5">
        <w:tc>
          <w:tcPr>
            <w:tcW w:w="1992" w:type="dxa"/>
            <w:shd w:val="clear" w:color="auto" w:fill="F2F2F2" w:themeFill="background1" w:themeFillShade="F2"/>
            <w:vAlign w:val="center"/>
          </w:tcPr>
          <w:p w14:paraId="05272083" w14:textId="5726B7A5" w:rsidR="00AD4F1F" w:rsidRPr="00EE17B5" w:rsidRDefault="00415AC2" w:rsidP="005B0F66">
            <w:pPr>
              <w:rPr>
                <w:rFonts w:ascii="Arial" w:hAnsi="Arial" w:cs="Arial"/>
                <w:b/>
              </w:rPr>
            </w:pPr>
            <w:r>
              <w:rPr>
                <w:rFonts w:ascii="Arial" w:hAnsi="Arial" w:cs="Arial"/>
                <w:b/>
              </w:rPr>
              <w:t>M</w:t>
            </w:r>
            <w:r w:rsidR="00D52682" w:rsidRPr="00EE17B5">
              <w:rPr>
                <w:rFonts w:ascii="Arial" w:hAnsi="Arial" w:cs="Arial"/>
                <w:b/>
              </w:rPr>
              <w:t>ostly</w:t>
            </w:r>
          </w:p>
        </w:tc>
        <w:tc>
          <w:tcPr>
            <w:tcW w:w="12858" w:type="dxa"/>
            <w:gridSpan w:val="9"/>
          </w:tcPr>
          <w:p w14:paraId="4917064D" w14:textId="38758806" w:rsidR="00AD4F1F" w:rsidRDefault="00D52682" w:rsidP="00AD4F1F">
            <w:pPr>
              <w:rPr>
                <w:rFonts w:ascii="Arial" w:hAnsi="Arial" w:cs="Arial"/>
              </w:rPr>
            </w:pPr>
            <w:r>
              <w:rPr>
                <w:rFonts w:ascii="Arial" w:hAnsi="Arial" w:cs="Arial"/>
              </w:rPr>
              <w:t>School may have a STEM team or only have STEM practices active in some of the grade levels</w:t>
            </w:r>
            <w:r w:rsidR="004908E1">
              <w:rPr>
                <w:rFonts w:ascii="Arial" w:hAnsi="Arial" w:cs="Arial"/>
              </w:rPr>
              <w:t>.</w:t>
            </w:r>
          </w:p>
        </w:tc>
      </w:tr>
      <w:tr w:rsidR="00AD4F1F" w14:paraId="3FCDB799" w14:textId="77777777" w:rsidTr="00B415B5">
        <w:tc>
          <w:tcPr>
            <w:tcW w:w="1992" w:type="dxa"/>
            <w:shd w:val="clear" w:color="auto" w:fill="F2F2F2" w:themeFill="background1" w:themeFillShade="F2"/>
            <w:vAlign w:val="center"/>
          </w:tcPr>
          <w:p w14:paraId="6BBAA712" w14:textId="1882908E" w:rsidR="00AD4F1F" w:rsidRPr="00EE17B5" w:rsidRDefault="00415AC2" w:rsidP="005B0F66">
            <w:pPr>
              <w:rPr>
                <w:rFonts w:ascii="Arial" w:hAnsi="Arial" w:cs="Arial"/>
                <w:b/>
              </w:rPr>
            </w:pPr>
            <w:r>
              <w:rPr>
                <w:rFonts w:ascii="Arial" w:hAnsi="Arial" w:cs="Arial"/>
                <w:b/>
              </w:rPr>
              <w:t>S</w:t>
            </w:r>
            <w:r w:rsidR="00D52682" w:rsidRPr="00EE17B5">
              <w:rPr>
                <w:rFonts w:ascii="Arial" w:hAnsi="Arial" w:cs="Arial"/>
                <w:b/>
              </w:rPr>
              <w:t>ometimes</w:t>
            </w:r>
          </w:p>
        </w:tc>
        <w:tc>
          <w:tcPr>
            <w:tcW w:w="12858" w:type="dxa"/>
            <w:gridSpan w:val="9"/>
          </w:tcPr>
          <w:p w14:paraId="72A85B91" w14:textId="0FF0270C" w:rsidR="00AD4F1F" w:rsidRDefault="00D52682" w:rsidP="00AD4F1F">
            <w:pPr>
              <w:rPr>
                <w:rFonts w:ascii="Arial" w:hAnsi="Arial" w:cs="Arial"/>
              </w:rPr>
            </w:pPr>
            <w:r>
              <w:rPr>
                <w:rFonts w:ascii="Arial" w:hAnsi="Arial" w:cs="Arial"/>
              </w:rPr>
              <w:t>STEM instructional practices are not consistent throughout the entire building</w:t>
            </w:r>
            <w:r w:rsidR="004908E1">
              <w:rPr>
                <w:rFonts w:ascii="Arial" w:hAnsi="Arial" w:cs="Arial"/>
              </w:rPr>
              <w:t>.</w:t>
            </w:r>
            <w:r>
              <w:rPr>
                <w:rFonts w:ascii="Arial" w:hAnsi="Arial" w:cs="Arial"/>
              </w:rPr>
              <w:t xml:space="preserve"> </w:t>
            </w:r>
          </w:p>
        </w:tc>
      </w:tr>
      <w:tr w:rsidR="00AD4F1F" w14:paraId="14E6ED6A" w14:textId="77777777" w:rsidTr="00B415B5">
        <w:tc>
          <w:tcPr>
            <w:tcW w:w="1992" w:type="dxa"/>
            <w:shd w:val="clear" w:color="auto" w:fill="F2F2F2" w:themeFill="background1" w:themeFillShade="F2"/>
            <w:vAlign w:val="center"/>
          </w:tcPr>
          <w:p w14:paraId="52092E0A" w14:textId="13CFFE3F" w:rsidR="00AD4F1F" w:rsidRPr="00EE17B5" w:rsidRDefault="00415AC2" w:rsidP="005B0F66">
            <w:pPr>
              <w:rPr>
                <w:rFonts w:ascii="Arial" w:hAnsi="Arial" w:cs="Arial"/>
                <w:b/>
              </w:rPr>
            </w:pPr>
            <w:r>
              <w:rPr>
                <w:rFonts w:ascii="Arial" w:hAnsi="Arial" w:cs="Arial"/>
                <w:b/>
              </w:rPr>
              <w:t>O</w:t>
            </w:r>
            <w:r w:rsidR="00D52682" w:rsidRPr="00EE17B5">
              <w:rPr>
                <w:rFonts w:ascii="Arial" w:hAnsi="Arial" w:cs="Arial"/>
                <w:b/>
              </w:rPr>
              <w:t>utstanding</w:t>
            </w:r>
          </w:p>
        </w:tc>
        <w:tc>
          <w:tcPr>
            <w:tcW w:w="12858" w:type="dxa"/>
            <w:gridSpan w:val="9"/>
          </w:tcPr>
          <w:p w14:paraId="45381E15" w14:textId="7AE13E66" w:rsidR="00AD4F1F" w:rsidRDefault="0031202F" w:rsidP="00AD4F1F">
            <w:pPr>
              <w:rPr>
                <w:rFonts w:ascii="Arial" w:hAnsi="Arial" w:cs="Arial"/>
              </w:rPr>
            </w:pPr>
            <w:r>
              <w:rPr>
                <w:rFonts w:ascii="Arial" w:hAnsi="Arial" w:cs="Arial"/>
              </w:rPr>
              <w:t xml:space="preserve">STEM instructional practices are above and beyond </w:t>
            </w:r>
          </w:p>
        </w:tc>
      </w:tr>
      <w:tr w:rsidR="004975E4" w:rsidRPr="00F708DB" w14:paraId="79BD7424" w14:textId="77777777" w:rsidTr="00B415B5">
        <w:tc>
          <w:tcPr>
            <w:tcW w:w="14850" w:type="dxa"/>
            <w:gridSpan w:val="10"/>
            <w:shd w:val="clear" w:color="auto" w:fill="808080" w:themeFill="background1" w:themeFillShade="80"/>
          </w:tcPr>
          <w:p w14:paraId="63777B2E" w14:textId="77777777" w:rsidR="004975E4" w:rsidRPr="00F708DB" w:rsidRDefault="004975E4" w:rsidP="001C3111">
            <w:pPr>
              <w:rPr>
                <w:rFonts w:ascii="Arial" w:hAnsi="Arial" w:cs="Arial"/>
                <w:color w:val="FFFFFF" w:themeColor="background1"/>
              </w:rPr>
            </w:pPr>
            <w:r w:rsidRPr="00F708DB">
              <w:rPr>
                <w:rFonts w:ascii="Arial" w:hAnsi="Arial" w:cs="Arial"/>
                <w:b/>
                <w:color w:val="FFFFFF" w:themeColor="background1"/>
              </w:rPr>
              <w:lastRenderedPageBreak/>
              <w:t xml:space="preserve">A Culture for Learning- Beliefs and Disposition, Equity and Access </w:t>
            </w:r>
          </w:p>
        </w:tc>
      </w:tr>
      <w:tr w:rsidR="004975E4" w:rsidRPr="00F708DB" w14:paraId="4139EE5C" w14:textId="77777777" w:rsidTr="00B415B5">
        <w:tc>
          <w:tcPr>
            <w:tcW w:w="14850" w:type="dxa"/>
            <w:gridSpan w:val="10"/>
            <w:shd w:val="clear" w:color="auto" w:fill="F2F2F2" w:themeFill="background1" w:themeFillShade="F2"/>
          </w:tcPr>
          <w:p w14:paraId="741D8083" w14:textId="302485FD" w:rsidR="004975E4" w:rsidRPr="00F708DB" w:rsidRDefault="004975E4" w:rsidP="001C3111">
            <w:pPr>
              <w:pStyle w:val="Default"/>
              <w:rPr>
                <w:b/>
                <w:sz w:val="22"/>
                <w:szCs w:val="22"/>
                <w:u w:val="single"/>
              </w:rPr>
            </w:pPr>
            <w:r w:rsidRPr="00F708DB">
              <w:rPr>
                <w:b/>
                <w:sz w:val="22"/>
                <w:szCs w:val="22"/>
                <w:u w:val="single"/>
              </w:rPr>
              <w:t>1.</w:t>
            </w:r>
            <w:r w:rsidR="00E902A1">
              <w:rPr>
                <w:b/>
                <w:sz w:val="22"/>
                <w:szCs w:val="22"/>
                <w:u w:val="single"/>
              </w:rPr>
              <w:t>3 School Leadership</w:t>
            </w:r>
          </w:p>
          <w:p w14:paraId="2AD8101C" w14:textId="09534C14" w:rsidR="004975E4" w:rsidRPr="00F708DB" w:rsidRDefault="004975E4" w:rsidP="001C3111">
            <w:pPr>
              <w:pStyle w:val="Default"/>
              <w:rPr>
                <w:sz w:val="22"/>
                <w:szCs w:val="22"/>
              </w:rPr>
            </w:pPr>
            <w:r w:rsidRPr="00F708DB">
              <w:rPr>
                <w:b/>
                <w:bCs/>
                <w:sz w:val="22"/>
                <w:szCs w:val="22"/>
              </w:rPr>
              <w:t>Flexible and Autonomous Leadership</w:t>
            </w:r>
            <w:r w:rsidR="004908E1">
              <w:rPr>
                <w:b/>
                <w:bCs/>
                <w:sz w:val="22"/>
                <w:szCs w:val="22"/>
              </w:rPr>
              <w:t xml:space="preserve"> </w:t>
            </w:r>
            <w:r w:rsidRPr="00F708DB">
              <w:rPr>
                <w:sz w:val="22"/>
                <w:szCs w:val="22"/>
              </w:rPr>
              <w:t xml:space="preserve">- School leaders are open, agile and driven by a vision for learning. They lead by example and create an environment of high expectations, sparking a passion for learning and preparing students both academically and socially for their futures. </w:t>
            </w:r>
          </w:p>
          <w:p w14:paraId="3DEED904" w14:textId="6E184745" w:rsidR="004975E4" w:rsidRPr="00F708DB" w:rsidRDefault="004975E4" w:rsidP="001C3111">
            <w:pPr>
              <w:pStyle w:val="Default"/>
              <w:rPr>
                <w:sz w:val="22"/>
                <w:szCs w:val="22"/>
              </w:rPr>
            </w:pPr>
            <w:r w:rsidRPr="00F708DB">
              <w:rPr>
                <w:b/>
                <w:bCs/>
                <w:sz w:val="22"/>
                <w:szCs w:val="22"/>
              </w:rPr>
              <w:t>Communicates a Shared Vision</w:t>
            </w:r>
            <w:r w:rsidR="004908E1">
              <w:rPr>
                <w:b/>
                <w:bCs/>
                <w:sz w:val="22"/>
                <w:szCs w:val="22"/>
              </w:rPr>
              <w:t xml:space="preserve"> </w:t>
            </w:r>
            <w:r w:rsidRPr="00F708DB">
              <w:rPr>
                <w:sz w:val="22"/>
                <w:szCs w:val="22"/>
              </w:rPr>
              <w:t xml:space="preserve">- Leaders create, clearly articulate and follow a shared vision. </w:t>
            </w:r>
          </w:p>
          <w:p w14:paraId="69171F58" w14:textId="5B9A42D4" w:rsidR="00B53E87" w:rsidRPr="00F708DB" w:rsidRDefault="004975E4" w:rsidP="00B53E87">
            <w:pPr>
              <w:pStyle w:val="Default"/>
              <w:rPr>
                <w:b/>
                <w:sz w:val="22"/>
                <w:szCs w:val="22"/>
              </w:rPr>
            </w:pPr>
            <w:r w:rsidRPr="00F708DB">
              <w:rPr>
                <w:b/>
                <w:bCs/>
                <w:sz w:val="22"/>
                <w:szCs w:val="22"/>
              </w:rPr>
              <w:t>Supports Innovative Instruction</w:t>
            </w:r>
            <w:r w:rsidR="004908E1">
              <w:rPr>
                <w:b/>
                <w:bCs/>
                <w:sz w:val="22"/>
                <w:szCs w:val="22"/>
              </w:rPr>
              <w:t xml:space="preserve"> </w:t>
            </w:r>
            <w:r w:rsidRPr="00F708DB">
              <w:rPr>
                <w:sz w:val="22"/>
                <w:szCs w:val="22"/>
              </w:rPr>
              <w:t>- Leaders empower teachers to facilitate inquiry and problem-based learning. Leaders support</w:t>
            </w:r>
            <w:r w:rsidR="004C4036">
              <w:rPr>
                <w:sz w:val="22"/>
                <w:szCs w:val="22"/>
              </w:rPr>
              <w:t xml:space="preserve"> teacher autonomy, </w:t>
            </w:r>
            <w:r w:rsidR="00011C0D">
              <w:rPr>
                <w:sz w:val="22"/>
                <w:szCs w:val="22"/>
              </w:rPr>
              <w:t xml:space="preserve">the creation of </w:t>
            </w:r>
            <w:r w:rsidR="004C4036">
              <w:rPr>
                <w:sz w:val="22"/>
                <w:szCs w:val="22"/>
              </w:rPr>
              <w:t xml:space="preserve">school structures to promote teacher collaboration, teacher </w:t>
            </w:r>
            <w:r w:rsidR="00011C0D">
              <w:rPr>
                <w:sz w:val="22"/>
                <w:szCs w:val="22"/>
              </w:rPr>
              <w:t>p</w:t>
            </w:r>
            <w:r w:rsidR="004C4036">
              <w:rPr>
                <w:sz w:val="22"/>
                <w:szCs w:val="22"/>
              </w:rPr>
              <w:t xml:space="preserve">rofessional </w:t>
            </w:r>
            <w:r w:rsidR="00011C0D">
              <w:rPr>
                <w:sz w:val="22"/>
                <w:szCs w:val="22"/>
              </w:rPr>
              <w:t>d</w:t>
            </w:r>
            <w:r w:rsidR="004C4036">
              <w:rPr>
                <w:sz w:val="22"/>
                <w:szCs w:val="22"/>
              </w:rPr>
              <w:t>evelopment</w:t>
            </w:r>
            <w:r w:rsidR="00B53E87">
              <w:rPr>
                <w:sz w:val="22"/>
                <w:szCs w:val="22"/>
              </w:rPr>
              <w:t xml:space="preserve"> to ensure progressive expectations</w:t>
            </w:r>
            <w:r w:rsidR="004C4036">
              <w:rPr>
                <w:sz w:val="22"/>
                <w:szCs w:val="22"/>
              </w:rPr>
              <w:t>,</w:t>
            </w:r>
            <w:r w:rsidR="00011C0D">
              <w:rPr>
                <w:sz w:val="22"/>
                <w:szCs w:val="22"/>
              </w:rPr>
              <w:t xml:space="preserve"> and applied/work</w:t>
            </w:r>
            <w:r w:rsidR="00B53E87">
              <w:rPr>
                <w:sz w:val="22"/>
                <w:szCs w:val="22"/>
              </w:rPr>
              <w:t>-</w:t>
            </w:r>
            <w:r w:rsidR="00011C0D">
              <w:rPr>
                <w:sz w:val="22"/>
                <w:szCs w:val="22"/>
              </w:rPr>
              <w:t xml:space="preserve">based learning experiences for teachers.  </w:t>
            </w:r>
          </w:p>
          <w:p w14:paraId="1A1F6387" w14:textId="1DB13E86" w:rsidR="004975E4" w:rsidRPr="00F708DB" w:rsidRDefault="004975E4" w:rsidP="00EE17B5">
            <w:pPr>
              <w:pStyle w:val="Default"/>
              <w:rPr>
                <w:sz w:val="22"/>
                <w:szCs w:val="22"/>
              </w:rPr>
            </w:pPr>
          </w:p>
        </w:tc>
      </w:tr>
      <w:tr w:rsidR="00D52682" w:rsidRPr="00F708DB" w14:paraId="6911B3D5" w14:textId="77777777" w:rsidTr="00B415B5">
        <w:tc>
          <w:tcPr>
            <w:tcW w:w="3130" w:type="dxa"/>
            <w:gridSpan w:val="2"/>
            <w:shd w:val="clear" w:color="auto" w:fill="7E0000"/>
          </w:tcPr>
          <w:p w14:paraId="667A21BA" w14:textId="77777777" w:rsidR="004975E4" w:rsidRPr="00F708DB" w:rsidRDefault="004975E4" w:rsidP="001C3111">
            <w:pPr>
              <w:jc w:val="center"/>
              <w:rPr>
                <w:rFonts w:ascii="Arial" w:hAnsi="Arial" w:cs="Arial"/>
                <w:b/>
              </w:rPr>
            </w:pPr>
            <w:r w:rsidRPr="00F708DB">
              <w:rPr>
                <w:rFonts w:ascii="Arial" w:hAnsi="Arial" w:cs="Arial"/>
                <w:b/>
              </w:rPr>
              <w:t>Initial</w:t>
            </w:r>
          </w:p>
        </w:tc>
        <w:tc>
          <w:tcPr>
            <w:tcW w:w="3650" w:type="dxa"/>
            <w:gridSpan w:val="5"/>
            <w:shd w:val="clear" w:color="auto" w:fill="EBCC13"/>
          </w:tcPr>
          <w:p w14:paraId="766CC265" w14:textId="77777777" w:rsidR="004975E4" w:rsidRPr="00F708DB" w:rsidRDefault="004975E4" w:rsidP="001C3111">
            <w:pPr>
              <w:jc w:val="center"/>
              <w:rPr>
                <w:rFonts w:ascii="Arial" w:hAnsi="Arial" w:cs="Arial"/>
                <w:b/>
              </w:rPr>
            </w:pPr>
            <w:r w:rsidRPr="00F708DB">
              <w:rPr>
                <w:rFonts w:ascii="Arial" w:hAnsi="Arial" w:cs="Arial"/>
                <w:b/>
              </w:rPr>
              <w:t>Approaching</w:t>
            </w:r>
          </w:p>
        </w:tc>
        <w:tc>
          <w:tcPr>
            <w:tcW w:w="3497" w:type="dxa"/>
            <w:gridSpan w:val="2"/>
            <w:shd w:val="clear" w:color="auto" w:fill="AED828"/>
          </w:tcPr>
          <w:p w14:paraId="456A9720" w14:textId="77777777" w:rsidR="004975E4" w:rsidRPr="00F708DB" w:rsidRDefault="004975E4" w:rsidP="001C3111">
            <w:pPr>
              <w:jc w:val="center"/>
              <w:rPr>
                <w:rFonts w:ascii="Arial" w:hAnsi="Arial" w:cs="Arial"/>
                <w:b/>
              </w:rPr>
            </w:pPr>
            <w:r w:rsidRPr="00F708DB">
              <w:rPr>
                <w:rFonts w:ascii="Arial" w:hAnsi="Arial" w:cs="Arial"/>
                <w:b/>
              </w:rPr>
              <w:t>Accomplished</w:t>
            </w:r>
          </w:p>
        </w:tc>
        <w:tc>
          <w:tcPr>
            <w:tcW w:w="4573" w:type="dxa"/>
            <w:shd w:val="clear" w:color="auto" w:fill="9CC2E5" w:themeFill="accent5" w:themeFillTint="99"/>
          </w:tcPr>
          <w:p w14:paraId="253478F9" w14:textId="77777777" w:rsidR="004975E4" w:rsidRPr="00F708DB" w:rsidRDefault="004975E4" w:rsidP="001C3111">
            <w:pPr>
              <w:jc w:val="center"/>
              <w:rPr>
                <w:rFonts w:ascii="Arial" w:hAnsi="Arial" w:cs="Arial"/>
                <w:b/>
              </w:rPr>
            </w:pPr>
            <w:r w:rsidRPr="00F708DB">
              <w:rPr>
                <w:rFonts w:ascii="Arial" w:hAnsi="Arial" w:cs="Arial"/>
                <w:b/>
                <w:color w:val="000000"/>
              </w:rPr>
              <w:t>Model</w:t>
            </w:r>
          </w:p>
        </w:tc>
      </w:tr>
      <w:tr w:rsidR="00D52682" w:rsidRPr="00F708DB" w14:paraId="1349A39A" w14:textId="77777777" w:rsidTr="00B415B5">
        <w:tc>
          <w:tcPr>
            <w:tcW w:w="3130" w:type="dxa"/>
            <w:gridSpan w:val="2"/>
            <w:tcBorders>
              <w:bottom w:val="single" w:sz="4" w:space="0" w:color="auto"/>
            </w:tcBorders>
          </w:tcPr>
          <w:p w14:paraId="5ECE0F3B" w14:textId="032D9AFC" w:rsidR="00867681" w:rsidRDefault="00011C0D" w:rsidP="001C3111">
            <w:pPr>
              <w:rPr>
                <w:rFonts w:ascii="Arial" w:hAnsi="Arial" w:cs="Arial"/>
              </w:rPr>
            </w:pPr>
            <w:r>
              <w:rPr>
                <w:rFonts w:ascii="Arial" w:hAnsi="Arial" w:cs="Arial"/>
              </w:rPr>
              <w:t xml:space="preserve">Lacking </w:t>
            </w:r>
            <w:r w:rsidR="00867681">
              <w:rPr>
                <w:rFonts w:ascii="Arial" w:hAnsi="Arial" w:cs="Arial"/>
              </w:rPr>
              <w:t>evidence of one or more of the following:</w:t>
            </w:r>
          </w:p>
          <w:p w14:paraId="672CE83D" w14:textId="406408FB" w:rsidR="004975E4" w:rsidRPr="00F708DB" w:rsidRDefault="00867681" w:rsidP="001C3111">
            <w:pPr>
              <w:rPr>
                <w:rFonts w:ascii="Arial" w:hAnsi="Arial" w:cs="Arial"/>
              </w:rPr>
            </w:pPr>
            <w:r>
              <w:rPr>
                <w:rFonts w:ascii="Arial" w:hAnsi="Arial" w:cs="Arial"/>
              </w:rPr>
              <w:t>Flexible and Autonomous Leadership</w:t>
            </w:r>
            <w:r w:rsidR="004C4036">
              <w:rPr>
                <w:rFonts w:ascii="Arial" w:hAnsi="Arial" w:cs="Arial"/>
              </w:rPr>
              <w:t xml:space="preserve">, Shared Vision, Support for Innovative Instruction. </w:t>
            </w:r>
          </w:p>
        </w:tc>
        <w:tc>
          <w:tcPr>
            <w:tcW w:w="3650" w:type="dxa"/>
            <w:gridSpan w:val="5"/>
            <w:tcBorders>
              <w:bottom w:val="single" w:sz="4" w:space="0" w:color="auto"/>
            </w:tcBorders>
          </w:tcPr>
          <w:p w14:paraId="018370D0" w14:textId="182F238C" w:rsidR="00011C0D" w:rsidRDefault="00011C0D" w:rsidP="00011C0D">
            <w:pPr>
              <w:rPr>
                <w:rFonts w:ascii="Arial" w:hAnsi="Arial" w:cs="Arial"/>
              </w:rPr>
            </w:pPr>
            <w:r>
              <w:rPr>
                <w:rFonts w:ascii="Arial" w:hAnsi="Arial" w:cs="Arial"/>
              </w:rPr>
              <w:t>Some evidence of one or more of the following:</w:t>
            </w:r>
          </w:p>
          <w:p w14:paraId="2A8B80A7" w14:textId="77777777" w:rsidR="00011C0D" w:rsidRDefault="00011C0D" w:rsidP="00011C0D">
            <w:pPr>
              <w:rPr>
                <w:rFonts w:ascii="Arial" w:hAnsi="Arial" w:cs="Arial"/>
              </w:rPr>
            </w:pPr>
            <w:r>
              <w:rPr>
                <w:rFonts w:ascii="Arial" w:hAnsi="Arial" w:cs="Arial"/>
              </w:rPr>
              <w:t xml:space="preserve">Flexible and Autonomous Leadership, Shared Vision, Support for Innovative Instruction. </w:t>
            </w:r>
          </w:p>
          <w:p w14:paraId="7B6CEFF3" w14:textId="77777777" w:rsidR="004975E4" w:rsidRPr="00F708DB" w:rsidRDefault="004975E4" w:rsidP="001C3111">
            <w:pPr>
              <w:rPr>
                <w:rFonts w:ascii="Arial" w:hAnsi="Arial" w:cs="Arial"/>
              </w:rPr>
            </w:pPr>
          </w:p>
        </w:tc>
        <w:tc>
          <w:tcPr>
            <w:tcW w:w="3497" w:type="dxa"/>
            <w:gridSpan w:val="2"/>
            <w:tcBorders>
              <w:bottom w:val="single" w:sz="4" w:space="0" w:color="auto"/>
            </w:tcBorders>
          </w:tcPr>
          <w:p w14:paraId="27F4E912" w14:textId="5F7F89AA" w:rsidR="00011C0D" w:rsidRDefault="00D52682" w:rsidP="00011C0D">
            <w:pPr>
              <w:rPr>
                <w:rFonts w:ascii="Arial" w:hAnsi="Arial" w:cs="Arial"/>
              </w:rPr>
            </w:pPr>
            <w:r>
              <w:rPr>
                <w:rFonts w:ascii="Arial" w:hAnsi="Arial" w:cs="Arial"/>
              </w:rPr>
              <w:t>Enough</w:t>
            </w:r>
            <w:r w:rsidR="00011C0D">
              <w:rPr>
                <w:rFonts w:ascii="Arial" w:hAnsi="Arial" w:cs="Arial"/>
              </w:rPr>
              <w:t xml:space="preserve"> Evidence of </w:t>
            </w:r>
            <w:r>
              <w:rPr>
                <w:rFonts w:ascii="Arial" w:hAnsi="Arial" w:cs="Arial"/>
              </w:rPr>
              <w:t>all</w:t>
            </w:r>
            <w:r w:rsidR="00011C0D">
              <w:rPr>
                <w:rFonts w:ascii="Arial" w:hAnsi="Arial" w:cs="Arial"/>
              </w:rPr>
              <w:t xml:space="preserve"> the following:</w:t>
            </w:r>
          </w:p>
          <w:p w14:paraId="1D3E2488" w14:textId="3AD12CC1" w:rsidR="004975E4" w:rsidRPr="00F708DB" w:rsidRDefault="00011C0D" w:rsidP="00011C0D">
            <w:pPr>
              <w:rPr>
                <w:rFonts w:ascii="Arial" w:hAnsi="Arial" w:cs="Arial"/>
              </w:rPr>
            </w:pPr>
            <w:r>
              <w:rPr>
                <w:rFonts w:ascii="Arial" w:hAnsi="Arial" w:cs="Arial"/>
              </w:rPr>
              <w:t>Flexible and Autonomous Leadership, Shared Vision, Support for Innovative Instruction</w:t>
            </w:r>
            <w:r w:rsidR="00B601C8">
              <w:rPr>
                <w:rFonts w:ascii="Arial" w:hAnsi="Arial" w:cs="Arial"/>
              </w:rPr>
              <w:t>.</w:t>
            </w:r>
          </w:p>
        </w:tc>
        <w:tc>
          <w:tcPr>
            <w:tcW w:w="4573" w:type="dxa"/>
            <w:tcBorders>
              <w:bottom w:val="single" w:sz="4" w:space="0" w:color="auto"/>
            </w:tcBorders>
          </w:tcPr>
          <w:p w14:paraId="3E2F31B9" w14:textId="1A4E1698" w:rsidR="00011C0D" w:rsidRDefault="00011C0D" w:rsidP="00011C0D">
            <w:pPr>
              <w:rPr>
                <w:rFonts w:ascii="Arial" w:hAnsi="Arial" w:cs="Arial"/>
              </w:rPr>
            </w:pPr>
            <w:r>
              <w:rPr>
                <w:rFonts w:ascii="Arial" w:hAnsi="Arial" w:cs="Arial"/>
              </w:rPr>
              <w:t xml:space="preserve">Outstanding Evidence of </w:t>
            </w:r>
            <w:r w:rsidR="00D52682">
              <w:rPr>
                <w:rFonts w:ascii="Arial" w:hAnsi="Arial" w:cs="Arial"/>
              </w:rPr>
              <w:t>all</w:t>
            </w:r>
            <w:r>
              <w:rPr>
                <w:rFonts w:ascii="Arial" w:hAnsi="Arial" w:cs="Arial"/>
              </w:rPr>
              <w:t xml:space="preserve"> the following:</w:t>
            </w:r>
          </w:p>
          <w:p w14:paraId="740C3491" w14:textId="5500CCBD" w:rsidR="004975E4" w:rsidRPr="00F708DB" w:rsidRDefault="00011C0D" w:rsidP="00011C0D">
            <w:pPr>
              <w:rPr>
                <w:rFonts w:ascii="Arial" w:hAnsi="Arial" w:cs="Arial"/>
              </w:rPr>
            </w:pPr>
            <w:r>
              <w:rPr>
                <w:rFonts w:ascii="Arial" w:hAnsi="Arial" w:cs="Arial"/>
              </w:rPr>
              <w:t>Flexible and Autonomous Leadership, Shared Vision, Support for Innovative Instruction</w:t>
            </w:r>
            <w:r w:rsidR="00B601C8">
              <w:rPr>
                <w:rFonts w:ascii="Arial" w:hAnsi="Arial" w:cs="Arial"/>
              </w:rPr>
              <w:t>.</w:t>
            </w:r>
          </w:p>
        </w:tc>
      </w:tr>
      <w:tr w:rsidR="00CD3CFE" w:rsidRPr="00383E32" w14:paraId="37291F85" w14:textId="77777777" w:rsidTr="00B415B5">
        <w:trPr>
          <w:trHeight w:val="332"/>
        </w:trPr>
        <w:tc>
          <w:tcPr>
            <w:tcW w:w="3130" w:type="dxa"/>
            <w:gridSpan w:val="2"/>
            <w:tcBorders>
              <w:bottom w:val="single" w:sz="4" w:space="0" w:color="auto"/>
            </w:tcBorders>
            <w:shd w:val="clear" w:color="auto" w:fill="F2F2F2" w:themeFill="background1" w:themeFillShade="F2"/>
          </w:tcPr>
          <w:p w14:paraId="311D47C8" w14:textId="77777777" w:rsidR="00CD3CFE" w:rsidRPr="00F708DB" w:rsidRDefault="00CD3CFE" w:rsidP="003E72D1">
            <w:pPr>
              <w:rPr>
                <w:rFonts w:ascii="Arial" w:hAnsi="Arial" w:cs="Arial"/>
                <w:b/>
              </w:rPr>
            </w:pPr>
            <w:r>
              <w:rPr>
                <w:rFonts w:ascii="Arial" w:hAnsi="Arial" w:cs="Arial"/>
                <w:b/>
              </w:rPr>
              <w:t xml:space="preserve">If a STEAM applicant, how do the community values reflect the integration of the arts and humanities? </w:t>
            </w:r>
          </w:p>
        </w:tc>
        <w:tc>
          <w:tcPr>
            <w:tcW w:w="11720" w:type="dxa"/>
            <w:gridSpan w:val="8"/>
            <w:tcBorders>
              <w:bottom w:val="single" w:sz="4" w:space="0" w:color="auto"/>
            </w:tcBorders>
            <w:shd w:val="clear" w:color="auto" w:fill="auto"/>
          </w:tcPr>
          <w:p w14:paraId="4B578BE3" w14:textId="77777777" w:rsidR="00CD3CFE" w:rsidRDefault="00CD3CFE" w:rsidP="003E72D1">
            <w:pPr>
              <w:rPr>
                <w:rFonts w:ascii="Segoe UI Symbol" w:hAnsi="Segoe UI Symbol" w:cs="Segoe UI Symbol"/>
              </w:rPr>
            </w:pPr>
          </w:p>
          <w:p w14:paraId="789E6132" w14:textId="77777777" w:rsidR="00CD3CFE" w:rsidRDefault="00CD3CFE" w:rsidP="003E72D1">
            <w:pPr>
              <w:rPr>
                <w:rFonts w:ascii="Segoe UI Symbol" w:hAnsi="Segoe UI Symbol" w:cs="Segoe UI Symbol"/>
              </w:rPr>
            </w:pPr>
          </w:p>
          <w:p w14:paraId="6F03C448" w14:textId="77777777" w:rsidR="00CD3CFE" w:rsidRDefault="00CD3CFE" w:rsidP="003E72D1">
            <w:pPr>
              <w:rPr>
                <w:rFonts w:ascii="Segoe UI Symbol" w:hAnsi="Segoe UI Symbol" w:cs="Segoe UI Symbol"/>
              </w:rPr>
            </w:pPr>
          </w:p>
          <w:p w14:paraId="7E8DE794" w14:textId="77777777" w:rsidR="00CD3CFE" w:rsidRDefault="00CD3CFE" w:rsidP="003E72D1">
            <w:pPr>
              <w:rPr>
                <w:rFonts w:ascii="Segoe UI Symbol" w:hAnsi="Segoe UI Symbol" w:cs="Segoe UI Symbol"/>
              </w:rPr>
            </w:pPr>
          </w:p>
          <w:p w14:paraId="24FA087C" w14:textId="77777777" w:rsidR="00CD3CFE" w:rsidRDefault="00CD3CFE" w:rsidP="003E72D1">
            <w:pPr>
              <w:rPr>
                <w:rFonts w:ascii="Segoe UI Symbol" w:hAnsi="Segoe UI Symbol" w:cs="Segoe UI Symbol"/>
              </w:rPr>
            </w:pPr>
          </w:p>
          <w:p w14:paraId="2724504B" w14:textId="77777777" w:rsidR="00CD3CFE" w:rsidRPr="00383E32" w:rsidRDefault="00CD3CFE" w:rsidP="003E72D1">
            <w:pPr>
              <w:rPr>
                <w:rFonts w:ascii="Segoe UI Symbol" w:hAnsi="Segoe UI Symbol" w:cs="Segoe UI Symbol"/>
              </w:rPr>
            </w:pPr>
          </w:p>
        </w:tc>
      </w:tr>
      <w:bookmarkEnd w:id="8"/>
      <w:tr w:rsidR="00230490" w:rsidRPr="00CB367F" w14:paraId="6C755883" w14:textId="77777777" w:rsidTr="00B415B5">
        <w:trPr>
          <w:trHeight w:val="332"/>
        </w:trPr>
        <w:tc>
          <w:tcPr>
            <w:tcW w:w="3130" w:type="dxa"/>
            <w:gridSpan w:val="2"/>
            <w:tcBorders>
              <w:bottom w:val="single" w:sz="4" w:space="0" w:color="auto"/>
            </w:tcBorders>
            <w:shd w:val="clear" w:color="auto" w:fill="F2F2F2" w:themeFill="background1" w:themeFillShade="F2"/>
          </w:tcPr>
          <w:p w14:paraId="56C6751C" w14:textId="77777777" w:rsidR="00230490" w:rsidRDefault="00230490" w:rsidP="00230490">
            <w:pPr>
              <w:rPr>
                <w:rFonts w:ascii="Arial" w:hAnsi="Arial" w:cs="Arial"/>
              </w:rPr>
            </w:pPr>
            <w:r w:rsidRPr="00F708DB">
              <w:rPr>
                <w:rFonts w:ascii="Arial" w:hAnsi="Arial" w:cs="Arial"/>
                <w:b/>
              </w:rPr>
              <w:t>Category Selected</w:t>
            </w:r>
          </w:p>
        </w:tc>
        <w:tc>
          <w:tcPr>
            <w:tcW w:w="11720" w:type="dxa"/>
            <w:gridSpan w:val="8"/>
            <w:tcBorders>
              <w:bottom w:val="single" w:sz="4" w:space="0" w:color="auto"/>
            </w:tcBorders>
            <w:shd w:val="clear" w:color="auto" w:fill="auto"/>
          </w:tcPr>
          <w:p w14:paraId="1687A298" w14:textId="399EFC4C" w:rsidR="00230490" w:rsidRPr="00230490" w:rsidRDefault="000F749E" w:rsidP="00230490">
            <w:pPr>
              <w:rPr>
                <w:rFonts w:ascii="Segoe UI Symbol" w:hAnsi="Segoe UI Symbol" w:cs="Segoe UI Symbol"/>
              </w:rPr>
            </w:pPr>
            <w:sdt>
              <w:sdtPr>
                <w:rPr>
                  <w:rFonts w:ascii="Arial" w:hAnsi="Arial" w:cs="Arial"/>
                </w:rPr>
                <w:id w:val="-1966811672"/>
                <w14:checkbox>
                  <w14:checked w14:val="0"/>
                  <w14:checkedState w14:val="2612" w14:font="MS Gothic"/>
                  <w14:uncheckedState w14:val="2610" w14:font="MS Gothic"/>
                </w14:checkbox>
              </w:sdtPr>
              <w:sdtEndPr/>
              <w:sdtContent>
                <w:r w:rsidR="00230490" w:rsidRPr="00EE17B5">
                  <w:rPr>
                    <w:rFonts w:ascii="MS Gothic" w:eastAsia="MS Gothic" w:hAnsi="MS Gothic" w:cs="Arial"/>
                  </w:rPr>
                  <w:t>☐</w:t>
                </w:r>
              </w:sdtContent>
            </w:sdt>
            <w:r w:rsidR="00230490">
              <w:rPr>
                <w:rFonts w:ascii="Arial" w:hAnsi="Arial" w:cs="Arial"/>
              </w:rPr>
              <w:t xml:space="preserve"> Initial          </w:t>
            </w:r>
            <w:sdt>
              <w:sdtPr>
                <w:rPr>
                  <w:rFonts w:ascii="Arial" w:hAnsi="Arial" w:cs="Arial"/>
                </w:rPr>
                <w:id w:val="-1872291898"/>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Approaching             </w:t>
            </w:r>
            <w:sdt>
              <w:sdtPr>
                <w:rPr>
                  <w:rFonts w:ascii="Arial" w:hAnsi="Arial" w:cs="Arial"/>
                </w:rPr>
                <w:id w:val="1345826469"/>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Accomplished            </w:t>
            </w:r>
            <w:sdt>
              <w:sdtPr>
                <w:rPr>
                  <w:rFonts w:ascii="Arial" w:hAnsi="Arial" w:cs="Arial"/>
                </w:rPr>
                <w:id w:val="1409044277"/>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Model </w:t>
            </w:r>
          </w:p>
        </w:tc>
      </w:tr>
      <w:tr w:rsidR="00230490" w:rsidRPr="00F708DB" w14:paraId="316B0228" w14:textId="77777777" w:rsidTr="00B415B5">
        <w:tc>
          <w:tcPr>
            <w:tcW w:w="14850" w:type="dxa"/>
            <w:gridSpan w:val="10"/>
          </w:tcPr>
          <w:p w14:paraId="0B292C0C" w14:textId="77777777" w:rsidR="00230490" w:rsidRPr="00F708DB" w:rsidRDefault="00230490" w:rsidP="00230490">
            <w:pPr>
              <w:rPr>
                <w:rFonts w:ascii="Arial" w:hAnsi="Arial" w:cs="Arial"/>
                <w:b/>
              </w:rPr>
            </w:pPr>
            <w:r w:rsidRPr="00F708DB">
              <w:rPr>
                <w:rFonts w:ascii="Arial" w:hAnsi="Arial" w:cs="Arial"/>
                <w:b/>
              </w:rPr>
              <w:t xml:space="preserve">Reasoning/Feedback: </w:t>
            </w:r>
          </w:p>
          <w:p w14:paraId="458B6D26" w14:textId="77777777" w:rsidR="00230490" w:rsidRPr="00F708DB" w:rsidRDefault="00230490" w:rsidP="00230490">
            <w:pPr>
              <w:rPr>
                <w:rFonts w:ascii="Arial" w:hAnsi="Arial" w:cs="Arial"/>
              </w:rPr>
            </w:pPr>
          </w:p>
          <w:p w14:paraId="6546198E" w14:textId="4D4F5166" w:rsidR="00230490" w:rsidRDefault="00230490" w:rsidP="00230490">
            <w:pPr>
              <w:rPr>
                <w:rFonts w:ascii="Arial" w:hAnsi="Arial" w:cs="Arial"/>
              </w:rPr>
            </w:pPr>
          </w:p>
          <w:p w14:paraId="7BDBBA1E" w14:textId="19163A5C" w:rsidR="00230490" w:rsidRDefault="00230490" w:rsidP="00230490">
            <w:pPr>
              <w:rPr>
                <w:rFonts w:ascii="Arial" w:hAnsi="Arial" w:cs="Arial"/>
              </w:rPr>
            </w:pPr>
          </w:p>
          <w:p w14:paraId="04C9AD66" w14:textId="480DCA97" w:rsidR="00230490" w:rsidRDefault="00230490" w:rsidP="00230490">
            <w:pPr>
              <w:rPr>
                <w:rFonts w:ascii="Arial" w:hAnsi="Arial" w:cs="Arial"/>
              </w:rPr>
            </w:pPr>
          </w:p>
          <w:p w14:paraId="5421E6F5" w14:textId="77777777" w:rsidR="00230490" w:rsidRDefault="00230490" w:rsidP="00230490">
            <w:pPr>
              <w:rPr>
                <w:rFonts w:ascii="Arial" w:hAnsi="Arial" w:cs="Arial"/>
              </w:rPr>
            </w:pPr>
          </w:p>
          <w:p w14:paraId="3BE0B5F7" w14:textId="77777777" w:rsidR="00230490" w:rsidRPr="00F708DB" w:rsidRDefault="00230490" w:rsidP="00230490">
            <w:pPr>
              <w:rPr>
                <w:rFonts w:ascii="Arial" w:hAnsi="Arial" w:cs="Arial"/>
              </w:rPr>
            </w:pPr>
          </w:p>
          <w:p w14:paraId="2C0E088E" w14:textId="77777777" w:rsidR="00230490" w:rsidRPr="00F708DB" w:rsidRDefault="00230490" w:rsidP="00230490">
            <w:pPr>
              <w:rPr>
                <w:rFonts w:ascii="Arial" w:hAnsi="Arial" w:cs="Arial"/>
              </w:rPr>
            </w:pPr>
          </w:p>
        </w:tc>
      </w:tr>
      <w:tr w:rsidR="00230490" w:rsidRPr="00BB53C9" w14:paraId="6B2EBF65" w14:textId="77777777" w:rsidTr="00B415B5">
        <w:tc>
          <w:tcPr>
            <w:tcW w:w="14850" w:type="dxa"/>
            <w:gridSpan w:val="10"/>
            <w:shd w:val="clear" w:color="auto" w:fill="767171" w:themeFill="background2" w:themeFillShade="80"/>
          </w:tcPr>
          <w:p w14:paraId="45D3D8BE" w14:textId="77777777" w:rsidR="00230490" w:rsidRPr="00BB53C9" w:rsidRDefault="00230490" w:rsidP="00230490">
            <w:pPr>
              <w:jc w:val="center"/>
              <w:rPr>
                <w:rFonts w:cstheme="minorHAnsi"/>
                <w:b/>
                <w:color w:val="FFFFFF" w:themeColor="background1"/>
              </w:rPr>
            </w:pPr>
            <w:bookmarkStart w:id="9" w:name="_Hlk12885009"/>
            <w:r>
              <w:rPr>
                <w:rFonts w:cstheme="minorHAnsi"/>
                <w:b/>
                <w:color w:val="FFFFFF" w:themeColor="background1"/>
              </w:rPr>
              <w:t xml:space="preserve">Explanation </w:t>
            </w:r>
            <w:r w:rsidRPr="00BB53C9">
              <w:rPr>
                <w:rFonts w:cstheme="minorHAnsi"/>
                <w:b/>
                <w:color w:val="FFFFFF" w:themeColor="background1"/>
              </w:rPr>
              <w:t xml:space="preserve">of Terms </w:t>
            </w:r>
          </w:p>
        </w:tc>
      </w:tr>
      <w:tr w:rsidR="00230490" w14:paraId="1421CAD8" w14:textId="77777777" w:rsidTr="00B415B5">
        <w:tc>
          <w:tcPr>
            <w:tcW w:w="1992" w:type="dxa"/>
            <w:shd w:val="clear" w:color="auto" w:fill="F2F2F2" w:themeFill="background1" w:themeFillShade="F2"/>
            <w:vAlign w:val="center"/>
          </w:tcPr>
          <w:p w14:paraId="7B7185BE" w14:textId="3970072B" w:rsidR="00230490" w:rsidRPr="00EE17B5" w:rsidRDefault="00230490" w:rsidP="00230490">
            <w:pPr>
              <w:rPr>
                <w:rFonts w:ascii="Arial" w:hAnsi="Arial" w:cs="Arial"/>
                <w:b/>
              </w:rPr>
            </w:pPr>
            <w:bookmarkStart w:id="10" w:name="_Hlk15303776"/>
            <w:r w:rsidRPr="00EE17B5">
              <w:rPr>
                <w:rFonts w:ascii="Arial" w:hAnsi="Arial" w:cs="Arial"/>
                <w:b/>
              </w:rPr>
              <w:t>Lacking</w:t>
            </w:r>
          </w:p>
        </w:tc>
        <w:tc>
          <w:tcPr>
            <w:tcW w:w="12858" w:type="dxa"/>
            <w:gridSpan w:val="9"/>
            <w:shd w:val="clear" w:color="auto" w:fill="FFFFFF" w:themeFill="background1"/>
          </w:tcPr>
          <w:p w14:paraId="4D24B432" w14:textId="052E342D" w:rsidR="00230490" w:rsidRDefault="00230490" w:rsidP="00230490">
            <w:pPr>
              <w:rPr>
                <w:rFonts w:ascii="Arial" w:hAnsi="Arial" w:cs="Arial"/>
              </w:rPr>
            </w:pPr>
            <w:r>
              <w:rPr>
                <w:rFonts w:ascii="Arial" w:hAnsi="Arial" w:cs="Arial"/>
              </w:rPr>
              <w:t>No evidence is present in proposal.</w:t>
            </w:r>
          </w:p>
        </w:tc>
      </w:tr>
      <w:tr w:rsidR="00230490" w14:paraId="238FB7D8" w14:textId="77777777" w:rsidTr="00B415B5">
        <w:tc>
          <w:tcPr>
            <w:tcW w:w="1992" w:type="dxa"/>
            <w:shd w:val="clear" w:color="auto" w:fill="F2F2F2" w:themeFill="background1" w:themeFillShade="F2"/>
            <w:vAlign w:val="center"/>
          </w:tcPr>
          <w:p w14:paraId="6F6F6A6D" w14:textId="61F35F38" w:rsidR="00230490" w:rsidRPr="00EE17B5" w:rsidRDefault="00230490" w:rsidP="00230490">
            <w:pPr>
              <w:rPr>
                <w:rFonts w:ascii="Arial" w:hAnsi="Arial" w:cs="Arial"/>
                <w:b/>
              </w:rPr>
            </w:pPr>
            <w:r w:rsidRPr="00EE17B5">
              <w:rPr>
                <w:rFonts w:ascii="Arial" w:hAnsi="Arial" w:cs="Arial"/>
                <w:b/>
              </w:rPr>
              <w:t>Some</w:t>
            </w:r>
          </w:p>
        </w:tc>
        <w:tc>
          <w:tcPr>
            <w:tcW w:w="12858" w:type="dxa"/>
            <w:gridSpan w:val="9"/>
            <w:shd w:val="clear" w:color="auto" w:fill="FFFFFF" w:themeFill="background1"/>
          </w:tcPr>
          <w:p w14:paraId="2052CD03" w14:textId="1C5B1DA7" w:rsidR="00230490" w:rsidRDefault="00230490" w:rsidP="00230490">
            <w:pPr>
              <w:rPr>
                <w:rFonts w:ascii="Arial" w:hAnsi="Arial" w:cs="Arial"/>
              </w:rPr>
            </w:pPr>
            <w:r>
              <w:rPr>
                <w:rFonts w:ascii="Arial" w:hAnsi="Arial" w:cs="Arial"/>
              </w:rPr>
              <w:t>May have evidence for one or two of the areas but not all in proposal.</w:t>
            </w:r>
          </w:p>
        </w:tc>
      </w:tr>
      <w:tr w:rsidR="00230490" w14:paraId="39BD2321" w14:textId="77777777" w:rsidTr="00B415B5">
        <w:tc>
          <w:tcPr>
            <w:tcW w:w="1992" w:type="dxa"/>
            <w:shd w:val="clear" w:color="auto" w:fill="F2F2F2" w:themeFill="background1" w:themeFillShade="F2"/>
            <w:vAlign w:val="center"/>
          </w:tcPr>
          <w:p w14:paraId="5B8CA572" w14:textId="19B94668" w:rsidR="00230490" w:rsidRPr="00EE17B5" w:rsidRDefault="00230490" w:rsidP="00230490">
            <w:pPr>
              <w:rPr>
                <w:rFonts w:ascii="Arial" w:hAnsi="Arial" w:cs="Arial"/>
                <w:b/>
              </w:rPr>
            </w:pPr>
            <w:r w:rsidRPr="00EE17B5">
              <w:rPr>
                <w:rFonts w:ascii="Arial" w:hAnsi="Arial" w:cs="Arial"/>
                <w:b/>
              </w:rPr>
              <w:t>Sufficient</w:t>
            </w:r>
          </w:p>
        </w:tc>
        <w:tc>
          <w:tcPr>
            <w:tcW w:w="12858" w:type="dxa"/>
            <w:gridSpan w:val="9"/>
            <w:shd w:val="clear" w:color="auto" w:fill="FFFFFF" w:themeFill="background1"/>
          </w:tcPr>
          <w:p w14:paraId="3DB3E74C" w14:textId="6E8D4F48" w:rsidR="00230490" w:rsidRDefault="00230490" w:rsidP="00230490">
            <w:pPr>
              <w:rPr>
                <w:rFonts w:ascii="Arial" w:hAnsi="Arial" w:cs="Arial"/>
              </w:rPr>
            </w:pPr>
            <w:r>
              <w:rPr>
                <w:rFonts w:ascii="Arial" w:hAnsi="Arial" w:cs="Arial"/>
              </w:rPr>
              <w:t>Evidence is present for all three areas in proposal.</w:t>
            </w:r>
          </w:p>
        </w:tc>
      </w:tr>
      <w:tr w:rsidR="00230490" w14:paraId="0F179F74" w14:textId="77777777" w:rsidTr="00B415B5">
        <w:tc>
          <w:tcPr>
            <w:tcW w:w="1992" w:type="dxa"/>
            <w:shd w:val="clear" w:color="auto" w:fill="F2F2F2" w:themeFill="background1" w:themeFillShade="F2"/>
            <w:vAlign w:val="center"/>
          </w:tcPr>
          <w:p w14:paraId="27F97EA2" w14:textId="6DE88842" w:rsidR="00230490" w:rsidRPr="00EE17B5" w:rsidRDefault="00230490" w:rsidP="00230490">
            <w:pPr>
              <w:rPr>
                <w:rFonts w:ascii="Arial" w:hAnsi="Arial" w:cs="Arial"/>
                <w:b/>
              </w:rPr>
            </w:pPr>
            <w:r w:rsidRPr="00EE17B5">
              <w:rPr>
                <w:rFonts w:ascii="Arial" w:hAnsi="Arial" w:cs="Arial"/>
                <w:b/>
              </w:rPr>
              <w:t>Outstanding</w:t>
            </w:r>
          </w:p>
        </w:tc>
        <w:tc>
          <w:tcPr>
            <w:tcW w:w="12858" w:type="dxa"/>
            <w:gridSpan w:val="9"/>
            <w:shd w:val="clear" w:color="auto" w:fill="FFFFFF" w:themeFill="background1"/>
          </w:tcPr>
          <w:p w14:paraId="297BD7EE" w14:textId="48029542" w:rsidR="00230490" w:rsidRDefault="00230490" w:rsidP="00230490">
            <w:pPr>
              <w:rPr>
                <w:rFonts w:ascii="Arial" w:hAnsi="Arial" w:cs="Arial"/>
              </w:rPr>
            </w:pPr>
            <w:r>
              <w:rPr>
                <w:rFonts w:ascii="Arial" w:hAnsi="Arial" w:cs="Arial"/>
              </w:rPr>
              <w:t>Evidence is present and very detailed for all three areas, with extensive citing of examples and growth through years in the proposal.</w:t>
            </w:r>
          </w:p>
        </w:tc>
      </w:tr>
      <w:bookmarkEnd w:id="10"/>
      <w:tr w:rsidR="00230490" w:rsidRPr="00F708DB" w14:paraId="09794D11" w14:textId="77777777" w:rsidTr="00B415B5">
        <w:tc>
          <w:tcPr>
            <w:tcW w:w="14850" w:type="dxa"/>
            <w:gridSpan w:val="10"/>
            <w:shd w:val="clear" w:color="auto" w:fill="808080" w:themeFill="background1" w:themeFillShade="80"/>
          </w:tcPr>
          <w:p w14:paraId="713E98D0" w14:textId="77777777" w:rsidR="00230490" w:rsidRPr="00F708DB" w:rsidRDefault="00230490" w:rsidP="00230490">
            <w:pPr>
              <w:rPr>
                <w:rFonts w:ascii="Arial" w:hAnsi="Arial" w:cs="Arial"/>
                <w:color w:val="FFFFFF" w:themeColor="background1"/>
              </w:rPr>
            </w:pPr>
            <w:r w:rsidRPr="00F708DB">
              <w:rPr>
                <w:rFonts w:ascii="Arial" w:hAnsi="Arial" w:cs="Arial"/>
                <w:b/>
                <w:color w:val="FFFFFF" w:themeColor="background1"/>
              </w:rPr>
              <w:lastRenderedPageBreak/>
              <w:t xml:space="preserve">A Culture for Learning- Beliefs and Disposition, Equity and Access </w:t>
            </w:r>
          </w:p>
        </w:tc>
      </w:tr>
      <w:tr w:rsidR="00230490" w:rsidRPr="00F708DB" w14:paraId="5EB660FD" w14:textId="77777777" w:rsidTr="00B415B5">
        <w:tc>
          <w:tcPr>
            <w:tcW w:w="14850" w:type="dxa"/>
            <w:gridSpan w:val="10"/>
            <w:shd w:val="clear" w:color="auto" w:fill="F2F2F2" w:themeFill="background1" w:themeFillShade="F2"/>
          </w:tcPr>
          <w:p w14:paraId="0D8E2F10" w14:textId="749140DD" w:rsidR="00230490" w:rsidRDefault="00230490" w:rsidP="00230490">
            <w:pPr>
              <w:rPr>
                <w:rFonts w:ascii="Arial" w:hAnsi="Arial" w:cs="Arial"/>
                <w:b/>
                <w:u w:val="single"/>
              </w:rPr>
            </w:pPr>
            <w:r w:rsidRPr="00F708DB">
              <w:rPr>
                <w:rFonts w:ascii="Arial" w:hAnsi="Arial" w:cs="Arial"/>
                <w:b/>
                <w:u w:val="single"/>
              </w:rPr>
              <w:t>1.</w:t>
            </w:r>
            <w:r>
              <w:rPr>
                <w:rFonts w:ascii="Arial" w:hAnsi="Arial" w:cs="Arial"/>
                <w:b/>
                <w:u w:val="single"/>
              </w:rPr>
              <w:t>4 Governing Body/STEM Advisory Group</w:t>
            </w:r>
            <w:r w:rsidRPr="00F708DB">
              <w:rPr>
                <w:rFonts w:ascii="Arial" w:hAnsi="Arial" w:cs="Arial"/>
                <w:b/>
                <w:u w:val="single"/>
              </w:rPr>
              <w:t xml:space="preserve"> </w:t>
            </w:r>
          </w:p>
          <w:p w14:paraId="026CF1B9" w14:textId="67D74625" w:rsidR="00230490" w:rsidRPr="00BF30CA" w:rsidRDefault="00230490" w:rsidP="00230490">
            <w:pPr>
              <w:rPr>
                <w:rFonts w:ascii="Arial" w:hAnsi="Arial" w:cs="Arial"/>
              </w:rPr>
            </w:pPr>
            <w:r>
              <w:rPr>
                <w:rFonts w:ascii="Arial" w:hAnsi="Arial" w:cs="Arial"/>
              </w:rPr>
              <w:t>The s</w:t>
            </w:r>
            <w:r w:rsidRPr="00BF30CA">
              <w:rPr>
                <w:rFonts w:ascii="Arial" w:hAnsi="Arial" w:cs="Arial"/>
              </w:rPr>
              <w:t>chool</w:t>
            </w:r>
            <w:r>
              <w:rPr>
                <w:rFonts w:ascii="Arial" w:hAnsi="Arial" w:cs="Arial"/>
              </w:rPr>
              <w:t xml:space="preserve"> has a governing body/STEM advisory group consisting of a diverse group of individuals selected for their expertise in STEM pedagogy. The governing body/STEM Advisory meets throughout the school year to discuss the progress of the school in STEM practices. The governing body/STEM advisory group plays a pivotal role in determining and supporting the STEM practices implemented within the STEM school. </w:t>
            </w:r>
          </w:p>
          <w:p w14:paraId="22B040E5" w14:textId="487A69E0" w:rsidR="00230490" w:rsidRPr="00F708DB" w:rsidRDefault="00230490" w:rsidP="00230490">
            <w:pPr>
              <w:rPr>
                <w:rFonts w:ascii="Arial" w:hAnsi="Arial" w:cs="Arial"/>
              </w:rPr>
            </w:pPr>
          </w:p>
        </w:tc>
      </w:tr>
      <w:tr w:rsidR="00230490" w:rsidRPr="00F708DB" w14:paraId="64BFE5F2" w14:textId="77777777" w:rsidTr="00B415B5">
        <w:tc>
          <w:tcPr>
            <w:tcW w:w="3130" w:type="dxa"/>
            <w:gridSpan w:val="2"/>
            <w:shd w:val="clear" w:color="auto" w:fill="7E0000"/>
          </w:tcPr>
          <w:p w14:paraId="15B3B4E9" w14:textId="77777777" w:rsidR="00230490" w:rsidRPr="00F708DB" w:rsidRDefault="00230490" w:rsidP="00230490">
            <w:pPr>
              <w:jc w:val="center"/>
              <w:rPr>
                <w:rFonts w:ascii="Arial" w:hAnsi="Arial" w:cs="Arial"/>
                <w:b/>
              </w:rPr>
            </w:pPr>
            <w:r w:rsidRPr="00F708DB">
              <w:rPr>
                <w:rFonts w:ascii="Arial" w:hAnsi="Arial" w:cs="Arial"/>
                <w:b/>
              </w:rPr>
              <w:t>Initial</w:t>
            </w:r>
          </w:p>
        </w:tc>
        <w:tc>
          <w:tcPr>
            <w:tcW w:w="3650" w:type="dxa"/>
            <w:gridSpan w:val="5"/>
            <w:shd w:val="clear" w:color="auto" w:fill="EBCC13"/>
          </w:tcPr>
          <w:p w14:paraId="2A3010CF" w14:textId="77777777" w:rsidR="00230490" w:rsidRPr="00F708DB" w:rsidRDefault="00230490" w:rsidP="00230490">
            <w:pPr>
              <w:jc w:val="center"/>
              <w:rPr>
                <w:rFonts w:ascii="Arial" w:hAnsi="Arial" w:cs="Arial"/>
                <w:b/>
              </w:rPr>
            </w:pPr>
            <w:r w:rsidRPr="00F708DB">
              <w:rPr>
                <w:rFonts w:ascii="Arial" w:hAnsi="Arial" w:cs="Arial"/>
                <w:b/>
              </w:rPr>
              <w:t>Approaching</w:t>
            </w:r>
          </w:p>
        </w:tc>
        <w:tc>
          <w:tcPr>
            <w:tcW w:w="3497" w:type="dxa"/>
            <w:gridSpan w:val="2"/>
            <w:shd w:val="clear" w:color="auto" w:fill="AED828"/>
          </w:tcPr>
          <w:p w14:paraId="11019797" w14:textId="77777777" w:rsidR="00230490" w:rsidRPr="00F708DB" w:rsidRDefault="00230490" w:rsidP="00230490">
            <w:pPr>
              <w:jc w:val="center"/>
              <w:rPr>
                <w:rFonts w:ascii="Arial" w:hAnsi="Arial" w:cs="Arial"/>
                <w:b/>
              </w:rPr>
            </w:pPr>
            <w:r w:rsidRPr="00F708DB">
              <w:rPr>
                <w:rFonts w:ascii="Arial" w:hAnsi="Arial" w:cs="Arial"/>
                <w:b/>
              </w:rPr>
              <w:t>Accomplished</w:t>
            </w:r>
          </w:p>
        </w:tc>
        <w:tc>
          <w:tcPr>
            <w:tcW w:w="4573" w:type="dxa"/>
            <w:shd w:val="clear" w:color="auto" w:fill="9CC2E5" w:themeFill="accent5" w:themeFillTint="99"/>
          </w:tcPr>
          <w:p w14:paraId="05212CCA" w14:textId="77777777" w:rsidR="00230490" w:rsidRPr="00F708DB" w:rsidRDefault="00230490" w:rsidP="00230490">
            <w:pPr>
              <w:jc w:val="center"/>
              <w:rPr>
                <w:rFonts w:ascii="Arial" w:hAnsi="Arial" w:cs="Arial"/>
                <w:b/>
              </w:rPr>
            </w:pPr>
            <w:r w:rsidRPr="00F708DB">
              <w:rPr>
                <w:rFonts w:ascii="Arial" w:hAnsi="Arial" w:cs="Arial"/>
                <w:b/>
                <w:color w:val="000000"/>
              </w:rPr>
              <w:t>Model</w:t>
            </w:r>
          </w:p>
        </w:tc>
      </w:tr>
      <w:tr w:rsidR="00230490" w:rsidRPr="00F708DB" w14:paraId="2E5C0BF6" w14:textId="77777777" w:rsidTr="00B415B5">
        <w:trPr>
          <w:trHeight w:val="1142"/>
        </w:trPr>
        <w:tc>
          <w:tcPr>
            <w:tcW w:w="3130" w:type="dxa"/>
            <w:gridSpan w:val="2"/>
          </w:tcPr>
          <w:p w14:paraId="30E56755" w14:textId="3D173574" w:rsidR="00230490" w:rsidRPr="00F708DB" w:rsidRDefault="00230490" w:rsidP="00230490">
            <w:pPr>
              <w:rPr>
                <w:rFonts w:ascii="Arial" w:hAnsi="Arial" w:cs="Arial"/>
              </w:rPr>
            </w:pPr>
            <w:r>
              <w:rPr>
                <w:rFonts w:ascii="Arial" w:hAnsi="Arial" w:cs="Arial"/>
              </w:rPr>
              <w:t xml:space="preserve">School does not have a governing body/STEM advisory group that influences and supports STEM practices implemented by the school. </w:t>
            </w:r>
          </w:p>
        </w:tc>
        <w:tc>
          <w:tcPr>
            <w:tcW w:w="3650" w:type="dxa"/>
            <w:gridSpan w:val="5"/>
          </w:tcPr>
          <w:p w14:paraId="6BB9E95D" w14:textId="577ACFA5" w:rsidR="00230490" w:rsidRPr="00F708DB" w:rsidRDefault="00230490" w:rsidP="00230490">
            <w:pPr>
              <w:rPr>
                <w:rFonts w:ascii="Arial" w:hAnsi="Arial" w:cs="Arial"/>
              </w:rPr>
            </w:pPr>
            <w:r>
              <w:rPr>
                <w:rFonts w:ascii="Arial" w:hAnsi="Arial" w:cs="Arial"/>
              </w:rPr>
              <w:t>Governing body/STEM advisory group somewhat influences and supports STEM practices implemented by the school.</w:t>
            </w:r>
          </w:p>
        </w:tc>
        <w:tc>
          <w:tcPr>
            <w:tcW w:w="3497" w:type="dxa"/>
            <w:gridSpan w:val="2"/>
          </w:tcPr>
          <w:p w14:paraId="1F084FF4" w14:textId="4233689C" w:rsidR="00230490" w:rsidRPr="00F708DB" w:rsidRDefault="00230490" w:rsidP="00230490">
            <w:pPr>
              <w:rPr>
                <w:rFonts w:ascii="Arial" w:hAnsi="Arial" w:cs="Arial"/>
              </w:rPr>
            </w:pPr>
            <w:r>
              <w:rPr>
                <w:rFonts w:ascii="Arial" w:hAnsi="Arial" w:cs="Arial"/>
              </w:rPr>
              <w:t>School has a governing body/STEM advisory group that influences and supports STEM practices implemented by the school.</w:t>
            </w:r>
          </w:p>
        </w:tc>
        <w:tc>
          <w:tcPr>
            <w:tcW w:w="4573" w:type="dxa"/>
          </w:tcPr>
          <w:p w14:paraId="40F5BCE2" w14:textId="4940FF83" w:rsidR="00230490" w:rsidRPr="00F708DB" w:rsidRDefault="00230490" w:rsidP="00230490">
            <w:pPr>
              <w:rPr>
                <w:rFonts w:ascii="Arial" w:hAnsi="Arial" w:cs="Arial"/>
              </w:rPr>
            </w:pPr>
            <w:r>
              <w:rPr>
                <w:rFonts w:ascii="Arial" w:hAnsi="Arial" w:cs="Arial"/>
              </w:rPr>
              <w:t>School has a governing body/STEM advisory group that provides outstanding influence and support for STEM practices implemented by the school.</w:t>
            </w:r>
          </w:p>
        </w:tc>
      </w:tr>
      <w:tr w:rsidR="00230490" w:rsidRPr="00383E32" w14:paraId="3A573C1D" w14:textId="77777777" w:rsidTr="00B415B5">
        <w:trPr>
          <w:trHeight w:val="332"/>
        </w:trPr>
        <w:tc>
          <w:tcPr>
            <w:tcW w:w="3130" w:type="dxa"/>
            <w:gridSpan w:val="2"/>
            <w:tcBorders>
              <w:bottom w:val="single" w:sz="4" w:space="0" w:color="auto"/>
            </w:tcBorders>
            <w:shd w:val="clear" w:color="auto" w:fill="F2F2F2" w:themeFill="background1" w:themeFillShade="F2"/>
          </w:tcPr>
          <w:p w14:paraId="3FAAF5BA" w14:textId="77777777" w:rsidR="00230490" w:rsidRPr="00F708DB" w:rsidRDefault="00230490" w:rsidP="00230490">
            <w:pPr>
              <w:rPr>
                <w:rFonts w:ascii="Arial" w:hAnsi="Arial" w:cs="Arial"/>
                <w:b/>
              </w:rPr>
            </w:pPr>
            <w:r>
              <w:rPr>
                <w:rFonts w:ascii="Arial" w:hAnsi="Arial" w:cs="Arial"/>
                <w:b/>
              </w:rPr>
              <w:t xml:space="preserve">If a STEAM applicant, how do the community values reflect the integration of the arts and humanities? </w:t>
            </w:r>
          </w:p>
        </w:tc>
        <w:tc>
          <w:tcPr>
            <w:tcW w:w="11720" w:type="dxa"/>
            <w:gridSpan w:val="8"/>
            <w:tcBorders>
              <w:bottom w:val="single" w:sz="4" w:space="0" w:color="auto"/>
            </w:tcBorders>
            <w:shd w:val="clear" w:color="auto" w:fill="auto"/>
          </w:tcPr>
          <w:p w14:paraId="1CA1B431" w14:textId="77777777" w:rsidR="00230490" w:rsidRDefault="00230490" w:rsidP="00230490">
            <w:pPr>
              <w:rPr>
                <w:rFonts w:ascii="Segoe UI Symbol" w:hAnsi="Segoe UI Symbol" w:cs="Segoe UI Symbol"/>
              </w:rPr>
            </w:pPr>
          </w:p>
          <w:p w14:paraId="028A8A8E" w14:textId="77777777" w:rsidR="00230490" w:rsidRDefault="00230490" w:rsidP="00230490">
            <w:pPr>
              <w:rPr>
                <w:rFonts w:ascii="Segoe UI Symbol" w:hAnsi="Segoe UI Symbol" w:cs="Segoe UI Symbol"/>
              </w:rPr>
            </w:pPr>
          </w:p>
          <w:p w14:paraId="17F21965" w14:textId="77777777" w:rsidR="00230490" w:rsidRDefault="00230490" w:rsidP="00230490">
            <w:pPr>
              <w:rPr>
                <w:rFonts w:ascii="Segoe UI Symbol" w:hAnsi="Segoe UI Symbol" w:cs="Segoe UI Symbol"/>
              </w:rPr>
            </w:pPr>
          </w:p>
          <w:p w14:paraId="3DC4E6D3" w14:textId="77777777" w:rsidR="00230490" w:rsidRDefault="00230490" w:rsidP="00230490">
            <w:pPr>
              <w:rPr>
                <w:rFonts w:ascii="Segoe UI Symbol" w:hAnsi="Segoe UI Symbol" w:cs="Segoe UI Symbol"/>
              </w:rPr>
            </w:pPr>
          </w:p>
          <w:p w14:paraId="45D800CC" w14:textId="77777777" w:rsidR="00230490" w:rsidRDefault="00230490" w:rsidP="00230490">
            <w:pPr>
              <w:rPr>
                <w:rFonts w:ascii="Segoe UI Symbol" w:hAnsi="Segoe UI Symbol" w:cs="Segoe UI Symbol"/>
              </w:rPr>
            </w:pPr>
          </w:p>
          <w:p w14:paraId="0AA36B47" w14:textId="77777777" w:rsidR="00230490" w:rsidRPr="00383E32" w:rsidRDefault="00230490" w:rsidP="00230490">
            <w:pPr>
              <w:rPr>
                <w:rFonts w:ascii="Segoe UI Symbol" w:hAnsi="Segoe UI Symbol" w:cs="Segoe UI Symbol"/>
              </w:rPr>
            </w:pPr>
          </w:p>
        </w:tc>
      </w:tr>
      <w:bookmarkEnd w:id="9"/>
      <w:tr w:rsidR="00230490" w:rsidRPr="00CB367F" w14:paraId="111C241E" w14:textId="77777777" w:rsidTr="00B415B5">
        <w:trPr>
          <w:trHeight w:val="332"/>
        </w:trPr>
        <w:tc>
          <w:tcPr>
            <w:tcW w:w="3130" w:type="dxa"/>
            <w:gridSpan w:val="2"/>
            <w:tcBorders>
              <w:bottom w:val="single" w:sz="4" w:space="0" w:color="auto"/>
            </w:tcBorders>
            <w:shd w:val="clear" w:color="auto" w:fill="F2F2F2" w:themeFill="background1" w:themeFillShade="F2"/>
          </w:tcPr>
          <w:p w14:paraId="6D8FCD5C" w14:textId="77777777" w:rsidR="00230490" w:rsidRDefault="00230490" w:rsidP="00230490">
            <w:pPr>
              <w:rPr>
                <w:rFonts w:ascii="Arial" w:hAnsi="Arial" w:cs="Arial"/>
              </w:rPr>
            </w:pPr>
            <w:r w:rsidRPr="00F708DB">
              <w:rPr>
                <w:rFonts w:ascii="Arial" w:hAnsi="Arial" w:cs="Arial"/>
                <w:b/>
              </w:rPr>
              <w:t>Category Selected</w:t>
            </w:r>
          </w:p>
        </w:tc>
        <w:tc>
          <w:tcPr>
            <w:tcW w:w="11720" w:type="dxa"/>
            <w:gridSpan w:val="8"/>
            <w:tcBorders>
              <w:bottom w:val="single" w:sz="4" w:space="0" w:color="auto"/>
            </w:tcBorders>
            <w:shd w:val="clear" w:color="auto" w:fill="auto"/>
          </w:tcPr>
          <w:p w14:paraId="40C64399" w14:textId="4B695EA6" w:rsidR="00230490" w:rsidRPr="00230490" w:rsidRDefault="000F749E" w:rsidP="00230490">
            <w:pPr>
              <w:rPr>
                <w:rFonts w:ascii="Segoe UI Symbol" w:hAnsi="Segoe UI Symbol" w:cs="Segoe UI Symbol"/>
              </w:rPr>
            </w:pPr>
            <w:sdt>
              <w:sdtPr>
                <w:rPr>
                  <w:rFonts w:ascii="Arial" w:hAnsi="Arial" w:cs="Arial"/>
                </w:rPr>
                <w:id w:val="1717929162"/>
                <w14:checkbox>
                  <w14:checked w14:val="0"/>
                  <w14:checkedState w14:val="2612" w14:font="MS Gothic"/>
                  <w14:uncheckedState w14:val="2610" w14:font="MS Gothic"/>
                </w14:checkbox>
              </w:sdtPr>
              <w:sdtEndPr/>
              <w:sdtContent>
                <w:r w:rsidR="00230490" w:rsidRPr="00EE17B5">
                  <w:rPr>
                    <w:rFonts w:ascii="MS Gothic" w:eastAsia="MS Gothic" w:hAnsi="MS Gothic" w:cs="Arial"/>
                  </w:rPr>
                  <w:t>☐</w:t>
                </w:r>
              </w:sdtContent>
            </w:sdt>
            <w:r w:rsidR="00230490">
              <w:rPr>
                <w:rFonts w:ascii="Arial" w:hAnsi="Arial" w:cs="Arial"/>
              </w:rPr>
              <w:t xml:space="preserve"> Initial          </w:t>
            </w:r>
            <w:sdt>
              <w:sdtPr>
                <w:rPr>
                  <w:rFonts w:ascii="Arial" w:hAnsi="Arial" w:cs="Arial"/>
                </w:rPr>
                <w:id w:val="-1940212354"/>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Approaching             </w:t>
            </w:r>
            <w:sdt>
              <w:sdtPr>
                <w:rPr>
                  <w:rFonts w:ascii="Arial" w:hAnsi="Arial" w:cs="Arial"/>
                </w:rPr>
                <w:id w:val="392231886"/>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Accomplished            </w:t>
            </w:r>
            <w:sdt>
              <w:sdtPr>
                <w:rPr>
                  <w:rFonts w:ascii="Arial" w:hAnsi="Arial" w:cs="Arial"/>
                </w:rPr>
                <w:id w:val="-2062163345"/>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Model </w:t>
            </w:r>
          </w:p>
        </w:tc>
      </w:tr>
      <w:tr w:rsidR="00230490" w:rsidRPr="00F708DB" w14:paraId="68B4AEDE" w14:textId="77777777" w:rsidTr="00B415B5">
        <w:trPr>
          <w:trHeight w:val="2573"/>
        </w:trPr>
        <w:tc>
          <w:tcPr>
            <w:tcW w:w="14850" w:type="dxa"/>
            <w:gridSpan w:val="10"/>
          </w:tcPr>
          <w:p w14:paraId="794860C0" w14:textId="6231F7F5" w:rsidR="00230490" w:rsidRPr="00F708DB" w:rsidRDefault="00230490" w:rsidP="00230490">
            <w:pPr>
              <w:rPr>
                <w:rFonts w:ascii="Arial" w:hAnsi="Arial" w:cs="Arial"/>
              </w:rPr>
            </w:pPr>
            <w:r w:rsidRPr="00F708DB">
              <w:rPr>
                <w:rFonts w:ascii="Arial" w:hAnsi="Arial" w:cs="Arial"/>
                <w:b/>
              </w:rPr>
              <w:t xml:space="preserve">Reasoning/Feedback: </w:t>
            </w:r>
          </w:p>
        </w:tc>
      </w:tr>
      <w:tr w:rsidR="00230490" w:rsidRPr="00BB53C9" w14:paraId="59C55403" w14:textId="77777777" w:rsidTr="00B415B5">
        <w:tc>
          <w:tcPr>
            <w:tcW w:w="14850" w:type="dxa"/>
            <w:gridSpan w:val="10"/>
            <w:shd w:val="clear" w:color="auto" w:fill="767171" w:themeFill="background2" w:themeFillShade="80"/>
          </w:tcPr>
          <w:p w14:paraId="08B66ECD" w14:textId="77777777" w:rsidR="00230490" w:rsidRPr="00BB53C9" w:rsidRDefault="00230490" w:rsidP="00230490">
            <w:pPr>
              <w:jc w:val="center"/>
              <w:rPr>
                <w:rFonts w:cstheme="minorHAnsi"/>
                <w:b/>
                <w:color w:val="FFFFFF" w:themeColor="background1"/>
              </w:rPr>
            </w:pPr>
            <w:r>
              <w:rPr>
                <w:rFonts w:cstheme="minorHAnsi"/>
                <w:b/>
                <w:color w:val="FFFFFF" w:themeColor="background1"/>
              </w:rPr>
              <w:t xml:space="preserve">Explanation </w:t>
            </w:r>
            <w:r w:rsidRPr="00BB53C9">
              <w:rPr>
                <w:rFonts w:cstheme="minorHAnsi"/>
                <w:b/>
                <w:color w:val="FFFFFF" w:themeColor="background1"/>
              </w:rPr>
              <w:t xml:space="preserve">of Terms </w:t>
            </w:r>
          </w:p>
        </w:tc>
      </w:tr>
      <w:tr w:rsidR="00230490" w14:paraId="0564B7A3" w14:textId="77777777" w:rsidTr="00B415B5">
        <w:tc>
          <w:tcPr>
            <w:tcW w:w="1992" w:type="dxa"/>
            <w:shd w:val="clear" w:color="auto" w:fill="F2F2F2" w:themeFill="background1" w:themeFillShade="F2"/>
            <w:vAlign w:val="center"/>
          </w:tcPr>
          <w:p w14:paraId="0234D102" w14:textId="0DB8A2AB" w:rsidR="00230490" w:rsidRPr="00EE17B5" w:rsidRDefault="00230490" w:rsidP="00230490">
            <w:pPr>
              <w:rPr>
                <w:rFonts w:ascii="Arial" w:hAnsi="Arial" w:cs="Arial"/>
                <w:b/>
              </w:rPr>
            </w:pPr>
            <w:r w:rsidRPr="00EE17B5">
              <w:rPr>
                <w:rFonts w:ascii="Arial" w:hAnsi="Arial" w:cs="Arial"/>
                <w:b/>
              </w:rPr>
              <w:t>Somewhat</w:t>
            </w:r>
          </w:p>
        </w:tc>
        <w:tc>
          <w:tcPr>
            <w:tcW w:w="12858" w:type="dxa"/>
            <w:gridSpan w:val="9"/>
            <w:shd w:val="clear" w:color="auto" w:fill="FFFFFF" w:themeFill="background1"/>
          </w:tcPr>
          <w:p w14:paraId="3F42EC01" w14:textId="48AAD4C7" w:rsidR="00230490" w:rsidRDefault="00230490" w:rsidP="00230490">
            <w:pPr>
              <w:rPr>
                <w:rFonts w:ascii="Arial" w:hAnsi="Arial" w:cs="Arial"/>
              </w:rPr>
            </w:pPr>
            <w:r>
              <w:rPr>
                <w:rFonts w:ascii="Arial" w:hAnsi="Arial" w:cs="Arial"/>
              </w:rPr>
              <w:t xml:space="preserve">The governing board/STEM Advisory Group may assist in decisions at some point in the year, but does not play an active, consistent role in implementation and growth in STEM practices throughout the entirety of the school year. </w:t>
            </w:r>
          </w:p>
        </w:tc>
      </w:tr>
      <w:tr w:rsidR="00230490" w14:paraId="284B68AF" w14:textId="77777777" w:rsidTr="00B415B5">
        <w:tc>
          <w:tcPr>
            <w:tcW w:w="1992" w:type="dxa"/>
            <w:shd w:val="clear" w:color="auto" w:fill="F2F2F2" w:themeFill="background1" w:themeFillShade="F2"/>
            <w:vAlign w:val="center"/>
          </w:tcPr>
          <w:p w14:paraId="03E5A775" w14:textId="2F493E27" w:rsidR="00230490" w:rsidRPr="00EE17B5" w:rsidRDefault="00230490" w:rsidP="00230490">
            <w:pPr>
              <w:rPr>
                <w:rFonts w:ascii="Arial" w:hAnsi="Arial" w:cs="Arial"/>
                <w:b/>
              </w:rPr>
            </w:pPr>
            <w:r w:rsidRPr="00EE17B5">
              <w:rPr>
                <w:rFonts w:ascii="Arial" w:hAnsi="Arial" w:cs="Arial"/>
                <w:b/>
              </w:rPr>
              <w:t>Influences</w:t>
            </w:r>
          </w:p>
        </w:tc>
        <w:tc>
          <w:tcPr>
            <w:tcW w:w="12858" w:type="dxa"/>
            <w:gridSpan w:val="9"/>
            <w:shd w:val="clear" w:color="auto" w:fill="FFFFFF" w:themeFill="background1"/>
          </w:tcPr>
          <w:p w14:paraId="1C55F2AC" w14:textId="5CB1C03D" w:rsidR="00230490" w:rsidRDefault="00230490" w:rsidP="00230490">
            <w:pPr>
              <w:rPr>
                <w:rFonts w:ascii="Arial" w:hAnsi="Arial" w:cs="Arial"/>
              </w:rPr>
            </w:pPr>
            <w:r>
              <w:rPr>
                <w:rFonts w:ascii="Arial" w:hAnsi="Arial" w:cs="Arial"/>
              </w:rPr>
              <w:t xml:space="preserve">The governing board/STEM Advisory board plays an active, consistent role in implementation and growth in STEM practices throughout the entirety of the school year. </w:t>
            </w:r>
          </w:p>
        </w:tc>
      </w:tr>
      <w:tr w:rsidR="00230490" w14:paraId="41481C2E" w14:textId="77777777" w:rsidTr="00B415B5">
        <w:tc>
          <w:tcPr>
            <w:tcW w:w="1992" w:type="dxa"/>
            <w:shd w:val="clear" w:color="auto" w:fill="F2F2F2" w:themeFill="background1" w:themeFillShade="F2"/>
            <w:vAlign w:val="center"/>
          </w:tcPr>
          <w:p w14:paraId="6FFBBDE4" w14:textId="77E7FE90" w:rsidR="00230490" w:rsidRPr="00EE17B5" w:rsidRDefault="00230490" w:rsidP="00230490">
            <w:pPr>
              <w:rPr>
                <w:rFonts w:ascii="Arial" w:hAnsi="Arial" w:cs="Arial"/>
                <w:b/>
              </w:rPr>
            </w:pPr>
            <w:r w:rsidRPr="00EE17B5">
              <w:rPr>
                <w:rFonts w:ascii="Arial" w:hAnsi="Arial" w:cs="Arial"/>
                <w:b/>
              </w:rPr>
              <w:t>Outstanding Influence</w:t>
            </w:r>
          </w:p>
        </w:tc>
        <w:tc>
          <w:tcPr>
            <w:tcW w:w="12858" w:type="dxa"/>
            <w:gridSpan w:val="9"/>
            <w:shd w:val="clear" w:color="auto" w:fill="FFFFFF" w:themeFill="background1"/>
          </w:tcPr>
          <w:p w14:paraId="27B0B623" w14:textId="2A28DE38" w:rsidR="00230490" w:rsidRDefault="00230490" w:rsidP="00230490">
            <w:pPr>
              <w:rPr>
                <w:rFonts w:ascii="Arial" w:hAnsi="Arial" w:cs="Arial"/>
              </w:rPr>
            </w:pPr>
            <w:r>
              <w:rPr>
                <w:rFonts w:ascii="Arial" w:hAnsi="Arial" w:cs="Arial"/>
              </w:rPr>
              <w:t xml:space="preserve">The governing board/STEM Advisory board is the main decision maker with diverse membership, and plays an active, consistent role in implementation and growth in STEM practices throughout the entirety of the school year. </w:t>
            </w:r>
          </w:p>
        </w:tc>
      </w:tr>
      <w:tr w:rsidR="00230490" w:rsidRPr="00F708DB" w14:paraId="298C0E95" w14:textId="77777777" w:rsidTr="00B415B5">
        <w:tc>
          <w:tcPr>
            <w:tcW w:w="14850" w:type="dxa"/>
            <w:gridSpan w:val="10"/>
            <w:shd w:val="clear" w:color="auto" w:fill="808080" w:themeFill="background1" w:themeFillShade="80"/>
          </w:tcPr>
          <w:p w14:paraId="7856807C" w14:textId="3196880E" w:rsidR="00230490" w:rsidRPr="00F708DB" w:rsidRDefault="00230490" w:rsidP="00230490">
            <w:pPr>
              <w:tabs>
                <w:tab w:val="left" w:pos="9420"/>
              </w:tabs>
              <w:rPr>
                <w:rFonts w:ascii="Arial" w:hAnsi="Arial" w:cs="Arial"/>
              </w:rPr>
            </w:pPr>
            <w:r w:rsidRPr="00F708DB">
              <w:rPr>
                <w:rFonts w:ascii="Arial" w:hAnsi="Arial" w:cs="Arial"/>
                <w:b/>
                <w:color w:val="FFFFFF" w:themeColor="background1"/>
              </w:rPr>
              <w:lastRenderedPageBreak/>
              <w:t>Learning and Teaching</w:t>
            </w:r>
            <w:r w:rsidRPr="00F708DB">
              <w:rPr>
                <w:rFonts w:ascii="Arial" w:hAnsi="Arial" w:cs="Arial"/>
                <w:b/>
              </w:rPr>
              <w:tab/>
            </w:r>
          </w:p>
        </w:tc>
      </w:tr>
      <w:tr w:rsidR="00230490" w:rsidRPr="00F708DB" w14:paraId="3A183C28" w14:textId="77777777" w:rsidTr="00B415B5">
        <w:tc>
          <w:tcPr>
            <w:tcW w:w="14850" w:type="dxa"/>
            <w:gridSpan w:val="10"/>
            <w:shd w:val="clear" w:color="auto" w:fill="F2F2F2" w:themeFill="background1" w:themeFillShade="F2"/>
          </w:tcPr>
          <w:p w14:paraId="00D2DFCC" w14:textId="42EA0B18" w:rsidR="00230490" w:rsidRDefault="00230490" w:rsidP="00230490">
            <w:pPr>
              <w:pStyle w:val="Default"/>
              <w:rPr>
                <w:b/>
                <w:bCs/>
                <w:sz w:val="22"/>
                <w:szCs w:val="22"/>
                <w:u w:val="single"/>
              </w:rPr>
            </w:pPr>
            <w:r w:rsidRPr="00F708DB">
              <w:rPr>
                <w:b/>
                <w:bCs/>
                <w:sz w:val="22"/>
                <w:szCs w:val="22"/>
                <w:u w:val="single"/>
              </w:rPr>
              <w:t>2.1</w:t>
            </w:r>
            <w:r>
              <w:rPr>
                <w:b/>
                <w:bCs/>
                <w:sz w:val="22"/>
                <w:szCs w:val="22"/>
                <w:u w:val="single"/>
              </w:rPr>
              <w:t xml:space="preserve"> Disciplinary and Interdisciplinary Integrity </w:t>
            </w:r>
          </w:p>
          <w:p w14:paraId="49D5CC1D" w14:textId="2026A9A4" w:rsidR="00230490" w:rsidRPr="00EE17B5" w:rsidRDefault="00230490" w:rsidP="00230490">
            <w:pPr>
              <w:pStyle w:val="Default"/>
              <w:rPr>
                <w:sz w:val="22"/>
                <w:szCs w:val="22"/>
              </w:rPr>
            </w:pPr>
            <w:r w:rsidRPr="00134B07">
              <w:rPr>
                <w:b/>
                <w:bCs/>
                <w:sz w:val="22"/>
                <w:szCs w:val="22"/>
                <w:u w:val="single"/>
              </w:rPr>
              <w:t>Scholarship-</w:t>
            </w:r>
            <w:r>
              <w:rPr>
                <w:b/>
                <w:bCs/>
                <w:sz w:val="22"/>
                <w:szCs w:val="22"/>
                <w:u w:val="single"/>
              </w:rPr>
              <w:t xml:space="preserve"> </w:t>
            </w:r>
            <w:r w:rsidRPr="00EE17B5">
              <w:rPr>
                <w:sz w:val="22"/>
                <w:szCs w:val="22"/>
              </w:rPr>
              <w:t>STEM and STEAM disciplinary practices/habits are explicitly embedded throughout the curriculum (e.g., emphasis on reasoning, problem solving</w:t>
            </w:r>
            <w:r>
              <w:rPr>
                <w:sz w:val="22"/>
                <w:szCs w:val="22"/>
              </w:rPr>
              <w:t>,</w:t>
            </w:r>
            <w:r w:rsidRPr="00EE17B5">
              <w:rPr>
                <w:sz w:val="22"/>
                <w:szCs w:val="22"/>
              </w:rPr>
              <w:t xml:space="preserve"> scientific reasoning, engineering design, computational thinking, design thinking, argument from evidence)</w:t>
            </w:r>
            <w:r>
              <w:rPr>
                <w:sz w:val="22"/>
                <w:szCs w:val="22"/>
              </w:rPr>
              <w:t>.</w:t>
            </w:r>
          </w:p>
          <w:p w14:paraId="6838DA71" w14:textId="77777777" w:rsidR="00230490" w:rsidRPr="00EE17B5" w:rsidRDefault="00230490" w:rsidP="00230490">
            <w:pPr>
              <w:pStyle w:val="Default"/>
              <w:rPr>
                <w:sz w:val="22"/>
                <w:szCs w:val="22"/>
                <w:u w:val="single"/>
              </w:rPr>
            </w:pPr>
          </w:p>
          <w:p w14:paraId="1078AA03" w14:textId="32024B2B" w:rsidR="00230490" w:rsidRPr="00F708DB" w:rsidRDefault="00230490" w:rsidP="00230490">
            <w:pPr>
              <w:pStyle w:val="Default"/>
              <w:rPr>
                <w:b/>
                <w:bCs/>
                <w:sz w:val="22"/>
                <w:szCs w:val="22"/>
                <w:u w:val="single"/>
              </w:rPr>
            </w:pPr>
            <w:r w:rsidRPr="00EE17B5">
              <w:rPr>
                <w:b/>
                <w:u w:val="single"/>
              </w:rPr>
              <w:t>Content</w:t>
            </w:r>
            <w:r>
              <w:rPr>
                <w:sz w:val="22"/>
                <w:szCs w:val="22"/>
              </w:rPr>
              <w:t xml:space="preserve">- </w:t>
            </w:r>
            <w:r w:rsidRPr="00633898">
              <w:rPr>
                <w:sz w:val="22"/>
                <w:szCs w:val="22"/>
              </w:rPr>
              <w:t xml:space="preserve">Learning experiences are content-accurate, anchored to the relevant content standards and focused on the big ideas and foundational skills critical to future learning in the discipline(s). Students engage in interdisciplinary </w:t>
            </w:r>
            <w:r>
              <w:rPr>
                <w:sz w:val="22"/>
                <w:szCs w:val="22"/>
              </w:rPr>
              <w:t>STEM/STEAM</w:t>
            </w:r>
            <w:r w:rsidRPr="00633898">
              <w:rPr>
                <w:sz w:val="22"/>
                <w:szCs w:val="22"/>
              </w:rPr>
              <w:t xml:space="preserve"> content as the focus of the school curriculum.  Curriculum is vertically and horizontally aligned</w:t>
            </w:r>
            <w:r>
              <w:rPr>
                <w:sz w:val="22"/>
                <w:szCs w:val="22"/>
              </w:rPr>
              <w:t>,</w:t>
            </w:r>
            <w:r w:rsidRPr="00633898">
              <w:rPr>
                <w:sz w:val="22"/>
                <w:szCs w:val="22"/>
              </w:rPr>
              <w:t xml:space="preserve"> and is centered on educational and/or industry standards or other recognized frameworks. Learning experiences and environments are immersive and reflective. Students engage in diverse curriculum offerings that incorporate relevant technologies (e.g., research, engineering, computer science, design, digital fabrication, etc.).</w:t>
            </w:r>
          </w:p>
          <w:p w14:paraId="27DBE621" w14:textId="1953C476" w:rsidR="00230490" w:rsidRPr="00F708DB" w:rsidRDefault="00230490" w:rsidP="00230490">
            <w:pPr>
              <w:pStyle w:val="Default"/>
              <w:rPr>
                <w:sz w:val="22"/>
                <w:szCs w:val="22"/>
              </w:rPr>
            </w:pPr>
          </w:p>
        </w:tc>
      </w:tr>
      <w:tr w:rsidR="00230490" w:rsidRPr="00F708DB" w14:paraId="39C22E03" w14:textId="77777777" w:rsidTr="00B415B5">
        <w:tc>
          <w:tcPr>
            <w:tcW w:w="3130" w:type="dxa"/>
            <w:gridSpan w:val="2"/>
            <w:shd w:val="clear" w:color="auto" w:fill="7E0000"/>
          </w:tcPr>
          <w:p w14:paraId="1980F207" w14:textId="1B770CEC" w:rsidR="00230490" w:rsidRPr="00F708DB" w:rsidRDefault="00230490" w:rsidP="00230490">
            <w:pPr>
              <w:jc w:val="center"/>
              <w:rPr>
                <w:rFonts w:ascii="Arial" w:hAnsi="Arial" w:cs="Arial"/>
                <w:b/>
              </w:rPr>
            </w:pPr>
            <w:r w:rsidRPr="00F708DB">
              <w:rPr>
                <w:rFonts w:ascii="Arial" w:hAnsi="Arial" w:cs="Arial"/>
                <w:b/>
              </w:rPr>
              <w:t>Initial</w:t>
            </w:r>
          </w:p>
        </w:tc>
        <w:tc>
          <w:tcPr>
            <w:tcW w:w="3650" w:type="dxa"/>
            <w:gridSpan w:val="5"/>
            <w:shd w:val="clear" w:color="auto" w:fill="EBCC13"/>
          </w:tcPr>
          <w:p w14:paraId="02D1C812" w14:textId="067F6121" w:rsidR="00230490" w:rsidRPr="00F708DB" w:rsidRDefault="00230490" w:rsidP="00230490">
            <w:pPr>
              <w:jc w:val="center"/>
              <w:rPr>
                <w:rFonts w:ascii="Arial" w:hAnsi="Arial" w:cs="Arial"/>
                <w:b/>
              </w:rPr>
            </w:pPr>
            <w:r w:rsidRPr="00F708DB">
              <w:rPr>
                <w:rFonts w:ascii="Arial" w:hAnsi="Arial" w:cs="Arial"/>
                <w:b/>
              </w:rPr>
              <w:t>Approaching</w:t>
            </w:r>
          </w:p>
        </w:tc>
        <w:tc>
          <w:tcPr>
            <w:tcW w:w="3497" w:type="dxa"/>
            <w:gridSpan w:val="2"/>
            <w:shd w:val="clear" w:color="auto" w:fill="AED828"/>
          </w:tcPr>
          <w:p w14:paraId="44F4FFA1" w14:textId="12C55F7C" w:rsidR="00230490" w:rsidRPr="00F708DB" w:rsidRDefault="00230490" w:rsidP="00230490">
            <w:pPr>
              <w:jc w:val="center"/>
              <w:rPr>
                <w:rFonts w:ascii="Arial" w:hAnsi="Arial" w:cs="Arial"/>
                <w:b/>
              </w:rPr>
            </w:pPr>
            <w:r w:rsidRPr="00F708DB">
              <w:rPr>
                <w:rFonts w:ascii="Arial" w:hAnsi="Arial" w:cs="Arial"/>
                <w:b/>
              </w:rPr>
              <w:t>Accomplished</w:t>
            </w:r>
          </w:p>
        </w:tc>
        <w:tc>
          <w:tcPr>
            <w:tcW w:w="4573" w:type="dxa"/>
            <w:shd w:val="clear" w:color="auto" w:fill="9CC2E5" w:themeFill="accent5" w:themeFillTint="99"/>
          </w:tcPr>
          <w:p w14:paraId="05FF99F6" w14:textId="6E2C1227" w:rsidR="00230490" w:rsidRPr="00F708DB" w:rsidRDefault="00230490" w:rsidP="00230490">
            <w:pPr>
              <w:jc w:val="center"/>
              <w:rPr>
                <w:rFonts w:ascii="Arial" w:hAnsi="Arial" w:cs="Arial"/>
                <w:b/>
              </w:rPr>
            </w:pPr>
            <w:r w:rsidRPr="00F708DB">
              <w:rPr>
                <w:rFonts w:ascii="Arial" w:hAnsi="Arial" w:cs="Arial"/>
                <w:b/>
                <w:color w:val="000000"/>
              </w:rPr>
              <w:t>Model</w:t>
            </w:r>
          </w:p>
        </w:tc>
      </w:tr>
      <w:tr w:rsidR="00230490" w:rsidRPr="00F708DB" w14:paraId="633373F7" w14:textId="77777777" w:rsidTr="00B415B5">
        <w:trPr>
          <w:trHeight w:val="1268"/>
        </w:trPr>
        <w:tc>
          <w:tcPr>
            <w:tcW w:w="3130" w:type="dxa"/>
            <w:gridSpan w:val="2"/>
            <w:tcBorders>
              <w:bottom w:val="single" w:sz="4" w:space="0" w:color="auto"/>
            </w:tcBorders>
            <w:shd w:val="clear" w:color="auto" w:fill="auto"/>
          </w:tcPr>
          <w:p w14:paraId="514897BC" w14:textId="52360D3D" w:rsidR="00230490" w:rsidRPr="00F708DB" w:rsidRDefault="00230490" w:rsidP="00230490">
            <w:pPr>
              <w:rPr>
                <w:rFonts w:ascii="Arial" w:hAnsi="Arial" w:cs="Arial"/>
              </w:rPr>
            </w:pPr>
            <w:r>
              <w:rPr>
                <w:rFonts w:ascii="Arial" w:hAnsi="Arial" w:cs="Arial"/>
              </w:rPr>
              <w:t xml:space="preserve">No evidence that school’s learning experiences demonstrate alignment across content, skills and STEM best-practices. </w:t>
            </w:r>
          </w:p>
        </w:tc>
        <w:tc>
          <w:tcPr>
            <w:tcW w:w="3650" w:type="dxa"/>
            <w:gridSpan w:val="5"/>
            <w:tcBorders>
              <w:bottom w:val="single" w:sz="4" w:space="0" w:color="auto"/>
            </w:tcBorders>
            <w:shd w:val="clear" w:color="auto" w:fill="auto"/>
          </w:tcPr>
          <w:p w14:paraId="0B028C03" w14:textId="7EA6B50C" w:rsidR="00230490" w:rsidRPr="00F708DB" w:rsidRDefault="00230490" w:rsidP="00230490">
            <w:pPr>
              <w:rPr>
                <w:rFonts w:ascii="Arial" w:hAnsi="Arial" w:cs="Arial"/>
              </w:rPr>
            </w:pPr>
            <w:r>
              <w:rPr>
                <w:rFonts w:ascii="Arial" w:hAnsi="Arial" w:cs="Arial"/>
              </w:rPr>
              <w:t>Some evidence that school’s learning experiences demonstrate alignment across content, skills and STEM best practices.</w:t>
            </w:r>
          </w:p>
          <w:p w14:paraId="45F85529" w14:textId="597A0E60" w:rsidR="00230490" w:rsidRPr="00F708DB" w:rsidRDefault="00230490" w:rsidP="00230490">
            <w:pPr>
              <w:rPr>
                <w:rFonts w:ascii="Arial" w:hAnsi="Arial" w:cs="Arial"/>
              </w:rPr>
            </w:pPr>
          </w:p>
        </w:tc>
        <w:tc>
          <w:tcPr>
            <w:tcW w:w="3497" w:type="dxa"/>
            <w:gridSpan w:val="2"/>
            <w:tcBorders>
              <w:bottom w:val="single" w:sz="4" w:space="0" w:color="auto"/>
            </w:tcBorders>
            <w:shd w:val="clear" w:color="auto" w:fill="auto"/>
          </w:tcPr>
          <w:p w14:paraId="68F1E840" w14:textId="5C7C9008" w:rsidR="00230490" w:rsidRPr="00F708DB" w:rsidRDefault="00230490" w:rsidP="00230490">
            <w:pPr>
              <w:rPr>
                <w:rFonts w:ascii="Arial" w:hAnsi="Arial" w:cs="Arial"/>
              </w:rPr>
            </w:pPr>
            <w:r>
              <w:rPr>
                <w:rFonts w:ascii="Arial" w:hAnsi="Arial" w:cs="Arial"/>
              </w:rPr>
              <w:t xml:space="preserve">Sufficient evidence that </w:t>
            </w:r>
            <w:bookmarkStart w:id="11" w:name="_Hlk14694474"/>
            <w:r>
              <w:rPr>
                <w:rFonts w:ascii="Arial" w:hAnsi="Arial" w:cs="Arial"/>
              </w:rPr>
              <w:t>school’s learning experiences do demonstrate alignment across content, skills and STEM best practices</w:t>
            </w:r>
            <w:bookmarkEnd w:id="11"/>
            <w:r>
              <w:rPr>
                <w:rFonts w:ascii="Arial" w:hAnsi="Arial" w:cs="Arial"/>
              </w:rPr>
              <w:t>.</w:t>
            </w:r>
          </w:p>
        </w:tc>
        <w:tc>
          <w:tcPr>
            <w:tcW w:w="4573" w:type="dxa"/>
            <w:tcBorders>
              <w:bottom w:val="single" w:sz="4" w:space="0" w:color="auto"/>
            </w:tcBorders>
            <w:shd w:val="clear" w:color="auto" w:fill="auto"/>
          </w:tcPr>
          <w:p w14:paraId="2367E11A" w14:textId="31AE7AB8" w:rsidR="00230490" w:rsidRPr="00F708DB" w:rsidRDefault="00230490" w:rsidP="00230490">
            <w:pPr>
              <w:rPr>
                <w:rFonts w:ascii="Arial" w:hAnsi="Arial" w:cs="Arial"/>
              </w:rPr>
            </w:pPr>
            <w:r>
              <w:rPr>
                <w:rFonts w:ascii="Arial" w:hAnsi="Arial" w:cs="Arial"/>
              </w:rPr>
              <w:t>Outstanding evidence that school’s learning experiences exemplify alignment across content, skills and STEM best practices.</w:t>
            </w:r>
          </w:p>
        </w:tc>
      </w:tr>
      <w:tr w:rsidR="00230490" w:rsidRPr="00383E32" w14:paraId="673AD0C9" w14:textId="77777777" w:rsidTr="00B415B5">
        <w:trPr>
          <w:trHeight w:val="332"/>
        </w:trPr>
        <w:tc>
          <w:tcPr>
            <w:tcW w:w="3130" w:type="dxa"/>
            <w:gridSpan w:val="2"/>
            <w:tcBorders>
              <w:bottom w:val="single" w:sz="4" w:space="0" w:color="auto"/>
            </w:tcBorders>
            <w:shd w:val="clear" w:color="auto" w:fill="F2F2F2" w:themeFill="background1" w:themeFillShade="F2"/>
          </w:tcPr>
          <w:p w14:paraId="3FA9FCA7" w14:textId="77777777" w:rsidR="00230490" w:rsidRPr="00F708DB" w:rsidRDefault="00230490" w:rsidP="00230490">
            <w:pPr>
              <w:rPr>
                <w:rFonts w:ascii="Arial" w:hAnsi="Arial" w:cs="Arial"/>
                <w:b/>
              </w:rPr>
            </w:pPr>
            <w:r>
              <w:rPr>
                <w:rFonts w:ascii="Arial" w:hAnsi="Arial" w:cs="Arial"/>
                <w:b/>
              </w:rPr>
              <w:t xml:space="preserve">If a STEAM applicant, how do the community values reflect the integration of the arts and humanities? </w:t>
            </w:r>
          </w:p>
        </w:tc>
        <w:tc>
          <w:tcPr>
            <w:tcW w:w="11720" w:type="dxa"/>
            <w:gridSpan w:val="8"/>
            <w:tcBorders>
              <w:bottom w:val="single" w:sz="4" w:space="0" w:color="auto"/>
            </w:tcBorders>
            <w:shd w:val="clear" w:color="auto" w:fill="auto"/>
          </w:tcPr>
          <w:p w14:paraId="774E5D85" w14:textId="77777777" w:rsidR="00230490" w:rsidRDefault="00230490" w:rsidP="00230490">
            <w:pPr>
              <w:rPr>
                <w:rFonts w:ascii="Segoe UI Symbol" w:hAnsi="Segoe UI Symbol" w:cs="Segoe UI Symbol"/>
              </w:rPr>
            </w:pPr>
          </w:p>
          <w:p w14:paraId="1466A2C4" w14:textId="77777777" w:rsidR="00230490" w:rsidRDefault="00230490" w:rsidP="00230490">
            <w:pPr>
              <w:rPr>
                <w:rFonts w:ascii="Segoe UI Symbol" w:hAnsi="Segoe UI Symbol" w:cs="Segoe UI Symbol"/>
              </w:rPr>
            </w:pPr>
          </w:p>
          <w:p w14:paraId="407EFEF6" w14:textId="77777777" w:rsidR="00230490" w:rsidRDefault="00230490" w:rsidP="00230490">
            <w:pPr>
              <w:rPr>
                <w:rFonts w:ascii="Segoe UI Symbol" w:hAnsi="Segoe UI Symbol" w:cs="Segoe UI Symbol"/>
              </w:rPr>
            </w:pPr>
          </w:p>
          <w:p w14:paraId="63080153" w14:textId="77777777" w:rsidR="00230490" w:rsidRDefault="00230490" w:rsidP="00230490">
            <w:pPr>
              <w:rPr>
                <w:rFonts w:ascii="Segoe UI Symbol" w:hAnsi="Segoe UI Symbol" w:cs="Segoe UI Symbol"/>
              </w:rPr>
            </w:pPr>
          </w:p>
          <w:p w14:paraId="4527C4D0" w14:textId="77777777" w:rsidR="00230490" w:rsidRDefault="00230490" w:rsidP="00230490">
            <w:pPr>
              <w:rPr>
                <w:rFonts w:ascii="Segoe UI Symbol" w:hAnsi="Segoe UI Symbol" w:cs="Segoe UI Symbol"/>
              </w:rPr>
            </w:pPr>
          </w:p>
          <w:p w14:paraId="21B63C7A" w14:textId="77777777" w:rsidR="00230490" w:rsidRPr="00383E32" w:rsidRDefault="00230490" w:rsidP="00230490">
            <w:pPr>
              <w:rPr>
                <w:rFonts w:ascii="Segoe UI Symbol" w:hAnsi="Segoe UI Symbol" w:cs="Segoe UI Symbol"/>
              </w:rPr>
            </w:pPr>
          </w:p>
        </w:tc>
      </w:tr>
      <w:tr w:rsidR="00230490" w:rsidRPr="00CB367F" w14:paraId="60C5B5C4" w14:textId="77777777" w:rsidTr="00B415B5">
        <w:trPr>
          <w:trHeight w:val="332"/>
        </w:trPr>
        <w:tc>
          <w:tcPr>
            <w:tcW w:w="3130" w:type="dxa"/>
            <w:gridSpan w:val="2"/>
            <w:tcBorders>
              <w:bottom w:val="single" w:sz="4" w:space="0" w:color="auto"/>
            </w:tcBorders>
            <w:shd w:val="clear" w:color="auto" w:fill="F2F2F2" w:themeFill="background1" w:themeFillShade="F2"/>
          </w:tcPr>
          <w:p w14:paraId="412A0332" w14:textId="77777777" w:rsidR="00230490" w:rsidRDefault="00230490" w:rsidP="00230490">
            <w:pPr>
              <w:rPr>
                <w:rFonts w:ascii="Arial" w:hAnsi="Arial" w:cs="Arial"/>
              </w:rPr>
            </w:pPr>
            <w:r w:rsidRPr="00F708DB">
              <w:rPr>
                <w:rFonts w:ascii="Arial" w:hAnsi="Arial" w:cs="Arial"/>
                <w:b/>
              </w:rPr>
              <w:t>Category Selected</w:t>
            </w:r>
          </w:p>
        </w:tc>
        <w:tc>
          <w:tcPr>
            <w:tcW w:w="11720" w:type="dxa"/>
            <w:gridSpan w:val="8"/>
            <w:tcBorders>
              <w:bottom w:val="single" w:sz="4" w:space="0" w:color="auto"/>
            </w:tcBorders>
            <w:shd w:val="clear" w:color="auto" w:fill="auto"/>
          </w:tcPr>
          <w:p w14:paraId="03C968CA" w14:textId="781A3A17" w:rsidR="00230490" w:rsidRPr="00CB367F" w:rsidRDefault="000F749E" w:rsidP="00230490">
            <w:pPr>
              <w:rPr>
                <w:rFonts w:ascii="Arial" w:hAnsi="Arial" w:cs="Arial"/>
                <w:highlight w:val="yellow"/>
              </w:rPr>
            </w:pPr>
            <w:sdt>
              <w:sdtPr>
                <w:rPr>
                  <w:rFonts w:ascii="Arial" w:hAnsi="Arial" w:cs="Arial"/>
                </w:rPr>
                <w:id w:val="-161166454"/>
                <w14:checkbox>
                  <w14:checked w14:val="0"/>
                  <w14:checkedState w14:val="2612" w14:font="MS Gothic"/>
                  <w14:uncheckedState w14:val="2610" w14:font="MS Gothic"/>
                </w14:checkbox>
              </w:sdtPr>
              <w:sdtEndPr/>
              <w:sdtContent>
                <w:r w:rsidR="00230490" w:rsidRPr="00EE17B5">
                  <w:rPr>
                    <w:rFonts w:ascii="MS Gothic" w:eastAsia="MS Gothic" w:hAnsi="MS Gothic" w:cs="Arial"/>
                  </w:rPr>
                  <w:t>☐</w:t>
                </w:r>
              </w:sdtContent>
            </w:sdt>
            <w:r w:rsidR="00230490">
              <w:rPr>
                <w:rFonts w:ascii="Arial" w:hAnsi="Arial" w:cs="Arial"/>
              </w:rPr>
              <w:t xml:space="preserve"> Initial          </w:t>
            </w:r>
            <w:sdt>
              <w:sdtPr>
                <w:rPr>
                  <w:rFonts w:ascii="Arial" w:hAnsi="Arial" w:cs="Arial"/>
                </w:rPr>
                <w:id w:val="-818502000"/>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Approaching             </w:t>
            </w:r>
            <w:sdt>
              <w:sdtPr>
                <w:rPr>
                  <w:rFonts w:ascii="Arial" w:hAnsi="Arial" w:cs="Arial"/>
                </w:rPr>
                <w:id w:val="903726010"/>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Accomplished            </w:t>
            </w:r>
            <w:sdt>
              <w:sdtPr>
                <w:rPr>
                  <w:rFonts w:ascii="Arial" w:hAnsi="Arial" w:cs="Arial"/>
                </w:rPr>
                <w:id w:val="230587267"/>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Model </w:t>
            </w:r>
          </w:p>
        </w:tc>
      </w:tr>
      <w:tr w:rsidR="00230490" w:rsidRPr="00F708DB" w14:paraId="730C04D4" w14:textId="77777777" w:rsidTr="00B415B5">
        <w:trPr>
          <w:trHeight w:val="1007"/>
        </w:trPr>
        <w:tc>
          <w:tcPr>
            <w:tcW w:w="14850" w:type="dxa"/>
            <w:gridSpan w:val="10"/>
            <w:shd w:val="clear" w:color="auto" w:fill="auto"/>
          </w:tcPr>
          <w:p w14:paraId="0F9325D5" w14:textId="77777777" w:rsidR="00230490" w:rsidRDefault="00230490" w:rsidP="00230490">
            <w:pPr>
              <w:rPr>
                <w:rFonts w:ascii="Arial" w:hAnsi="Arial" w:cs="Arial"/>
                <w:b/>
              </w:rPr>
            </w:pPr>
            <w:r w:rsidRPr="00F708DB">
              <w:rPr>
                <w:rFonts w:ascii="Arial" w:hAnsi="Arial" w:cs="Arial"/>
                <w:b/>
              </w:rPr>
              <w:t xml:space="preserve">Reasoning/Feedback: </w:t>
            </w:r>
          </w:p>
          <w:p w14:paraId="10EF7EE6" w14:textId="77777777" w:rsidR="00230490" w:rsidRDefault="00230490" w:rsidP="00230490">
            <w:pPr>
              <w:rPr>
                <w:rFonts w:ascii="Arial" w:hAnsi="Arial" w:cs="Arial"/>
                <w:b/>
              </w:rPr>
            </w:pPr>
          </w:p>
          <w:p w14:paraId="1AB3A54B" w14:textId="77777777" w:rsidR="00230490" w:rsidRDefault="00230490" w:rsidP="00230490">
            <w:pPr>
              <w:rPr>
                <w:rFonts w:ascii="Arial" w:hAnsi="Arial" w:cs="Arial"/>
                <w:b/>
              </w:rPr>
            </w:pPr>
          </w:p>
          <w:p w14:paraId="37D8F405" w14:textId="77777777" w:rsidR="00230490" w:rsidRDefault="00230490" w:rsidP="00230490">
            <w:pPr>
              <w:rPr>
                <w:rFonts w:ascii="Arial" w:hAnsi="Arial" w:cs="Arial"/>
                <w:b/>
              </w:rPr>
            </w:pPr>
          </w:p>
          <w:p w14:paraId="3B25BAAC" w14:textId="77777777" w:rsidR="00230490" w:rsidRDefault="00230490" w:rsidP="00230490">
            <w:pPr>
              <w:rPr>
                <w:rFonts w:ascii="Arial" w:hAnsi="Arial" w:cs="Arial"/>
                <w:b/>
              </w:rPr>
            </w:pPr>
          </w:p>
          <w:p w14:paraId="452E67B0" w14:textId="77777777" w:rsidR="00230490" w:rsidRDefault="00230490" w:rsidP="00230490">
            <w:pPr>
              <w:rPr>
                <w:rFonts w:ascii="Arial" w:hAnsi="Arial" w:cs="Arial"/>
                <w:b/>
              </w:rPr>
            </w:pPr>
          </w:p>
          <w:p w14:paraId="68CBF1E6" w14:textId="317734B9" w:rsidR="00230490" w:rsidRPr="00F708DB" w:rsidRDefault="00230490" w:rsidP="00230490">
            <w:pPr>
              <w:rPr>
                <w:rFonts w:ascii="Arial" w:hAnsi="Arial" w:cs="Arial"/>
                <w:b/>
              </w:rPr>
            </w:pPr>
          </w:p>
        </w:tc>
      </w:tr>
      <w:tr w:rsidR="00230490" w:rsidRPr="00BB53C9" w14:paraId="4F0FA1EB" w14:textId="77777777" w:rsidTr="00B415B5">
        <w:tc>
          <w:tcPr>
            <w:tcW w:w="14850" w:type="dxa"/>
            <w:gridSpan w:val="10"/>
            <w:shd w:val="clear" w:color="auto" w:fill="767171" w:themeFill="background2" w:themeFillShade="80"/>
          </w:tcPr>
          <w:p w14:paraId="655027B1" w14:textId="77777777" w:rsidR="00230490" w:rsidRPr="00BB53C9" w:rsidRDefault="00230490" w:rsidP="00230490">
            <w:pPr>
              <w:jc w:val="center"/>
              <w:rPr>
                <w:rFonts w:cstheme="minorHAnsi"/>
                <w:b/>
                <w:color w:val="FFFFFF" w:themeColor="background1"/>
              </w:rPr>
            </w:pPr>
            <w:r>
              <w:rPr>
                <w:rFonts w:cstheme="minorHAnsi"/>
                <w:b/>
                <w:color w:val="FFFFFF" w:themeColor="background1"/>
              </w:rPr>
              <w:t xml:space="preserve">Explanation </w:t>
            </w:r>
            <w:r w:rsidRPr="00BB53C9">
              <w:rPr>
                <w:rFonts w:cstheme="minorHAnsi"/>
                <w:b/>
                <w:color w:val="FFFFFF" w:themeColor="background1"/>
              </w:rPr>
              <w:t xml:space="preserve">of Terms </w:t>
            </w:r>
          </w:p>
        </w:tc>
      </w:tr>
      <w:tr w:rsidR="00230490" w14:paraId="0DEB4D62" w14:textId="77777777" w:rsidTr="00B415B5">
        <w:tc>
          <w:tcPr>
            <w:tcW w:w="1992" w:type="dxa"/>
            <w:shd w:val="clear" w:color="auto" w:fill="F2F2F2" w:themeFill="background1" w:themeFillShade="F2"/>
            <w:vAlign w:val="center"/>
          </w:tcPr>
          <w:p w14:paraId="25C3A571" w14:textId="5672621C" w:rsidR="00230490" w:rsidRPr="00EE17B5" w:rsidRDefault="00230490" w:rsidP="00230490">
            <w:pPr>
              <w:rPr>
                <w:rFonts w:ascii="Arial" w:hAnsi="Arial" w:cs="Arial"/>
                <w:b/>
              </w:rPr>
            </w:pPr>
            <w:r w:rsidRPr="00EE17B5">
              <w:rPr>
                <w:rFonts w:ascii="Arial" w:hAnsi="Arial" w:cs="Arial"/>
                <w:b/>
              </w:rPr>
              <w:t>No</w:t>
            </w:r>
          </w:p>
        </w:tc>
        <w:tc>
          <w:tcPr>
            <w:tcW w:w="12858" w:type="dxa"/>
            <w:gridSpan w:val="9"/>
          </w:tcPr>
          <w:p w14:paraId="5DAE9732" w14:textId="77BF0EF6" w:rsidR="00230490" w:rsidRPr="00F57A62" w:rsidRDefault="00230490" w:rsidP="00230490">
            <w:pPr>
              <w:rPr>
                <w:rFonts w:ascii="Arial" w:hAnsi="Arial" w:cs="Arial"/>
              </w:rPr>
            </w:pPr>
            <w:r w:rsidRPr="0031202F">
              <w:rPr>
                <w:rFonts w:ascii="Arial" w:hAnsi="Arial" w:cs="Arial"/>
              </w:rPr>
              <w:t>No evidence is present in proposal.</w:t>
            </w:r>
          </w:p>
        </w:tc>
      </w:tr>
      <w:tr w:rsidR="00230490" w14:paraId="7A5F49FD" w14:textId="77777777" w:rsidTr="00B415B5">
        <w:tc>
          <w:tcPr>
            <w:tcW w:w="1992" w:type="dxa"/>
            <w:shd w:val="clear" w:color="auto" w:fill="F2F2F2" w:themeFill="background1" w:themeFillShade="F2"/>
            <w:vAlign w:val="center"/>
          </w:tcPr>
          <w:p w14:paraId="17045184" w14:textId="017C8987" w:rsidR="00230490" w:rsidRPr="00EE17B5" w:rsidRDefault="00230490" w:rsidP="00230490">
            <w:pPr>
              <w:rPr>
                <w:rFonts w:ascii="Arial" w:hAnsi="Arial" w:cs="Arial"/>
                <w:b/>
              </w:rPr>
            </w:pPr>
            <w:r w:rsidRPr="00EE17B5">
              <w:rPr>
                <w:rFonts w:ascii="Arial" w:hAnsi="Arial" w:cs="Arial"/>
                <w:b/>
              </w:rPr>
              <w:t>Some</w:t>
            </w:r>
          </w:p>
        </w:tc>
        <w:tc>
          <w:tcPr>
            <w:tcW w:w="12858" w:type="dxa"/>
            <w:gridSpan w:val="9"/>
          </w:tcPr>
          <w:p w14:paraId="1BB7EF2D" w14:textId="0DA6A955" w:rsidR="00230490" w:rsidRPr="00F57A62" w:rsidRDefault="00230490" w:rsidP="00230490">
            <w:pPr>
              <w:rPr>
                <w:rFonts w:ascii="Arial" w:hAnsi="Arial" w:cs="Arial"/>
              </w:rPr>
            </w:pPr>
            <w:r w:rsidRPr="0031202F">
              <w:rPr>
                <w:rFonts w:ascii="Arial" w:hAnsi="Arial" w:cs="Arial"/>
              </w:rPr>
              <w:t>May have evidence for one but not all of the areas in proposal.</w:t>
            </w:r>
          </w:p>
        </w:tc>
      </w:tr>
      <w:tr w:rsidR="00230490" w14:paraId="294BE996" w14:textId="77777777" w:rsidTr="00B415B5">
        <w:tc>
          <w:tcPr>
            <w:tcW w:w="1992" w:type="dxa"/>
            <w:shd w:val="clear" w:color="auto" w:fill="F2F2F2" w:themeFill="background1" w:themeFillShade="F2"/>
            <w:vAlign w:val="center"/>
          </w:tcPr>
          <w:p w14:paraId="34A67B67" w14:textId="785C3FAA" w:rsidR="00230490" w:rsidRPr="00EE17B5" w:rsidRDefault="00230490" w:rsidP="00230490">
            <w:pPr>
              <w:rPr>
                <w:rFonts w:ascii="Arial" w:hAnsi="Arial" w:cs="Arial"/>
                <w:b/>
              </w:rPr>
            </w:pPr>
            <w:r w:rsidRPr="00EE17B5">
              <w:rPr>
                <w:rFonts w:ascii="Arial" w:hAnsi="Arial" w:cs="Arial"/>
                <w:b/>
              </w:rPr>
              <w:t>Sufficient</w:t>
            </w:r>
          </w:p>
        </w:tc>
        <w:tc>
          <w:tcPr>
            <w:tcW w:w="12858" w:type="dxa"/>
            <w:gridSpan w:val="9"/>
          </w:tcPr>
          <w:p w14:paraId="71D8E812" w14:textId="42777018" w:rsidR="00230490" w:rsidRPr="00F57A62" w:rsidRDefault="00230490" w:rsidP="00230490">
            <w:pPr>
              <w:rPr>
                <w:rFonts w:ascii="Arial" w:hAnsi="Arial" w:cs="Arial"/>
              </w:rPr>
            </w:pPr>
            <w:r w:rsidRPr="0031202F">
              <w:rPr>
                <w:rFonts w:ascii="Arial" w:hAnsi="Arial" w:cs="Arial"/>
              </w:rPr>
              <w:t>Evidence is present for both areas in proposal.</w:t>
            </w:r>
          </w:p>
        </w:tc>
      </w:tr>
      <w:tr w:rsidR="00230490" w14:paraId="7C70A6A8" w14:textId="77777777" w:rsidTr="00B415B5">
        <w:tc>
          <w:tcPr>
            <w:tcW w:w="1992" w:type="dxa"/>
            <w:shd w:val="clear" w:color="auto" w:fill="F2F2F2" w:themeFill="background1" w:themeFillShade="F2"/>
            <w:vAlign w:val="center"/>
          </w:tcPr>
          <w:p w14:paraId="604CDA76" w14:textId="5F4E7608" w:rsidR="00230490" w:rsidRPr="00EE17B5" w:rsidRDefault="00230490" w:rsidP="00230490">
            <w:pPr>
              <w:rPr>
                <w:rFonts w:ascii="Arial" w:hAnsi="Arial" w:cs="Arial"/>
                <w:b/>
              </w:rPr>
            </w:pPr>
            <w:r w:rsidRPr="00EE17B5">
              <w:rPr>
                <w:rFonts w:ascii="Arial" w:hAnsi="Arial" w:cs="Arial"/>
                <w:b/>
              </w:rPr>
              <w:t>Outstanding</w:t>
            </w:r>
          </w:p>
        </w:tc>
        <w:tc>
          <w:tcPr>
            <w:tcW w:w="12858" w:type="dxa"/>
            <w:gridSpan w:val="9"/>
          </w:tcPr>
          <w:p w14:paraId="7F65B8D4" w14:textId="57A4AFA5" w:rsidR="00230490" w:rsidRPr="00F57A62" w:rsidRDefault="00230490" w:rsidP="00230490">
            <w:pPr>
              <w:rPr>
                <w:rFonts w:ascii="Arial" w:hAnsi="Arial" w:cs="Arial"/>
              </w:rPr>
            </w:pPr>
            <w:r w:rsidRPr="0031202F">
              <w:rPr>
                <w:rFonts w:ascii="Arial" w:hAnsi="Arial" w:cs="Arial"/>
              </w:rPr>
              <w:t>Evidence is present and very detailed for both areas. Extensive citing of examples and growth through years is included in the proposal.</w:t>
            </w:r>
          </w:p>
        </w:tc>
      </w:tr>
      <w:tr w:rsidR="00230490" w:rsidRPr="00F708DB" w14:paraId="41733DCF" w14:textId="77777777" w:rsidTr="00B415B5">
        <w:tc>
          <w:tcPr>
            <w:tcW w:w="14850" w:type="dxa"/>
            <w:gridSpan w:val="10"/>
            <w:shd w:val="clear" w:color="auto" w:fill="808080" w:themeFill="background1" w:themeFillShade="80"/>
          </w:tcPr>
          <w:p w14:paraId="14A60DFC" w14:textId="77777777" w:rsidR="00230490" w:rsidRPr="00F708DB" w:rsidRDefault="00230490" w:rsidP="00230490">
            <w:pPr>
              <w:tabs>
                <w:tab w:val="left" w:pos="9420"/>
              </w:tabs>
              <w:rPr>
                <w:rFonts w:ascii="Arial" w:hAnsi="Arial" w:cs="Arial"/>
              </w:rPr>
            </w:pPr>
            <w:r w:rsidRPr="00F708DB">
              <w:rPr>
                <w:rFonts w:ascii="Arial" w:hAnsi="Arial" w:cs="Arial"/>
                <w:b/>
                <w:color w:val="FFFFFF" w:themeColor="background1"/>
              </w:rPr>
              <w:lastRenderedPageBreak/>
              <w:t>Learning and Teaching</w:t>
            </w:r>
            <w:r w:rsidRPr="00F708DB">
              <w:rPr>
                <w:rFonts w:ascii="Arial" w:hAnsi="Arial" w:cs="Arial"/>
                <w:b/>
              </w:rPr>
              <w:tab/>
            </w:r>
          </w:p>
        </w:tc>
      </w:tr>
      <w:tr w:rsidR="00230490" w:rsidRPr="00F708DB" w14:paraId="2FE80561" w14:textId="77777777" w:rsidTr="00B415B5">
        <w:tc>
          <w:tcPr>
            <w:tcW w:w="14850" w:type="dxa"/>
            <w:gridSpan w:val="10"/>
            <w:shd w:val="clear" w:color="auto" w:fill="F2F2F2" w:themeFill="background1" w:themeFillShade="F2"/>
          </w:tcPr>
          <w:p w14:paraId="7B73A319" w14:textId="4CC3FE8E" w:rsidR="00230490" w:rsidRDefault="00230490" w:rsidP="00230490">
            <w:pPr>
              <w:pStyle w:val="Default"/>
              <w:rPr>
                <w:sz w:val="22"/>
                <w:szCs w:val="22"/>
                <w:u w:val="single"/>
              </w:rPr>
            </w:pPr>
            <w:r w:rsidRPr="00EE17B5">
              <w:rPr>
                <w:b/>
                <w:sz w:val="22"/>
                <w:szCs w:val="22"/>
                <w:u w:val="single"/>
              </w:rPr>
              <w:t>2.</w:t>
            </w:r>
            <w:r>
              <w:rPr>
                <w:b/>
                <w:sz w:val="22"/>
                <w:szCs w:val="22"/>
                <w:u w:val="single"/>
              </w:rPr>
              <w:t>2</w:t>
            </w:r>
            <w:r>
              <w:rPr>
                <w:sz w:val="22"/>
                <w:szCs w:val="22"/>
                <w:u w:val="single"/>
              </w:rPr>
              <w:t xml:space="preserve"> </w:t>
            </w:r>
            <w:r w:rsidRPr="00EE17B5">
              <w:rPr>
                <w:b/>
                <w:sz w:val="22"/>
                <w:szCs w:val="22"/>
                <w:u w:val="single"/>
              </w:rPr>
              <w:t>Instructional Design</w:t>
            </w:r>
          </w:p>
          <w:p w14:paraId="66E87F62" w14:textId="780068BA" w:rsidR="00230490" w:rsidRPr="00F708DB" w:rsidRDefault="00230490" w:rsidP="00230490">
            <w:pPr>
              <w:pStyle w:val="Default"/>
              <w:rPr>
                <w:b/>
                <w:sz w:val="22"/>
                <w:szCs w:val="22"/>
              </w:rPr>
            </w:pPr>
            <w:r w:rsidRPr="00F708DB">
              <w:rPr>
                <w:b/>
                <w:sz w:val="22"/>
                <w:szCs w:val="22"/>
                <w:u w:val="single"/>
              </w:rPr>
              <w:t>Authentic Problem Based Learning</w:t>
            </w:r>
            <w:r>
              <w:rPr>
                <w:b/>
                <w:sz w:val="22"/>
                <w:szCs w:val="22"/>
              </w:rPr>
              <w:t xml:space="preserve"> </w:t>
            </w:r>
          </w:p>
          <w:p w14:paraId="59012DA5" w14:textId="137BA14A" w:rsidR="00230490" w:rsidRPr="00EE17B5" w:rsidRDefault="00230490" w:rsidP="00230490">
            <w:pPr>
              <w:pStyle w:val="Default"/>
              <w:rPr>
                <w:sz w:val="20"/>
                <w:szCs w:val="20"/>
                <w:u w:val="single"/>
              </w:rPr>
            </w:pPr>
            <w:r w:rsidRPr="00EE17B5">
              <w:rPr>
                <w:sz w:val="20"/>
                <w:szCs w:val="20"/>
              </w:rPr>
              <w:t xml:space="preserve">Problem-based learning (PBL) requires a process of inquiry (often interdisciplinary) that builds knowledge through immersive projects. </w:t>
            </w:r>
            <w:bookmarkStart w:id="12" w:name="_Hlk14695294"/>
            <w:r w:rsidRPr="00EE17B5">
              <w:rPr>
                <w:sz w:val="20"/>
                <w:szCs w:val="20"/>
              </w:rPr>
              <w:t>Students experience research, problem-solving and project documentation, and participate in presentations of learning to an authentic audience multiple times throughout the academic year.</w:t>
            </w:r>
            <w:bookmarkEnd w:id="12"/>
            <w:r w:rsidRPr="00EE17B5">
              <w:rPr>
                <w:sz w:val="20"/>
                <w:szCs w:val="20"/>
              </w:rPr>
              <w:t xml:space="preserve"> Problem-based learning drives instruction and curriculum. Authentic PBL is student-directed, open-ended inquiry, that results in the development of a solution or product that contributes to the larger community. PBL units include a culminating project that integrates content areas. Students design solutions with, and incorporate feedback from, a variety of authentic audiences (e.g., community members, peers, higher education, experts, industry, teachers, families, etc.).</w:t>
            </w:r>
          </w:p>
          <w:p w14:paraId="369AC00C" w14:textId="42BEB0B0" w:rsidR="00230490" w:rsidRPr="00F708DB" w:rsidRDefault="00230490" w:rsidP="00230490">
            <w:pPr>
              <w:pStyle w:val="Default"/>
              <w:rPr>
                <w:b/>
                <w:sz w:val="22"/>
                <w:szCs w:val="22"/>
                <w:u w:val="single"/>
                <w:shd w:val="clear" w:color="auto" w:fill="F2F2F2" w:themeFill="background1" w:themeFillShade="F2"/>
              </w:rPr>
            </w:pPr>
            <w:r w:rsidRPr="00F708DB">
              <w:rPr>
                <w:b/>
                <w:sz w:val="22"/>
                <w:szCs w:val="22"/>
                <w:u w:val="single"/>
                <w:shd w:val="clear" w:color="auto" w:fill="F2F2F2" w:themeFill="background1" w:themeFillShade="F2"/>
              </w:rPr>
              <w:t xml:space="preserve">Integrated, Innovative </w:t>
            </w:r>
          </w:p>
          <w:p w14:paraId="35031556" w14:textId="7030215C" w:rsidR="00230490" w:rsidRPr="00F708DB" w:rsidRDefault="00230490" w:rsidP="00230490">
            <w:pPr>
              <w:pStyle w:val="Default"/>
              <w:rPr>
                <w:sz w:val="22"/>
                <w:szCs w:val="22"/>
              </w:rPr>
            </w:pPr>
            <w:r w:rsidRPr="00F708DB">
              <w:rPr>
                <w:b/>
                <w:bCs/>
                <w:sz w:val="22"/>
                <w:szCs w:val="22"/>
              </w:rPr>
              <w:t>Integrated</w:t>
            </w:r>
            <w:r>
              <w:rPr>
                <w:b/>
                <w:bCs/>
                <w:sz w:val="22"/>
                <w:szCs w:val="22"/>
              </w:rPr>
              <w:t xml:space="preserve"> </w:t>
            </w:r>
            <w:r w:rsidRPr="00F708DB">
              <w:rPr>
                <w:sz w:val="22"/>
                <w:szCs w:val="22"/>
              </w:rPr>
              <w:t xml:space="preserve">- </w:t>
            </w:r>
            <w:r w:rsidRPr="00EE17B5">
              <w:rPr>
                <w:sz w:val="20"/>
                <w:szCs w:val="20"/>
              </w:rPr>
              <w:t>Students are regularly engaged in units that articulate interdisciplinary connections. Students can identify ways that disciplines are interrelated</w:t>
            </w:r>
            <w:r>
              <w:rPr>
                <w:sz w:val="20"/>
                <w:szCs w:val="20"/>
              </w:rPr>
              <w:t xml:space="preserve"> and</w:t>
            </w:r>
            <w:r w:rsidRPr="00EE17B5">
              <w:rPr>
                <w:sz w:val="20"/>
                <w:szCs w:val="20"/>
              </w:rPr>
              <w:t xml:space="preserve"> reinforced and complement one another. Learning experiences are planned and aligned by all grade levels and content areas, spiraling in increased complexity and rigor. Learning experiences require students to connect one or more disciplines and includes instructional support for quality performance.</w:t>
            </w:r>
            <w:r w:rsidRPr="00F708DB">
              <w:rPr>
                <w:sz w:val="22"/>
                <w:szCs w:val="22"/>
              </w:rPr>
              <w:t xml:space="preserve"> </w:t>
            </w:r>
          </w:p>
          <w:p w14:paraId="29A4BCB4" w14:textId="13B49471" w:rsidR="00230490" w:rsidRPr="00F708DB" w:rsidRDefault="00230490" w:rsidP="00230490">
            <w:pPr>
              <w:pStyle w:val="Default"/>
              <w:rPr>
                <w:sz w:val="22"/>
                <w:szCs w:val="22"/>
              </w:rPr>
            </w:pPr>
            <w:r w:rsidRPr="00F708DB">
              <w:rPr>
                <w:b/>
                <w:bCs/>
                <w:sz w:val="22"/>
                <w:szCs w:val="22"/>
              </w:rPr>
              <w:t>Innovative</w:t>
            </w:r>
            <w:r>
              <w:rPr>
                <w:b/>
                <w:bCs/>
                <w:sz w:val="22"/>
                <w:szCs w:val="22"/>
              </w:rPr>
              <w:t xml:space="preserve"> </w:t>
            </w:r>
            <w:r w:rsidRPr="00F708DB">
              <w:rPr>
                <w:sz w:val="22"/>
                <w:szCs w:val="22"/>
              </w:rPr>
              <w:t xml:space="preserve">- </w:t>
            </w:r>
            <w:r w:rsidRPr="00EE17B5">
              <w:rPr>
                <w:sz w:val="20"/>
                <w:szCs w:val="20"/>
              </w:rPr>
              <w:t>Technology connects students with information systems, databases and research, mentors, and social networking resources for ideas during and beyond the school day. The school’s structure and use of technology has the potential to change relationships between students, teachers and knowledge. Learning is supported and enhanced with authentic, relevant use of technology. Technology is integrated to promote creativity and innovation. Students identify and use the tools they need to solve problems. Technology is used to engage students in community, state and global learning opportunities that extend beyond the classroom.</w:t>
            </w:r>
            <w:r w:rsidRPr="00F708DB">
              <w:rPr>
                <w:sz w:val="22"/>
                <w:szCs w:val="22"/>
              </w:rPr>
              <w:t xml:space="preserve"> </w:t>
            </w:r>
          </w:p>
        </w:tc>
      </w:tr>
      <w:tr w:rsidR="00230490" w:rsidRPr="00F708DB" w14:paraId="08932502" w14:textId="77777777" w:rsidTr="00B415B5">
        <w:tc>
          <w:tcPr>
            <w:tcW w:w="3130" w:type="dxa"/>
            <w:gridSpan w:val="2"/>
            <w:shd w:val="clear" w:color="auto" w:fill="7E0000"/>
          </w:tcPr>
          <w:p w14:paraId="3E302322" w14:textId="1D7DCA62" w:rsidR="00230490" w:rsidRPr="00F708DB" w:rsidRDefault="00230490" w:rsidP="00230490">
            <w:pPr>
              <w:jc w:val="center"/>
              <w:rPr>
                <w:rFonts w:ascii="Arial" w:hAnsi="Arial" w:cs="Arial"/>
                <w:b/>
              </w:rPr>
            </w:pPr>
            <w:r w:rsidRPr="00F708DB">
              <w:rPr>
                <w:rFonts w:ascii="Arial" w:hAnsi="Arial" w:cs="Arial"/>
                <w:b/>
              </w:rPr>
              <w:t>Initial</w:t>
            </w:r>
          </w:p>
        </w:tc>
        <w:tc>
          <w:tcPr>
            <w:tcW w:w="3385" w:type="dxa"/>
            <w:gridSpan w:val="2"/>
            <w:shd w:val="clear" w:color="auto" w:fill="EBCC13"/>
          </w:tcPr>
          <w:p w14:paraId="57C0AA77" w14:textId="424F4E48" w:rsidR="00230490" w:rsidRPr="00F708DB" w:rsidRDefault="00230490" w:rsidP="00230490">
            <w:pPr>
              <w:jc w:val="center"/>
              <w:rPr>
                <w:rFonts w:ascii="Arial" w:hAnsi="Arial" w:cs="Arial"/>
                <w:b/>
              </w:rPr>
            </w:pPr>
            <w:r w:rsidRPr="00F708DB">
              <w:rPr>
                <w:rFonts w:ascii="Arial" w:hAnsi="Arial" w:cs="Arial"/>
                <w:b/>
              </w:rPr>
              <w:t>Approaching</w:t>
            </w:r>
          </w:p>
        </w:tc>
        <w:tc>
          <w:tcPr>
            <w:tcW w:w="3762" w:type="dxa"/>
            <w:gridSpan w:val="5"/>
            <w:shd w:val="clear" w:color="auto" w:fill="AED828"/>
          </w:tcPr>
          <w:p w14:paraId="15586C47" w14:textId="41E7138E" w:rsidR="00230490" w:rsidRPr="00F708DB" w:rsidRDefault="00230490" w:rsidP="00230490">
            <w:pPr>
              <w:jc w:val="center"/>
              <w:rPr>
                <w:rFonts w:ascii="Arial" w:hAnsi="Arial" w:cs="Arial"/>
                <w:b/>
              </w:rPr>
            </w:pPr>
            <w:r w:rsidRPr="00F708DB">
              <w:rPr>
                <w:rFonts w:ascii="Arial" w:hAnsi="Arial" w:cs="Arial"/>
                <w:b/>
              </w:rPr>
              <w:t>Accomplished</w:t>
            </w:r>
          </w:p>
        </w:tc>
        <w:tc>
          <w:tcPr>
            <w:tcW w:w="4573" w:type="dxa"/>
            <w:shd w:val="clear" w:color="auto" w:fill="9CC2E5" w:themeFill="accent5" w:themeFillTint="99"/>
          </w:tcPr>
          <w:p w14:paraId="7C3E997C" w14:textId="08D03273" w:rsidR="00230490" w:rsidRPr="00F708DB" w:rsidRDefault="00230490" w:rsidP="00230490">
            <w:pPr>
              <w:jc w:val="center"/>
              <w:rPr>
                <w:rFonts w:ascii="Arial" w:hAnsi="Arial" w:cs="Arial"/>
                <w:b/>
              </w:rPr>
            </w:pPr>
            <w:r w:rsidRPr="00F708DB">
              <w:rPr>
                <w:rFonts w:ascii="Arial" w:hAnsi="Arial" w:cs="Arial"/>
                <w:b/>
                <w:color w:val="000000"/>
              </w:rPr>
              <w:t>Model</w:t>
            </w:r>
          </w:p>
        </w:tc>
      </w:tr>
      <w:tr w:rsidR="00230490" w:rsidRPr="00F708DB" w14:paraId="7576E5AA" w14:textId="77777777" w:rsidTr="00B415B5">
        <w:trPr>
          <w:trHeight w:val="1205"/>
        </w:trPr>
        <w:tc>
          <w:tcPr>
            <w:tcW w:w="3130" w:type="dxa"/>
            <w:gridSpan w:val="2"/>
            <w:tcBorders>
              <w:bottom w:val="single" w:sz="4" w:space="0" w:color="auto"/>
            </w:tcBorders>
          </w:tcPr>
          <w:p w14:paraId="2CA94CAB" w14:textId="4D5D6751" w:rsidR="00230490" w:rsidRPr="00EE17B5" w:rsidRDefault="00230490" w:rsidP="00230490">
            <w:pPr>
              <w:rPr>
                <w:rFonts w:ascii="Arial" w:hAnsi="Arial" w:cs="Arial"/>
                <w:sz w:val="20"/>
                <w:szCs w:val="20"/>
              </w:rPr>
            </w:pPr>
            <w:r w:rsidRPr="00EE17B5">
              <w:rPr>
                <w:rFonts w:ascii="Arial" w:hAnsi="Arial" w:cs="Arial"/>
                <w:sz w:val="20"/>
                <w:szCs w:val="20"/>
              </w:rPr>
              <w:t>Problem-based learning is rare or infrequent within instruction and curriculum of the school</w:t>
            </w:r>
            <w:r>
              <w:rPr>
                <w:rFonts w:ascii="Arial" w:hAnsi="Arial" w:cs="Arial"/>
                <w:sz w:val="20"/>
                <w:szCs w:val="20"/>
              </w:rPr>
              <w:t xml:space="preserve"> </w:t>
            </w:r>
            <w:r w:rsidRPr="00EE17B5">
              <w:rPr>
                <w:rFonts w:ascii="Arial" w:hAnsi="Arial" w:cs="Arial"/>
                <w:sz w:val="20"/>
                <w:szCs w:val="20"/>
              </w:rPr>
              <w:t>AND/OR</w:t>
            </w:r>
            <w:r>
              <w:rPr>
                <w:rFonts w:ascii="Arial" w:hAnsi="Arial" w:cs="Arial"/>
                <w:sz w:val="20"/>
                <w:szCs w:val="20"/>
              </w:rPr>
              <w:t xml:space="preserve"> the s</w:t>
            </w:r>
            <w:r w:rsidRPr="00EE17B5">
              <w:rPr>
                <w:rFonts w:ascii="Arial" w:hAnsi="Arial" w:cs="Arial"/>
                <w:sz w:val="20"/>
                <w:szCs w:val="20"/>
              </w:rPr>
              <w:t>chool rarely implements a curriculum with interdisciplinary connections and infrequently uses technology to enhance students’ learning.</w:t>
            </w:r>
          </w:p>
        </w:tc>
        <w:tc>
          <w:tcPr>
            <w:tcW w:w="3385" w:type="dxa"/>
            <w:gridSpan w:val="2"/>
            <w:tcBorders>
              <w:bottom w:val="single" w:sz="4" w:space="0" w:color="auto"/>
            </w:tcBorders>
          </w:tcPr>
          <w:p w14:paraId="0E0B2685" w14:textId="11AF633C" w:rsidR="00230490" w:rsidRPr="00EE17B5" w:rsidRDefault="00230490" w:rsidP="00230490">
            <w:pPr>
              <w:rPr>
                <w:rFonts w:ascii="Arial" w:hAnsi="Arial" w:cs="Arial"/>
                <w:sz w:val="20"/>
                <w:szCs w:val="20"/>
              </w:rPr>
            </w:pPr>
            <w:r w:rsidRPr="00EE17B5">
              <w:rPr>
                <w:rFonts w:ascii="Arial" w:hAnsi="Arial" w:cs="Arial"/>
                <w:sz w:val="20"/>
                <w:szCs w:val="20"/>
              </w:rPr>
              <w:t xml:space="preserve">Problem-based learning </w:t>
            </w:r>
            <w:r>
              <w:rPr>
                <w:rFonts w:ascii="Arial" w:hAnsi="Arial" w:cs="Arial"/>
                <w:sz w:val="20"/>
                <w:szCs w:val="20"/>
              </w:rPr>
              <w:t>sometimes</w:t>
            </w:r>
            <w:r w:rsidRPr="00EE17B5">
              <w:rPr>
                <w:rFonts w:ascii="Arial" w:hAnsi="Arial" w:cs="Arial"/>
                <w:sz w:val="20"/>
                <w:szCs w:val="20"/>
              </w:rPr>
              <w:t xml:space="preserve"> occurs within instruction and curriculum of the school AND/OR </w:t>
            </w:r>
            <w:r>
              <w:rPr>
                <w:rFonts w:ascii="Arial" w:hAnsi="Arial" w:cs="Arial"/>
                <w:sz w:val="20"/>
                <w:szCs w:val="20"/>
              </w:rPr>
              <w:t>the s</w:t>
            </w:r>
            <w:r w:rsidRPr="00EE17B5">
              <w:rPr>
                <w:rFonts w:ascii="Arial" w:hAnsi="Arial" w:cs="Arial"/>
                <w:sz w:val="20"/>
                <w:szCs w:val="20"/>
              </w:rPr>
              <w:t xml:space="preserve">chool implements a curriculum with some interdisciplinary connections and occasionally uses technology to enhance students’ learning. </w:t>
            </w:r>
          </w:p>
          <w:p w14:paraId="0CFD80D7" w14:textId="64021E69" w:rsidR="00230490" w:rsidRPr="00EE17B5" w:rsidRDefault="00230490" w:rsidP="00230490">
            <w:pPr>
              <w:rPr>
                <w:rFonts w:ascii="Arial" w:hAnsi="Arial" w:cs="Arial"/>
                <w:sz w:val="20"/>
                <w:szCs w:val="20"/>
              </w:rPr>
            </w:pPr>
          </w:p>
        </w:tc>
        <w:tc>
          <w:tcPr>
            <w:tcW w:w="3762" w:type="dxa"/>
            <w:gridSpan w:val="5"/>
            <w:tcBorders>
              <w:bottom w:val="single" w:sz="4" w:space="0" w:color="auto"/>
            </w:tcBorders>
          </w:tcPr>
          <w:p w14:paraId="71CB7E51" w14:textId="1A7402A0" w:rsidR="00230490" w:rsidRPr="00EE17B5" w:rsidRDefault="00230490" w:rsidP="00230490">
            <w:pPr>
              <w:rPr>
                <w:rFonts w:ascii="Arial" w:hAnsi="Arial" w:cs="Arial"/>
                <w:sz w:val="20"/>
                <w:szCs w:val="20"/>
              </w:rPr>
            </w:pPr>
            <w:bookmarkStart w:id="13" w:name="_Hlk14697686"/>
            <w:r w:rsidRPr="00EE17B5">
              <w:rPr>
                <w:rFonts w:ascii="Arial" w:hAnsi="Arial" w:cs="Arial"/>
                <w:sz w:val="20"/>
                <w:szCs w:val="20"/>
              </w:rPr>
              <w:t xml:space="preserve">Problem-based learning </w:t>
            </w:r>
            <w:r>
              <w:rPr>
                <w:rFonts w:ascii="Arial" w:hAnsi="Arial" w:cs="Arial"/>
                <w:sz w:val="20"/>
                <w:szCs w:val="20"/>
              </w:rPr>
              <w:t>consistently</w:t>
            </w:r>
            <w:r w:rsidRPr="00EE17B5">
              <w:rPr>
                <w:rFonts w:ascii="Arial" w:hAnsi="Arial" w:cs="Arial"/>
                <w:sz w:val="20"/>
                <w:szCs w:val="20"/>
              </w:rPr>
              <w:t xml:space="preserve"> occurs within instruction and curriculum of the school</w:t>
            </w:r>
            <w:r>
              <w:rPr>
                <w:rFonts w:ascii="Arial" w:hAnsi="Arial" w:cs="Arial"/>
                <w:sz w:val="20"/>
                <w:szCs w:val="20"/>
              </w:rPr>
              <w:t xml:space="preserve"> </w:t>
            </w:r>
            <w:r w:rsidRPr="00EE17B5">
              <w:rPr>
                <w:rFonts w:ascii="Arial" w:hAnsi="Arial" w:cs="Arial"/>
                <w:sz w:val="20"/>
                <w:szCs w:val="20"/>
              </w:rPr>
              <w:t xml:space="preserve">AND </w:t>
            </w:r>
            <w:r>
              <w:rPr>
                <w:rFonts w:ascii="Arial" w:hAnsi="Arial" w:cs="Arial"/>
                <w:sz w:val="20"/>
                <w:szCs w:val="20"/>
              </w:rPr>
              <w:t>the s</w:t>
            </w:r>
            <w:r w:rsidRPr="00EE17B5">
              <w:rPr>
                <w:rFonts w:ascii="Arial" w:hAnsi="Arial" w:cs="Arial"/>
                <w:sz w:val="20"/>
                <w:szCs w:val="20"/>
              </w:rPr>
              <w:t>chool implements a curriculum with interdisciplinary connections and frequently uses technology to enhance students’ learning</w:t>
            </w:r>
            <w:bookmarkEnd w:id="13"/>
            <w:r w:rsidRPr="00EE17B5">
              <w:rPr>
                <w:rFonts w:ascii="Arial" w:hAnsi="Arial" w:cs="Arial"/>
                <w:sz w:val="20"/>
                <w:szCs w:val="20"/>
              </w:rPr>
              <w:t>.</w:t>
            </w:r>
          </w:p>
          <w:p w14:paraId="75EF03C0" w14:textId="44511901" w:rsidR="00230490" w:rsidRPr="00EE17B5" w:rsidRDefault="00230490" w:rsidP="00230490">
            <w:pPr>
              <w:rPr>
                <w:rFonts w:ascii="Arial" w:hAnsi="Arial" w:cs="Arial"/>
                <w:sz w:val="20"/>
                <w:szCs w:val="20"/>
              </w:rPr>
            </w:pPr>
          </w:p>
        </w:tc>
        <w:tc>
          <w:tcPr>
            <w:tcW w:w="4573" w:type="dxa"/>
            <w:tcBorders>
              <w:bottom w:val="single" w:sz="4" w:space="0" w:color="auto"/>
            </w:tcBorders>
          </w:tcPr>
          <w:p w14:paraId="6D6FCF76" w14:textId="64DC84AE" w:rsidR="00230490" w:rsidRPr="00EE17B5" w:rsidRDefault="00230490" w:rsidP="00230490">
            <w:pPr>
              <w:rPr>
                <w:rFonts w:ascii="Arial" w:hAnsi="Arial" w:cs="Arial"/>
                <w:sz w:val="20"/>
                <w:szCs w:val="20"/>
              </w:rPr>
            </w:pPr>
            <w:r w:rsidRPr="00EE17B5">
              <w:rPr>
                <w:rFonts w:ascii="Arial" w:hAnsi="Arial" w:cs="Arial"/>
                <w:sz w:val="20"/>
                <w:szCs w:val="20"/>
              </w:rPr>
              <w:t xml:space="preserve">Problem-based learning routinely drives the instruction and curriculum of the school AND </w:t>
            </w:r>
            <w:r>
              <w:rPr>
                <w:rFonts w:ascii="Arial" w:hAnsi="Arial" w:cs="Arial"/>
                <w:sz w:val="20"/>
                <w:szCs w:val="20"/>
              </w:rPr>
              <w:t>the s</w:t>
            </w:r>
            <w:r w:rsidRPr="00EE17B5">
              <w:rPr>
                <w:rFonts w:ascii="Arial" w:hAnsi="Arial" w:cs="Arial"/>
                <w:sz w:val="20"/>
                <w:szCs w:val="20"/>
              </w:rPr>
              <w:t>chool implements a curriculum with in-depth</w:t>
            </w:r>
            <w:r>
              <w:rPr>
                <w:rFonts w:ascii="Arial" w:hAnsi="Arial" w:cs="Arial"/>
                <w:sz w:val="20"/>
                <w:szCs w:val="20"/>
              </w:rPr>
              <w:t>,</w:t>
            </w:r>
            <w:r w:rsidRPr="00EE17B5">
              <w:rPr>
                <w:rFonts w:ascii="Arial" w:hAnsi="Arial" w:cs="Arial"/>
                <w:sz w:val="20"/>
                <w:szCs w:val="20"/>
              </w:rPr>
              <w:t xml:space="preserve"> interdisciplinary connections and frequently uses technology to enhance students’ learning and community connections.</w:t>
            </w:r>
          </w:p>
        </w:tc>
      </w:tr>
      <w:tr w:rsidR="00230490" w:rsidRPr="00383E32" w14:paraId="263EDC56" w14:textId="77777777" w:rsidTr="00B415B5">
        <w:trPr>
          <w:trHeight w:val="332"/>
        </w:trPr>
        <w:tc>
          <w:tcPr>
            <w:tcW w:w="3130" w:type="dxa"/>
            <w:gridSpan w:val="2"/>
            <w:tcBorders>
              <w:bottom w:val="single" w:sz="4" w:space="0" w:color="auto"/>
            </w:tcBorders>
            <w:shd w:val="clear" w:color="auto" w:fill="F2F2F2" w:themeFill="background1" w:themeFillShade="F2"/>
          </w:tcPr>
          <w:p w14:paraId="06B2AAEE" w14:textId="77777777" w:rsidR="00230490" w:rsidRPr="00F708DB" w:rsidRDefault="00230490" w:rsidP="00230490">
            <w:pPr>
              <w:rPr>
                <w:rFonts w:ascii="Arial" w:hAnsi="Arial" w:cs="Arial"/>
                <w:b/>
              </w:rPr>
            </w:pPr>
            <w:r>
              <w:rPr>
                <w:rFonts w:ascii="Arial" w:hAnsi="Arial" w:cs="Arial"/>
                <w:b/>
              </w:rPr>
              <w:t xml:space="preserve">If a STEAM applicant, how do the community values reflect the integration of the arts and humanities? </w:t>
            </w:r>
          </w:p>
        </w:tc>
        <w:tc>
          <w:tcPr>
            <w:tcW w:w="11720" w:type="dxa"/>
            <w:gridSpan w:val="8"/>
            <w:tcBorders>
              <w:bottom w:val="single" w:sz="4" w:space="0" w:color="auto"/>
            </w:tcBorders>
            <w:shd w:val="clear" w:color="auto" w:fill="auto"/>
          </w:tcPr>
          <w:p w14:paraId="0F541AEB" w14:textId="77777777" w:rsidR="00230490" w:rsidRDefault="00230490" w:rsidP="00230490">
            <w:pPr>
              <w:rPr>
                <w:rFonts w:ascii="Segoe UI Symbol" w:hAnsi="Segoe UI Symbol" w:cs="Segoe UI Symbol"/>
              </w:rPr>
            </w:pPr>
          </w:p>
          <w:p w14:paraId="28997487" w14:textId="77777777" w:rsidR="00230490" w:rsidRDefault="00230490" w:rsidP="00230490">
            <w:pPr>
              <w:rPr>
                <w:rFonts w:ascii="Segoe UI Symbol" w:hAnsi="Segoe UI Symbol" w:cs="Segoe UI Symbol"/>
              </w:rPr>
            </w:pPr>
          </w:p>
          <w:p w14:paraId="080E4377" w14:textId="77777777" w:rsidR="00230490" w:rsidRPr="00383E32" w:rsidRDefault="00230490" w:rsidP="00230490">
            <w:pPr>
              <w:rPr>
                <w:rFonts w:ascii="Segoe UI Symbol" w:hAnsi="Segoe UI Symbol" w:cs="Segoe UI Symbol"/>
              </w:rPr>
            </w:pPr>
          </w:p>
        </w:tc>
      </w:tr>
      <w:tr w:rsidR="00230490" w:rsidRPr="00CB367F" w14:paraId="06E2C3B3" w14:textId="77777777" w:rsidTr="00B415B5">
        <w:trPr>
          <w:trHeight w:val="332"/>
        </w:trPr>
        <w:tc>
          <w:tcPr>
            <w:tcW w:w="3130" w:type="dxa"/>
            <w:gridSpan w:val="2"/>
            <w:tcBorders>
              <w:bottom w:val="single" w:sz="4" w:space="0" w:color="auto"/>
            </w:tcBorders>
            <w:shd w:val="clear" w:color="auto" w:fill="F2F2F2" w:themeFill="background1" w:themeFillShade="F2"/>
          </w:tcPr>
          <w:p w14:paraId="3FEA2DCA" w14:textId="77777777" w:rsidR="00230490" w:rsidRDefault="00230490" w:rsidP="00230490">
            <w:pPr>
              <w:rPr>
                <w:rFonts w:ascii="Arial" w:hAnsi="Arial" w:cs="Arial"/>
              </w:rPr>
            </w:pPr>
            <w:r w:rsidRPr="00F708DB">
              <w:rPr>
                <w:rFonts w:ascii="Arial" w:hAnsi="Arial" w:cs="Arial"/>
                <w:b/>
              </w:rPr>
              <w:t>Category Selected</w:t>
            </w:r>
          </w:p>
        </w:tc>
        <w:tc>
          <w:tcPr>
            <w:tcW w:w="11720" w:type="dxa"/>
            <w:gridSpan w:val="8"/>
            <w:tcBorders>
              <w:bottom w:val="single" w:sz="4" w:space="0" w:color="auto"/>
            </w:tcBorders>
            <w:shd w:val="clear" w:color="auto" w:fill="auto"/>
          </w:tcPr>
          <w:p w14:paraId="15EB81E4" w14:textId="34B301CB" w:rsidR="00230490" w:rsidRPr="00CB367F" w:rsidRDefault="000F749E" w:rsidP="00230490">
            <w:pPr>
              <w:rPr>
                <w:rFonts w:ascii="Arial" w:hAnsi="Arial" w:cs="Arial"/>
                <w:highlight w:val="yellow"/>
              </w:rPr>
            </w:pPr>
            <w:sdt>
              <w:sdtPr>
                <w:rPr>
                  <w:rFonts w:ascii="Arial" w:hAnsi="Arial" w:cs="Arial"/>
                </w:rPr>
                <w:id w:val="1647621566"/>
                <w14:checkbox>
                  <w14:checked w14:val="0"/>
                  <w14:checkedState w14:val="2612" w14:font="MS Gothic"/>
                  <w14:uncheckedState w14:val="2610" w14:font="MS Gothic"/>
                </w14:checkbox>
              </w:sdtPr>
              <w:sdtEndPr/>
              <w:sdtContent>
                <w:r w:rsidR="00230490" w:rsidRPr="00EE17B5">
                  <w:rPr>
                    <w:rFonts w:ascii="MS Gothic" w:eastAsia="MS Gothic" w:hAnsi="MS Gothic" w:cs="Arial"/>
                  </w:rPr>
                  <w:t>☐</w:t>
                </w:r>
              </w:sdtContent>
            </w:sdt>
            <w:r w:rsidR="00230490">
              <w:rPr>
                <w:rFonts w:ascii="Arial" w:hAnsi="Arial" w:cs="Arial"/>
              </w:rPr>
              <w:t xml:space="preserve"> Initial          </w:t>
            </w:r>
            <w:sdt>
              <w:sdtPr>
                <w:rPr>
                  <w:rFonts w:ascii="Arial" w:hAnsi="Arial" w:cs="Arial"/>
                </w:rPr>
                <w:id w:val="-1893179450"/>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Approaching             </w:t>
            </w:r>
            <w:sdt>
              <w:sdtPr>
                <w:rPr>
                  <w:rFonts w:ascii="Arial" w:hAnsi="Arial" w:cs="Arial"/>
                </w:rPr>
                <w:id w:val="-2025232264"/>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Accomplished            </w:t>
            </w:r>
            <w:sdt>
              <w:sdtPr>
                <w:rPr>
                  <w:rFonts w:ascii="Arial" w:hAnsi="Arial" w:cs="Arial"/>
                </w:rPr>
                <w:id w:val="219333710"/>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Model </w:t>
            </w:r>
          </w:p>
        </w:tc>
      </w:tr>
      <w:tr w:rsidR="00230490" w:rsidRPr="00F708DB" w14:paraId="3E39B91D" w14:textId="77777777" w:rsidTr="00B415B5">
        <w:tc>
          <w:tcPr>
            <w:tcW w:w="14850" w:type="dxa"/>
            <w:gridSpan w:val="10"/>
          </w:tcPr>
          <w:p w14:paraId="570535E8" w14:textId="6F520409" w:rsidR="00230490" w:rsidRPr="00F708DB" w:rsidRDefault="00230490" w:rsidP="00230490">
            <w:pPr>
              <w:rPr>
                <w:rFonts w:ascii="Arial" w:hAnsi="Arial" w:cs="Arial"/>
              </w:rPr>
            </w:pPr>
            <w:r w:rsidRPr="00F708DB">
              <w:rPr>
                <w:rFonts w:ascii="Arial" w:hAnsi="Arial" w:cs="Arial"/>
                <w:b/>
              </w:rPr>
              <w:t>Reasoning/Feedback:</w:t>
            </w:r>
          </w:p>
          <w:p w14:paraId="210E5759" w14:textId="107DCBFB" w:rsidR="00230490" w:rsidRPr="00F708DB" w:rsidRDefault="00230490" w:rsidP="00230490">
            <w:pPr>
              <w:rPr>
                <w:rFonts w:ascii="Arial" w:hAnsi="Arial" w:cs="Arial"/>
                <w:color w:val="000000"/>
              </w:rPr>
            </w:pPr>
          </w:p>
        </w:tc>
      </w:tr>
      <w:tr w:rsidR="00230490" w:rsidRPr="00BB53C9" w14:paraId="5A16913D" w14:textId="77777777" w:rsidTr="00B415B5">
        <w:tc>
          <w:tcPr>
            <w:tcW w:w="14850" w:type="dxa"/>
            <w:gridSpan w:val="10"/>
            <w:shd w:val="clear" w:color="auto" w:fill="767171" w:themeFill="background2" w:themeFillShade="80"/>
          </w:tcPr>
          <w:p w14:paraId="2123162D" w14:textId="77777777" w:rsidR="00230490" w:rsidRPr="00BB53C9" w:rsidRDefault="00230490" w:rsidP="00230490">
            <w:pPr>
              <w:jc w:val="center"/>
              <w:rPr>
                <w:rFonts w:cstheme="minorHAnsi"/>
                <w:b/>
                <w:color w:val="FFFFFF" w:themeColor="background1"/>
              </w:rPr>
            </w:pPr>
            <w:r>
              <w:rPr>
                <w:rFonts w:cstheme="minorHAnsi"/>
                <w:b/>
                <w:color w:val="FFFFFF" w:themeColor="background1"/>
              </w:rPr>
              <w:t xml:space="preserve">Explanation </w:t>
            </w:r>
            <w:r w:rsidRPr="00BB53C9">
              <w:rPr>
                <w:rFonts w:cstheme="minorHAnsi"/>
                <w:b/>
                <w:color w:val="FFFFFF" w:themeColor="background1"/>
              </w:rPr>
              <w:t xml:space="preserve">of Terms </w:t>
            </w:r>
          </w:p>
        </w:tc>
      </w:tr>
      <w:tr w:rsidR="00230490" w14:paraId="6DD6FD27" w14:textId="77777777" w:rsidTr="00B415B5">
        <w:tc>
          <w:tcPr>
            <w:tcW w:w="1992" w:type="dxa"/>
            <w:shd w:val="clear" w:color="auto" w:fill="F2F2F2" w:themeFill="background1" w:themeFillShade="F2"/>
            <w:vAlign w:val="center"/>
          </w:tcPr>
          <w:p w14:paraId="2ECEC9A5" w14:textId="42DD4A5B" w:rsidR="00230490" w:rsidRPr="00D97DAA" w:rsidRDefault="00230490" w:rsidP="00230490">
            <w:pPr>
              <w:rPr>
                <w:rFonts w:ascii="Arial" w:hAnsi="Arial" w:cs="Arial"/>
                <w:b/>
              </w:rPr>
            </w:pPr>
            <w:r w:rsidRPr="00D97DAA">
              <w:rPr>
                <w:rFonts w:ascii="Arial" w:hAnsi="Arial" w:cs="Arial"/>
                <w:b/>
              </w:rPr>
              <w:t>Rare or infrequent</w:t>
            </w:r>
          </w:p>
        </w:tc>
        <w:tc>
          <w:tcPr>
            <w:tcW w:w="12858" w:type="dxa"/>
            <w:gridSpan w:val="9"/>
          </w:tcPr>
          <w:p w14:paraId="4E1A9BC7" w14:textId="7ADAEB50" w:rsidR="00230490" w:rsidRDefault="00230490" w:rsidP="00230490">
            <w:pPr>
              <w:rPr>
                <w:rFonts w:ascii="Arial" w:hAnsi="Arial" w:cs="Arial"/>
              </w:rPr>
            </w:pPr>
            <w:r>
              <w:rPr>
                <w:rFonts w:ascii="Arial" w:hAnsi="Arial" w:cs="Arial"/>
              </w:rPr>
              <w:t xml:space="preserve">Instructional design elements are not implemented throughout the school, only in select teachers’ classrooms, but no schoolwide efforts. </w:t>
            </w:r>
          </w:p>
        </w:tc>
      </w:tr>
      <w:tr w:rsidR="00230490" w14:paraId="5DA808AF" w14:textId="77777777" w:rsidTr="00B415B5">
        <w:tc>
          <w:tcPr>
            <w:tcW w:w="1992" w:type="dxa"/>
            <w:shd w:val="clear" w:color="auto" w:fill="F2F2F2" w:themeFill="background1" w:themeFillShade="F2"/>
            <w:vAlign w:val="center"/>
          </w:tcPr>
          <w:p w14:paraId="6BBAB587" w14:textId="76A8D9F5" w:rsidR="00230490" w:rsidRPr="00D97DAA" w:rsidRDefault="00230490" w:rsidP="00230490">
            <w:pPr>
              <w:rPr>
                <w:rFonts w:ascii="Arial" w:hAnsi="Arial" w:cs="Arial"/>
                <w:b/>
              </w:rPr>
            </w:pPr>
            <w:r w:rsidRPr="00D97DAA">
              <w:rPr>
                <w:rFonts w:ascii="Arial" w:hAnsi="Arial" w:cs="Arial"/>
                <w:b/>
              </w:rPr>
              <w:t>Sometimes</w:t>
            </w:r>
          </w:p>
        </w:tc>
        <w:tc>
          <w:tcPr>
            <w:tcW w:w="12858" w:type="dxa"/>
            <w:gridSpan w:val="9"/>
          </w:tcPr>
          <w:p w14:paraId="74D2FFB0" w14:textId="19D69482" w:rsidR="00230490" w:rsidRDefault="00230490" w:rsidP="00230490">
            <w:pPr>
              <w:rPr>
                <w:rFonts w:ascii="Arial" w:hAnsi="Arial" w:cs="Arial"/>
              </w:rPr>
            </w:pPr>
            <w:r w:rsidRPr="007E12DC">
              <w:rPr>
                <w:rFonts w:ascii="Arial" w:hAnsi="Arial" w:cs="Arial"/>
              </w:rPr>
              <w:t>Instructional design elements are implemented</w:t>
            </w:r>
            <w:r>
              <w:rPr>
                <w:rFonts w:ascii="Arial" w:hAnsi="Arial" w:cs="Arial"/>
              </w:rPr>
              <w:t xml:space="preserve"> in some classrooms or teamwide, with maybe one schoolwide or gradewide PBL.</w:t>
            </w:r>
          </w:p>
        </w:tc>
      </w:tr>
      <w:tr w:rsidR="00230490" w14:paraId="15EB0434" w14:textId="77777777" w:rsidTr="00B415B5">
        <w:tc>
          <w:tcPr>
            <w:tcW w:w="1992" w:type="dxa"/>
            <w:shd w:val="clear" w:color="auto" w:fill="F2F2F2" w:themeFill="background1" w:themeFillShade="F2"/>
            <w:vAlign w:val="center"/>
          </w:tcPr>
          <w:p w14:paraId="12620442" w14:textId="1688C56A" w:rsidR="00230490" w:rsidRPr="00D97DAA" w:rsidRDefault="00230490" w:rsidP="00230490">
            <w:pPr>
              <w:rPr>
                <w:rFonts w:ascii="Arial" w:hAnsi="Arial" w:cs="Arial"/>
                <w:b/>
              </w:rPr>
            </w:pPr>
            <w:r w:rsidRPr="00D97DAA">
              <w:rPr>
                <w:rFonts w:ascii="Arial" w:hAnsi="Arial" w:cs="Arial"/>
                <w:b/>
              </w:rPr>
              <w:t>Consistently</w:t>
            </w:r>
          </w:p>
        </w:tc>
        <w:tc>
          <w:tcPr>
            <w:tcW w:w="12858" w:type="dxa"/>
            <w:gridSpan w:val="9"/>
          </w:tcPr>
          <w:p w14:paraId="554A13EB" w14:textId="591ED61D" w:rsidR="00230490" w:rsidRDefault="00230490" w:rsidP="00230490">
            <w:pPr>
              <w:rPr>
                <w:rFonts w:ascii="Arial" w:hAnsi="Arial" w:cs="Arial"/>
              </w:rPr>
            </w:pPr>
            <w:r>
              <w:rPr>
                <w:rFonts w:ascii="Arial" w:hAnsi="Arial" w:cs="Arial"/>
              </w:rPr>
              <w:t>Instructional design elements are implemented frequently throughout the school in all classrooms and in an interdisciplinary manner.</w:t>
            </w:r>
          </w:p>
        </w:tc>
      </w:tr>
      <w:tr w:rsidR="00230490" w14:paraId="01E2652D" w14:textId="77777777" w:rsidTr="00B415B5">
        <w:tc>
          <w:tcPr>
            <w:tcW w:w="1992" w:type="dxa"/>
            <w:shd w:val="clear" w:color="auto" w:fill="F2F2F2" w:themeFill="background1" w:themeFillShade="F2"/>
            <w:vAlign w:val="center"/>
          </w:tcPr>
          <w:p w14:paraId="740CEC98" w14:textId="5C0FDA7B" w:rsidR="00230490" w:rsidRPr="00D97DAA" w:rsidRDefault="00230490" w:rsidP="00230490">
            <w:pPr>
              <w:rPr>
                <w:rFonts w:ascii="Arial" w:hAnsi="Arial" w:cs="Arial"/>
                <w:b/>
              </w:rPr>
            </w:pPr>
            <w:r w:rsidRPr="00D97DAA">
              <w:rPr>
                <w:rFonts w:ascii="Arial" w:hAnsi="Arial" w:cs="Arial"/>
                <w:b/>
              </w:rPr>
              <w:t>Routinely drives</w:t>
            </w:r>
          </w:p>
        </w:tc>
        <w:tc>
          <w:tcPr>
            <w:tcW w:w="12858" w:type="dxa"/>
            <w:gridSpan w:val="9"/>
          </w:tcPr>
          <w:p w14:paraId="2EDD7BC8" w14:textId="1B297E59" w:rsidR="00230490" w:rsidRDefault="00230490" w:rsidP="00230490">
            <w:pPr>
              <w:rPr>
                <w:rFonts w:ascii="Arial" w:hAnsi="Arial" w:cs="Arial"/>
              </w:rPr>
            </w:pPr>
            <w:r>
              <w:rPr>
                <w:rFonts w:ascii="Arial" w:hAnsi="Arial" w:cs="Arial"/>
              </w:rPr>
              <w:t xml:space="preserve">Instructional design elements are central part of all instruction throughout the school and all year long. </w:t>
            </w:r>
          </w:p>
        </w:tc>
      </w:tr>
      <w:tr w:rsidR="00230490" w:rsidRPr="00F708DB" w14:paraId="76F2F35D" w14:textId="77777777" w:rsidTr="00B415B5">
        <w:tc>
          <w:tcPr>
            <w:tcW w:w="14850" w:type="dxa"/>
            <w:gridSpan w:val="10"/>
            <w:shd w:val="clear" w:color="auto" w:fill="808080" w:themeFill="background1" w:themeFillShade="80"/>
          </w:tcPr>
          <w:p w14:paraId="05AA7263" w14:textId="77777777" w:rsidR="00230490" w:rsidRPr="00F708DB" w:rsidRDefault="00230490" w:rsidP="00230490">
            <w:pPr>
              <w:tabs>
                <w:tab w:val="left" w:pos="9420"/>
              </w:tabs>
              <w:rPr>
                <w:rFonts w:ascii="Arial" w:hAnsi="Arial" w:cs="Arial"/>
              </w:rPr>
            </w:pPr>
            <w:r w:rsidRPr="00F708DB">
              <w:rPr>
                <w:rFonts w:ascii="Arial" w:hAnsi="Arial" w:cs="Arial"/>
                <w:b/>
                <w:color w:val="FFFFFF" w:themeColor="background1"/>
              </w:rPr>
              <w:lastRenderedPageBreak/>
              <w:t>Learning and Teaching</w:t>
            </w:r>
            <w:r w:rsidRPr="00F708DB">
              <w:rPr>
                <w:rFonts w:ascii="Arial" w:hAnsi="Arial" w:cs="Arial"/>
                <w:b/>
              </w:rPr>
              <w:tab/>
            </w:r>
          </w:p>
        </w:tc>
      </w:tr>
      <w:tr w:rsidR="00230490" w:rsidRPr="00F708DB" w14:paraId="2B3C90F4" w14:textId="77777777" w:rsidTr="00B415B5">
        <w:tc>
          <w:tcPr>
            <w:tcW w:w="14850" w:type="dxa"/>
            <w:gridSpan w:val="10"/>
            <w:shd w:val="clear" w:color="auto" w:fill="F2F2F2" w:themeFill="background1" w:themeFillShade="F2"/>
          </w:tcPr>
          <w:p w14:paraId="3F1A946A" w14:textId="0058B3C9" w:rsidR="00230490" w:rsidRPr="00F708DB" w:rsidRDefault="00230490" w:rsidP="00230490">
            <w:pPr>
              <w:pStyle w:val="Default"/>
              <w:rPr>
                <w:b/>
                <w:sz w:val="22"/>
                <w:szCs w:val="22"/>
                <w:u w:val="single"/>
              </w:rPr>
            </w:pPr>
            <w:r w:rsidRPr="00F708DB">
              <w:rPr>
                <w:b/>
                <w:sz w:val="22"/>
                <w:szCs w:val="22"/>
                <w:u w:val="single"/>
              </w:rPr>
              <w:t>2.</w:t>
            </w:r>
            <w:r>
              <w:rPr>
                <w:b/>
                <w:sz w:val="22"/>
                <w:szCs w:val="22"/>
                <w:u w:val="single"/>
              </w:rPr>
              <w:t>3</w:t>
            </w:r>
            <w:r w:rsidRPr="00F708DB">
              <w:rPr>
                <w:b/>
                <w:sz w:val="22"/>
                <w:szCs w:val="22"/>
                <w:u w:val="single"/>
              </w:rPr>
              <w:t xml:space="preserve"> Dynamic Assessment</w:t>
            </w:r>
          </w:p>
          <w:p w14:paraId="79BC7EC5" w14:textId="57E66233" w:rsidR="00230490" w:rsidRPr="00F708DB" w:rsidRDefault="00230490" w:rsidP="00230490">
            <w:pPr>
              <w:pStyle w:val="Default"/>
              <w:rPr>
                <w:sz w:val="22"/>
                <w:szCs w:val="22"/>
              </w:rPr>
            </w:pPr>
            <w:r w:rsidRPr="00F708DB">
              <w:rPr>
                <w:b/>
                <w:bCs/>
                <w:sz w:val="22"/>
                <w:szCs w:val="22"/>
              </w:rPr>
              <w:t>Dynamic Assessment Systems</w:t>
            </w:r>
            <w:r>
              <w:rPr>
                <w:b/>
                <w:bCs/>
                <w:sz w:val="22"/>
                <w:szCs w:val="22"/>
              </w:rPr>
              <w:t xml:space="preserve"> </w:t>
            </w:r>
            <w:r w:rsidRPr="00F708DB">
              <w:rPr>
                <w:sz w:val="22"/>
                <w:szCs w:val="22"/>
              </w:rPr>
              <w:t xml:space="preserve">- Teachers augment traditional assessment with a variety of techniques, including authentic, performance-based assessments. Assessment recognizes teachable moments. It is active, ongoing, flexible and adaptable. Teachers use information on current student understanding to inform and plan future instruction. Formative assessment informs summative assessment and teaching efforts. Qualitative assessments, student self-assessments, reflection, peer observation, portfolios, </w:t>
            </w:r>
            <w:proofErr w:type="spellStart"/>
            <w:r w:rsidRPr="00F708DB">
              <w:rPr>
                <w:sz w:val="22"/>
                <w:szCs w:val="22"/>
              </w:rPr>
              <w:t>practica</w:t>
            </w:r>
            <w:proofErr w:type="spellEnd"/>
            <w:r w:rsidRPr="00F708DB">
              <w:rPr>
                <w:sz w:val="22"/>
                <w:szCs w:val="22"/>
              </w:rPr>
              <w:t xml:space="preserve"> and dialogue (e.g., student interviews, TED talks, classroom conversations, etc.) are included. Assessment may be supported and enhanced with authentic, relevant use of technology. Students have opportunities to choose how to demonstrate their learning and its relevance to society. </w:t>
            </w:r>
          </w:p>
          <w:p w14:paraId="4F584AB8" w14:textId="20D2A4FF" w:rsidR="00230490" w:rsidRDefault="00230490" w:rsidP="00230490">
            <w:pPr>
              <w:pStyle w:val="Default"/>
              <w:rPr>
                <w:sz w:val="22"/>
                <w:szCs w:val="22"/>
              </w:rPr>
            </w:pPr>
            <w:r w:rsidRPr="00F708DB">
              <w:rPr>
                <w:b/>
                <w:bCs/>
                <w:sz w:val="22"/>
                <w:szCs w:val="22"/>
              </w:rPr>
              <w:t>Authentic Performance-based Assessments</w:t>
            </w:r>
            <w:r>
              <w:rPr>
                <w:b/>
                <w:bCs/>
                <w:sz w:val="22"/>
                <w:szCs w:val="22"/>
              </w:rPr>
              <w:t xml:space="preserve"> </w:t>
            </w:r>
            <w:r w:rsidRPr="00F708DB">
              <w:rPr>
                <w:sz w:val="22"/>
                <w:szCs w:val="22"/>
              </w:rPr>
              <w:t>- Assessment practices require students to make a meaningful connection between course content and the world around them. Assessments may be ongoing, cross-curricular and/or project-focused. Assessments allow students to demonstrate understanding of content, entrepreneurial thinking and employability skills. Assessments are linked to desired outcomes of authentic</w:t>
            </w:r>
            <w:r>
              <w:rPr>
                <w:sz w:val="22"/>
                <w:szCs w:val="22"/>
              </w:rPr>
              <w:t>,</w:t>
            </w:r>
            <w:r w:rsidRPr="00F708DB">
              <w:rPr>
                <w:sz w:val="22"/>
                <w:szCs w:val="22"/>
              </w:rPr>
              <w:t xml:space="preserve"> problem-based learning and design thinking activities. Student expressions of learning (artifacts) reflect the importance and impact of interactions with groups or individuals outside of the classroom (e.g., informal </w:t>
            </w:r>
            <w:r>
              <w:rPr>
                <w:sz w:val="22"/>
                <w:szCs w:val="22"/>
              </w:rPr>
              <w:t>STEM/STEAM</w:t>
            </w:r>
            <w:r w:rsidRPr="00F708DB">
              <w:rPr>
                <w:sz w:val="22"/>
                <w:szCs w:val="22"/>
              </w:rPr>
              <w:t xml:space="preserve"> organizations, non-profit agencies, other students, museums, universities, business and industry partners, etc.). Students portray their learning process through collections of personal work and reflections.</w:t>
            </w:r>
          </w:p>
          <w:p w14:paraId="09375821" w14:textId="77777777" w:rsidR="00230490" w:rsidRPr="00F708DB" w:rsidRDefault="00230490" w:rsidP="00230490">
            <w:pPr>
              <w:pStyle w:val="Default"/>
              <w:rPr>
                <w:sz w:val="22"/>
                <w:szCs w:val="22"/>
              </w:rPr>
            </w:pPr>
          </w:p>
        </w:tc>
      </w:tr>
      <w:tr w:rsidR="00230490" w:rsidRPr="00F708DB" w14:paraId="6B497ACB" w14:textId="77777777" w:rsidTr="00B415B5">
        <w:tc>
          <w:tcPr>
            <w:tcW w:w="3453" w:type="dxa"/>
            <w:gridSpan w:val="3"/>
            <w:shd w:val="clear" w:color="auto" w:fill="7E0000"/>
          </w:tcPr>
          <w:p w14:paraId="4D91A580" w14:textId="77777777" w:rsidR="00230490" w:rsidRPr="00F708DB" w:rsidRDefault="00230490" w:rsidP="00230490">
            <w:pPr>
              <w:jc w:val="center"/>
              <w:rPr>
                <w:rFonts w:ascii="Arial" w:hAnsi="Arial" w:cs="Arial"/>
                <w:b/>
              </w:rPr>
            </w:pPr>
            <w:r w:rsidRPr="00F708DB">
              <w:rPr>
                <w:rFonts w:ascii="Arial" w:hAnsi="Arial" w:cs="Arial"/>
                <w:b/>
              </w:rPr>
              <w:t>Initial</w:t>
            </w:r>
          </w:p>
        </w:tc>
        <w:tc>
          <w:tcPr>
            <w:tcW w:w="3151" w:type="dxa"/>
            <w:gridSpan w:val="2"/>
            <w:shd w:val="clear" w:color="auto" w:fill="EBCC13"/>
          </w:tcPr>
          <w:p w14:paraId="6786F691" w14:textId="77777777" w:rsidR="00230490" w:rsidRPr="00F708DB" w:rsidRDefault="00230490" w:rsidP="00230490">
            <w:pPr>
              <w:jc w:val="center"/>
              <w:rPr>
                <w:rFonts w:ascii="Arial" w:hAnsi="Arial" w:cs="Arial"/>
                <w:b/>
              </w:rPr>
            </w:pPr>
            <w:r w:rsidRPr="00F708DB">
              <w:rPr>
                <w:rFonts w:ascii="Arial" w:hAnsi="Arial" w:cs="Arial"/>
                <w:b/>
              </w:rPr>
              <w:t>Approaching</w:t>
            </w:r>
          </w:p>
        </w:tc>
        <w:tc>
          <w:tcPr>
            <w:tcW w:w="3673" w:type="dxa"/>
            <w:gridSpan w:val="4"/>
            <w:shd w:val="clear" w:color="auto" w:fill="AED828"/>
          </w:tcPr>
          <w:p w14:paraId="3FADF510" w14:textId="77777777" w:rsidR="00230490" w:rsidRPr="00F708DB" w:rsidRDefault="00230490" w:rsidP="00230490">
            <w:pPr>
              <w:jc w:val="center"/>
              <w:rPr>
                <w:rFonts w:ascii="Arial" w:hAnsi="Arial" w:cs="Arial"/>
                <w:b/>
              </w:rPr>
            </w:pPr>
            <w:r w:rsidRPr="00F708DB">
              <w:rPr>
                <w:rFonts w:ascii="Arial" w:hAnsi="Arial" w:cs="Arial"/>
                <w:b/>
              </w:rPr>
              <w:t>Accomplished</w:t>
            </w:r>
          </w:p>
        </w:tc>
        <w:tc>
          <w:tcPr>
            <w:tcW w:w="4573" w:type="dxa"/>
            <w:shd w:val="clear" w:color="auto" w:fill="9CC2E5" w:themeFill="accent5" w:themeFillTint="99"/>
          </w:tcPr>
          <w:p w14:paraId="0F9F3F3B" w14:textId="77777777" w:rsidR="00230490" w:rsidRPr="00F708DB" w:rsidRDefault="00230490" w:rsidP="00230490">
            <w:pPr>
              <w:jc w:val="center"/>
              <w:rPr>
                <w:rFonts w:ascii="Arial" w:hAnsi="Arial" w:cs="Arial"/>
                <w:b/>
              </w:rPr>
            </w:pPr>
            <w:r w:rsidRPr="00F708DB">
              <w:rPr>
                <w:rFonts w:ascii="Arial" w:hAnsi="Arial" w:cs="Arial"/>
                <w:b/>
                <w:color w:val="000000"/>
              </w:rPr>
              <w:t>Model</w:t>
            </w:r>
          </w:p>
        </w:tc>
      </w:tr>
      <w:tr w:rsidR="00230490" w:rsidRPr="00F708DB" w14:paraId="461E9766" w14:textId="77777777" w:rsidTr="00B415B5">
        <w:trPr>
          <w:trHeight w:val="1421"/>
        </w:trPr>
        <w:tc>
          <w:tcPr>
            <w:tcW w:w="3453" w:type="dxa"/>
            <w:gridSpan w:val="3"/>
            <w:tcBorders>
              <w:bottom w:val="single" w:sz="4" w:space="0" w:color="auto"/>
            </w:tcBorders>
            <w:shd w:val="clear" w:color="auto" w:fill="auto"/>
          </w:tcPr>
          <w:p w14:paraId="7CF8BF12" w14:textId="0C76B11B" w:rsidR="00230490" w:rsidRPr="00F708DB" w:rsidRDefault="00230490" w:rsidP="00230490">
            <w:pPr>
              <w:rPr>
                <w:rFonts w:ascii="Arial" w:hAnsi="Arial" w:cs="Arial"/>
              </w:rPr>
            </w:pPr>
            <w:r w:rsidRPr="00F708DB">
              <w:rPr>
                <w:rFonts w:ascii="Arial" w:hAnsi="Arial" w:cs="Arial"/>
              </w:rPr>
              <w:t>School provides no variety in assessment techniques to provide data to drive instruction to guide students to mastery.</w:t>
            </w:r>
          </w:p>
          <w:p w14:paraId="6DC70328" w14:textId="77777777" w:rsidR="00230490" w:rsidRPr="00F708DB" w:rsidRDefault="00230490" w:rsidP="00230490">
            <w:pPr>
              <w:rPr>
                <w:rFonts w:ascii="Arial" w:hAnsi="Arial" w:cs="Arial"/>
              </w:rPr>
            </w:pPr>
          </w:p>
        </w:tc>
        <w:tc>
          <w:tcPr>
            <w:tcW w:w="3151" w:type="dxa"/>
            <w:gridSpan w:val="2"/>
            <w:tcBorders>
              <w:bottom w:val="single" w:sz="4" w:space="0" w:color="auto"/>
            </w:tcBorders>
            <w:shd w:val="clear" w:color="auto" w:fill="auto"/>
          </w:tcPr>
          <w:p w14:paraId="06D10BD9" w14:textId="4075180C" w:rsidR="00230490" w:rsidRPr="00F708DB" w:rsidRDefault="00230490" w:rsidP="00230490">
            <w:pPr>
              <w:rPr>
                <w:rFonts w:ascii="Arial" w:hAnsi="Arial" w:cs="Arial"/>
              </w:rPr>
            </w:pPr>
            <w:r w:rsidRPr="00F708DB">
              <w:rPr>
                <w:rFonts w:ascii="Arial" w:hAnsi="Arial" w:cs="Arial"/>
              </w:rPr>
              <w:t>School provides a limited variety of assessment techniques to provide data to drive instruction to guide students to mastery.</w:t>
            </w:r>
          </w:p>
        </w:tc>
        <w:tc>
          <w:tcPr>
            <w:tcW w:w="3673" w:type="dxa"/>
            <w:gridSpan w:val="4"/>
            <w:tcBorders>
              <w:bottom w:val="single" w:sz="4" w:space="0" w:color="auto"/>
            </w:tcBorders>
            <w:shd w:val="clear" w:color="auto" w:fill="auto"/>
          </w:tcPr>
          <w:p w14:paraId="1CC0301E" w14:textId="672869E3" w:rsidR="00230490" w:rsidRPr="00F708DB" w:rsidRDefault="00230490" w:rsidP="00230490">
            <w:pPr>
              <w:rPr>
                <w:rFonts w:ascii="Arial" w:hAnsi="Arial" w:cs="Arial"/>
              </w:rPr>
            </w:pPr>
            <w:r w:rsidRPr="00F708DB">
              <w:rPr>
                <w:rFonts w:ascii="Arial" w:hAnsi="Arial" w:cs="Arial"/>
              </w:rPr>
              <w:t xml:space="preserve">School provides a variety of assessment techniques to provide data to drive instruction to guide students to mastery. </w:t>
            </w:r>
          </w:p>
        </w:tc>
        <w:tc>
          <w:tcPr>
            <w:tcW w:w="4573" w:type="dxa"/>
            <w:tcBorders>
              <w:bottom w:val="single" w:sz="4" w:space="0" w:color="auto"/>
            </w:tcBorders>
            <w:shd w:val="clear" w:color="auto" w:fill="auto"/>
          </w:tcPr>
          <w:p w14:paraId="1402AFCA" w14:textId="14730807" w:rsidR="00230490" w:rsidRPr="00F708DB" w:rsidRDefault="00230490" w:rsidP="00230490">
            <w:pPr>
              <w:widowControl w:val="0"/>
              <w:pBdr>
                <w:top w:val="nil"/>
                <w:left w:val="nil"/>
                <w:bottom w:val="nil"/>
                <w:right w:val="nil"/>
                <w:between w:val="nil"/>
              </w:pBdr>
              <w:spacing w:before="7"/>
              <w:rPr>
                <w:rFonts w:ascii="Arial" w:hAnsi="Arial" w:cs="Arial"/>
              </w:rPr>
            </w:pPr>
            <w:r w:rsidRPr="00F708DB">
              <w:rPr>
                <w:rFonts w:ascii="Arial" w:hAnsi="Arial" w:cs="Arial"/>
              </w:rPr>
              <w:t>School provides a vast variety of assessment techniques to provide data to drive instruction to guide students to mastery.</w:t>
            </w:r>
          </w:p>
        </w:tc>
      </w:tr>
      <w:tr w:rsidR="00230490" w:rsidRPr="00383E32" w14:paraId="1E03BBB0" w14:textId="77777777" w:rsidTr="00B415B5">
        <w:trPr>
          <w:trHeight w:val="332"/>
        </w:trPr>
        <w:tc>
          <w:tcPr>
            <w:tcW w:w="3453" w:type="dxa"/>
            <w:gridSpan w:val="3"/>
            <w:tcBorders>
              <w:bottom w:val="single" w:sz="4" w:space="0" w:color="auto"/>
            </w:tcBorders>
            <w:shd w:val="clear" w:color="auto" w:fill="F2F2F2" w:themeFill="background1" w:themeFillShade="F2"/>
          </w:tcPr>
          <w:p w14:paraId="7DF1E902" w14:textId="77777777" w:rsidR="00230490" w:rsidRPr="00F708DB" w:rsidRDefault="00230490" w:rsidP="00230490">
            <w:pPr>
              <w:rPr>
                <w:rFonts w:ascii="Arial" w:hAnsi="Arial" w:cs="Arial"/>
                <w:b/>
              </w:rPr>
            </w:pPr>
            <w:r>
              <w:rPr>
                <w:rFonts w:ascii="Arial" w:hAnsi="Arial" w:cs="Arial"/>
                <w:b/>
              </w:rPr>
              <w:t xml:space="preserve">If a STEAM applicant, how do the community values reflect the integration of the arts and humanities? </w:t>
            </w:r>
          </w:p>
        </w:tc>
        <w:tc>
          <w:tcPr>
            <w:tcW w:w="11397" w:type="dxa"/>
            <w:gridSpan w:val="7"/>
            <w:tcBorders>
              <w:bottom w:val="single" w:sz="4" w:space="0" w:color="auto"/>
            </w:tcBorders>
            <w:shd w:val="clear" w:color="auto" w:fill="auto"/>
          </w:tcPr>
          <w:p w14:paraId="4484E8DD" w14:textId="77777777" w:rsidR="00230490" w:rsidRDefault="00230490" w:rsidP="00230490">
            <w:pPr>
              <w:rPr>
                <w:rFonts w:ascii="Segoe UI Symbol" w:hAnsi="Segoe UI Symbol" w:cs="Segoe UI Symbol"/>
              </w:rPr>
            </w:pPr>
          </w:p>
          <w:p w14:paraId="39E638EF" w14:textId="77777777" w:rsidR="00230490" w:rsidRDefault="00230490" w:rsidP="00230490">
            <w:pPr>
              <w:rPr>
                <w:rFonts w:ascii="Segoe UI Symbol" w:hAnsi="Segoe UI Symbol" w:cs="Segoe UI Symbol"/>
              </w:rPr>
            </w:pPr>
          </w:p>
          <w:p w14:paraId="5022E9B6" w14:textId="77777777" w:rsidR="00230490" w:rsidRDefault="00230490" w:rsidP="00230490">
            <w:pPr>
              <w:rPr>
                <w:rFonts w:ascii="Segoe UI Symbol" w:hAnsi="Segoe UI Symbol" w:cs="Segoe UI Symbol"/>
              </w:rPr>
            </w:pPr>
          </w:p>
          <w:p w14:paraId="20CAC567" w14:textId="77777777" w:rsidR="00230490" w:rsidRPr="00383E32" w:rsidRDefault="00230490" w:rsidP="00230490">
            <w:pPr>
              <w:rPr>
                <w:rFonts w:ascii="Segoe UI Symbol" w:hAnsi="Segoe UI Symbol" w:cs="Segoe UI Symbol"/>
              </w:rPr>
            </w:pPr>
          </w:p>
        </w:tc>
      </w:tr>
      <w:tr w:rsidR="00230490" w:rsidRPr="00CB367F" w14:paraId="7FBD41C9" w14:textId="77777777" w:rsidTr="00B415B5">
        <w:trPr>
          <w:trHeight w:val="332"/>
        </w:trPr>
        <w:tc>
          <w:tcPr>
            <w:tcW w:w="3453" w:type="dxa"/>
            <w:gridSpan w:val="3"/>
            <w:tcBorders>
              <w:bottom w:val="single" w:sz="4" w:space="0" w:color="auto"/>
            </w:tcBorders>
            <w:shd w:val="clear" w:color="auto" w:fill="F2F2F2" w:themeFill="background1" w:themeFillShade="F2"/>
          </w:tcPr>
          <w:p w14:paraId="794F0E4E" w14:textId="77777777" w:rsidR="00230490" w:rsidRDefault="00230490" w:rsidP="00230490">
            <w:pPr>
              <w:rPr>
                <w:rFonts w:ascii="Arial" w:hAnsi="Arial" w:cs="Arial"/>
              </w:rPr>
            </w:pPr>
            <w:r w:rsidRPr="00F708DB">
              <w:rPr>
                <w:rFonts w:ascii="Arial" w:hAnsi="Arial" w:cs="Arial"/>
                <w:b/>
              </w:rPr>
              <w:t>Category Selected</w:t>
            </w:r>
          </w:p>
        </w:tc>
        <w:tc>
          <w:tcPr>
            <w:tcW w:w="11397" w:type="dxa"/>
            <w:gridSpan w:val="7"/>
            <w:tcBorders>
              <w:bottom w:val="single" w:sz="4" w:space="0" w:color="auto"/>
            </w:tcBorders>
            <w:shd w:val="clear" w:color="auto" w:fill="auto"/>
          </w:tcPr>
          <w:p w14:paraId="68E4B12E" w14:textId="3D2FBEB7" w:rsidR="00230490" w:rsidRPr="00CB367F" w:rsidRDefault="000F749E" w:rsidP="00230490">
            <w:pPr>
              <w:rPr>
                <w:rFonts w:ascii="Arial" w:hAnsi="Arial" w:cs="Arial"/>
                <w:highlight w:val="yellow"/>
              </w:rPr>
            </w:pPr>
            <w:sdt>
              <w:sdtPr>
                <w:rPr>
                  <w:rFonts w:ascii="Arial" w:hAnsi="Arial" w:cs="Arial"/>
                </w:rPr>
                <w:id w:val="-1369528477"/>
                <w14:checkbox>
                  <w14:checked w14:val="0"/>
                  <w14:checkedState w14:val="2612" w14:font="MS Gothic"/>
                  <w14:uncheckedState w14:val="2610" w14:font="MS Gothic"/>
                </w14:checkbox>
              </w:sdtPr>
              <w:sdtEndPr/>
              <w:sdtContent>
                <w:r w:rsidR="00230490" w:rsidRPr="00EE17B5">
                  <w:rPr>
                    <w:rFonts w:ascii="MS Gothic" w:eastAsia="MS Gothic" w:hAnsi="MS Gothic" w:cs="Arial"/>
                  </w:rPr>
                  <w:t>☐</w:t>
                </w:r>
              </w:sdtContent>
            </w:sdt>
            <w:r w:rsidR="00230490">
              <w:rPr>
                <w:rFonts w:ascii="Arial" w:hAnsi="Arial" w:cs="Arial"/>
              </w:rPr>
              <w:t xml:space="preserve"> Initial          </w:t>
            </w:r>
            <w:sdt>
              <w:sdtPr>
                <w:rPr>
                  <w:rFonts w:ascii="Arial" w:hAnsi="Arial" w:cs="Arial"/>
                </w:rPr>
                <w:id w:val="-245650482"/>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Approaching             </w:t>
            </w:r>
            <w:sdt>
              <w:sdtPr>
                <w:rPr>
                  <w:rFonts w:ascii="Arial" w:hAnsi="Arial" w:cs="Arial"/>
                </w:rPr>
                <w:id w:val="1701667389"/>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Accomplished            </w:t>
            </w:r>
            <w:sdt>
              <w:sdtPr>
                <w:rPr>
                  <w:rFonts w:ascii="Arial" w:hAnsi="Arial" w:cs="Arial"/>
                </w:rPr>
                <w:id w:val="383679675"/>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Model </w:t>
            </w:r>
          </w:p>
        </w:tc>
      </w:tr>
      <w:tr w:rsidR="00230490" w:rsidRPr="00F708DB" w14:paraId="45608488" w14:textId="77777777" w:rsidTr="00B415B5">
        <w:tc>
          <w:tcPr>
            <w:tcW w:w="14850" w:type="dxa"/>
            <w:gridSpan w:val="10"/>
            <w:tcBorders>
              <w:bottom w:val="single" w:sz="4" w:space="0" w:color="auto"/>
            </w:tcBorders>
            <w:shd w:val="clear" w:color="auto" w:fill="auto"/>
          </w:tcPr>
          <w:p w14:paraId="2FCB9049" w14:textId="77777777" w:rsidR="00230490" w:rsidRPr="00F708DB" w:rsidRDefault="00230490" w:rsidP="00230490">
            <w:pPr>
              <w:rPr>
                <w:rFonts w:ascii="Arial" w:hAnsi="Arial" w:cs="Arial"/>
                <w:b/>
              </w:rPr>
            </w:pPr>
            <w:r w:rsidRPr="00F708DB">
              <w:rPr>
                <w:rFonts w:ascii="Arial" w:hAnsi="Arial" w:cs="Arial"/>
                <w:b/>
              </w:rPr>
              <w:t xml:space="preserve">Reasoning/Feedback: </w:t>
            </w:r>
          </w:p>
          <w:p w14:paraId="148CC620" w14:textId="77777777" w:rsidR="00230490" w:rsidRPr="00F708DB" w:rsidRDefault="00230490" w:rsidP="00230490">
            <w:pPr>
              <w:rPr>
                <w:rFonts w:ascii="Arial" w:hAnsi="Arial" w:cs="Arial"/>
              </w:rPr>
            </w:pPr>
          </w:p>
          <w:p w14:paraId="756595D4" w14:textId="5531EA1D" w:rsidR="00230490" w:rsidRDefault="00230490" w:rsidP="00230490">
            <w:pPr>
              <w:rPr>
                <w:rFonts w:ascii="Arial" w:hAnsi="Arial" w:cs="Arial"/>
              </w:rPr>
            </w:pPr>
          </w:p>
          <w:p w14:paraId="2002E14E" w14:textId="77777777" w:rsidR="00230490" w:rsidRDefault="00230490" w:rsidP="00230490">
            <w:pPr>
              <w:spacing w:before="7"/>
              <w:rPr>
                <w:rFonts w:ascii="Arial" w:eastAsia="Arial Narrow" w:hAnsi="Arial" w:cs="Arial"/>
                <w:b/>
              </w:rPr>
            </w:pPr>
          </w:p>
          <w:p w14:paraId="34C515B6" w14:textId="77777777" w:rsidR="00230490" w:rsidRDefault="00230490" w:rsidP="00230490">
            <w:pPr>
              <w:spacing w:before="7"/>
              <w:rPr>
                <w:rFonts w:ascii="Arial" w:eastAsia="Arial Narrow" w:hAnsi="Arial" w:cs="Arial"/>
                <w:b/>
              </w:rPr>
            </w:pPr>
          </w:p>
          <w:p w14:paraId="05DCDCDB" w14:textId="77777777" w:rsidR="00230490" w:rsidRDefault="00230490" w:rsidP="00230490">
            <w:pPr>
              <w:spacing w:before="7"/>
              <w:rPr>
                <w:rFonts w:ascii="Arial" w:eastAsia="Arial Narrow" w:hAnsi="Arial" w:cs="Arial"/>
                <w:b/>
              </w:rPr>
            </w:pPr>
          </w:p>
          <w:p w14:paraId="07B488C2" w14:textId="77777777" w:rsidR="00230490" w:rsidRDefault="00230490" w:rsidP="00230490">
            <w:pPr>
              <w:spacing w:before="7"/>
              <w:rPr>
                <w:rFonts w:ascii="Arial" w:eastAsia="Arial Narrow" w:hAnsi="Arial" w:cs="Arial"/>
                <w:b/>
              </w:rPr>
            </w:pPr>
          </w:p>
          <w:p w14:paraId="030080F9" w14:textId="0511674C" w:rsidR="00230490" w:rsidRPr="00F708DB" w:rsidRDefault="00230490" w:rsidP="00230490">
            <w:pPr>
              <w:spacing w:before="7"/>
              <w:rPr>
                <w:rFonts w:ascii="Arial" w:eastAsia="Arial Narrow" w:hAnsi="Arial" w:cs="Arial"/>
                <w:b/>
              </w:rPr>
            </w:pPr>
          </w:p>
        </w:tc>
      </w:tr>
      <w:tr w:rsidR="00230490" w:rsidRPr="00BB53C9" w14:paraId="0B1B7097" w14:textId="77777777" w:rsidTr="00B415B5">
        <w:tc>
          <w:tcPr>
            <w:tcW w:w="14850" w:type="dxa"/>
            <w:gridSpan w:val="10"/>
            <w:shd w:val="clear" w:color="auto" w:fill="767171" w:themeFill="background2" w:themeFillShade="80"/>
          </w:tcPr>
          <w:p w14:paraId="198E81EF" w14:textId="77777777" w:rsidR="00230490" w:rsidRPr="00BB53C9" w:rsidRDefault="00230490" w:rsidP="00230490">
            <w:pPr>
              <w:jc w:val="center"/>
              <w:rPr>
                <w:rFonts w:cstheme="minorHAnsi"/>
                <w:b/>
                <w:color w:val="FFFFFF" w:themeColor="background1"/>
              </w:rPr>
            </w:pPr>
            <w:r>
              <w:rPr>
                <w:rFonts w:cstheme="minorHAnsi"/>
                <w:b/>
                <w:color w:val="FFFFFF" w:themeColor="background1"/>
              </w:rPr>
              <w:t xml:space="preserve">Explanation </w:t>
            </w:r>
            <w:r w:rsidRPr="00BB53C9">
              <w:rPr>
                <w:rFonts w:cstheme="minorHAnsi"/>
                <w:b/>
                <w:color w:val="FFFFFF" w:themeColor="background1"/>
              </w:rPr>
              <w:t xml:space="preserve">of Terms </w:t>
            </w:r>
          </w:p>
        </w:tc>
      </w:tr>
      <w:tr w:rsidR="00230490" w14:paraId="61013377" w14:textId="77777777" w:rsidTr="00B415B5">
        <w:tc>
          <w:tcPr>
            <w:tcW w:w="1992" w:type="dxa"/>
            <w:shd w:val="clear" w:color="auto" w:fill="F2F2F2" w:themeFill="background1" w:themeFillShade="F2"/>
          </w:tcPr>
          <w:p w14:paraId="36BAFE43" w14:textId="2CE2993C" w:rsidR="00230490" w:rsidRPr="00EE17B5" w:rsidRDefault="00230490" w:rsidP="00230490">
            <w:pPr>
              <w:rPr>
                <w:rFonts w:ascii="Arial" w:hAnsi="Arial" w:cs="Arial"/>
                <w:b/>
              </w:rPr>
            </w:pPr>
            <w:r w:rsidRPr="00EE17B5">
              <w:rPr>
                <w:rFonts w:ascii="Arial" w:hAnsi="Arial" w:cs="Arial"/>
                <w:b/>
              </w:rPr>
              <w:t>Limited</w:t>
            </w:r>
          </w:p>
        </w:tc>
        <w:tc>
          <w:tcPr>
            <w:tcW w:w="12858" w:type="dxa"/>
            <w:gridSpan w:val="9"/>
          </w:tcPr>
          <w:p w14:paraId="3EB92D07" w14:textId="21D7DFD3" w:rsidR="00230490" w:rsidRDefault="00230490" w:rsidP="00230490">
            <w:pPr>
              <w:rPr>
                <w:rFonts w:ascii="Arial" w:hAnsi="Arial" w:cs="Arial"/>
              </w:rPr>
            </w:pPr>
            <w:r>
              <w:rPr>
                <w:rFonts w:ascii="Arial" w:hAnsi="Arial" w:cs="Arial"/>
              </w:rPr>
              <w:t>Few options of assessments for students to demonstrate mastery are available.</w:t>
            </w:r>
          </w:p>
        </w:tc>
      </w:tr>
      <w:tr w:rsidR="00230490" w14:paraId="7E183845" w14:textId="77777777" w:rsidTr="00B415B5">
        <w:tc>
          <w:tcPr>
            <w:tcW w:w="1992" w:type="dxa"/>
            <w:shd w:val="clear" w:color="auto" w:fill="F2F2F2" w:themeFill="background1" w:themeFillShade="F2"/>
          </w:tcPr>
          <w:p w14:paraId="062058D7" w14:textId="6016F84C" w:rsidR="00230490" w:rsidRPr="00EE17B5" w:rsidRDefault="00230490" w:rsidP="00230490">
            <w:pPr>
              <w:rPr>
                <w:rFonts w:ascii="Arial" w:hAnsi="Arial" w:cs="Arial"/>
                <w:b/>
              </w:rPr>
            </w:pPr>
            <w:r w:rsidRPr="00EE17B5">
              <w:rPr>
                <w:rFonts w:ascii="Arial" w:hAnsi="Arial" w:cs="Arial"/>
                <w:b/>
              </w:rPr>
              <w:t>Vast</w:t>
            </w:r>
          </w:p>
        </w:tc>
        <w:tc>
          <w:tcPr>
            <w:tcW w:w="12858" w:type="dxa"/>
            <w:gridSpan w:val="9"/>
          </w:tcPr>
          <w:p w14:paraId="21FCE635" w14:textId="258856F4" w:rsidR="00230490" w:rsidRDefault="00230490" w:rsidP="00230490">
            <w:pPr>
              <w:rPr>
                <w:rFonts w:ascii="Arial" w:hAnsi="Arial" w:cs="Arial"/>
              </w:rPr>
            </w:pPr>
            <w:r>
              <w:rPr>
                <w:rFonts w:ascii="Arial" w:hAnsi="Arial" w:cs="Arial"/>
              </w:rPr>
              <w:t>Extensive options of assessments for students to demonstrate mastery are available.</w:t>
            </w:r>
          </w:p>
        </w:tc>
      </w:tr>
      <w:tr w:rsidR="00230490" w:rsidRPr="00F708DB" w14:paraId="0E1C304A" w14:textId="77777777" w:rsidTr="00B415B5">
        <w:tc>
          <w:tcPr>
            <w:tcW w:w="14850" w:type="dxa"/>
            <w:gridSpan w:val="10"/>
            <w:shd w:val="clear" w:color="auto" w:fill="808080" w:themeFill="background1" w:themeFillShade="80"/>
          </w:tcPr>
          <w:p w14:paraId="5DAB4252" w14:textId="77777777" w:rsidR="00230490" w:rsidRPr="00F708DB" w:rsidRDefault="00230490" w:rsidP="00230490">
            <w:pPr>
              <w:tabs>
                <w:tab w:val="left" w:pos="9420"/>
              </w:tabs>
              <w:rPr>
                <w:rFonts w:ascii="Arial" w:hAnsi="Arial" w:cs="Arial"/>
              </w:rPr>
            </w:pPr>
            <w:r w:rsidRPr="00F708DB">
              <w:rPr>
                <w:rFonts w:ascii="Arial" w:hAnsi="Arial" w:cs="Arial"/>
                <w:b/>
                <w:color w:val="FFFFFF" w:themeColor="background1"/>
              </w:rPr>
              <w:lastRenderedPageBreak/>
              <w:t>Learning and Teaching</w:t>
            </w:r>
            <w:r w:rsidRPr="00F708DB">
              <w:rPr>
                <w:rFonts w:ascii="Arial" w:hAnsi="Arial" w:cs="Arial"/>
                <w:b/>
              </w:rPr>
              <w:tab/>
            </w:r>
          </w:p>
        </w:tc>
      </w:tr>
      <w:tr w:rsidR="00230490" w:rsidRPr="00F708DB" w14:paraId="3FF5CCEB" w14:textId="77777777" w:rsidTr="00B415B5">
        <w:tc>
          <w:tcPr>
            <w:tcW w:w="14850" w:type="dxa"/>
            <w:gridSpan w:val="10"/>
            <w:shd w:val="clear" w:color="auto" w:fill="F2F2F2" w:themeFill="background1" w:themeFillShade="F2"/>
          </w:tcPr>
          <w:p w14:paraId="6CFBA240" w14:textId="154B1073" w:rsidR="00230490" w:rsidRPr="00F708DB" w:rsidRDefault="00230490" w:rsidP="00230490">
            <w:pPr>
              <w:pStyle w:val="Default"/>
              <w:rPr>
                <w:b/>
                <w:sz w:val="22"/>
                <w:szCs w:val="22"/>
                <w:u w:val="single"/>
              </w:rPr>
            </w:pPr>
            <w:bookmarkStart w:id="14" w:name="_Hlk14685349"/>
            <w:r w:rsidRPr="00F708DB">
              <w:rPr>
                <w:b/>
                <w:sz w:val="22"/>
                <w:szCs w:val="22"/>
                <w:u w:val="single"/>
              </w:rPr>
              <w:t>2.</w:t>
            </w:r>
            <w:r>
              <w:rPr>
                <w:b/>
                <w:sz w:val="22"/>
                <w:szCs w:val="22"/>
                <w:u w:val="single"/>
              </w:rPr>
              <w:t>4 Staff</w:t>
            </w:r>
            <w:r w:rsidRPr="00F708DB">
              <w:rPr>
                <w:b/>
                <w:sz w:val="22"/>
                <w:szCs w:val="22"/>
                <w:u w:val="single"/>
              </w:rPr>
              <w:t xml:space="preserve"> </w:t>
            </w:r>
            <w:r>
              <w:rPr>
                <w:b/>
                <w:sz w:val="22"/>
                <w:szCs w:val="22"/>
                <w:u w:val="single"/>
              </w:rPr>
              <w:t>Expertise and Continued Learning</w:t>
            </w:r>
          </w:p>
          <w:p w14:paraId="28CC10D4" w14:textId="326671D1" w:rsidR="00230490" w:rsidRPr="00F708DB" w:rsidRDefault="00230490" w:rsidP="00230490">
            <w:pPr>
              <w:pStyle w:val="Default"/>
              <w:rPr>
                <w:sz w:val="22"/>
                <w:szCs w:val="22"/>
              </w:rPr>
            </w:pPr>
            <w:r w:rsidRPr="00F708DB">
              <w:rPr>
                <w:b/>
                <w:bCs/>
                <w:sz w:val="22"/>
                <w:szCs w:val="22"/>
              </w:rPr>
              <w:t>Well-prepared Teaching Staff</w:t>
            </w:r>
            <w:r>
              <w:rPr>
                <w:b/>
                <w:bCs/>
                <w:sz w:val="22"/>
                <w:szCs w:val="22"/>
              </w:rPr>
              <w:t xml:space="preserve"> </w:t>
            </w:r>
            <w:r w:rsidRPr="00F708DB">
              <w:rPr>
                <w:sz w:val="22"/>
                <w:szCs w:val="22"/>
              </w:rPr>
              <w:t xml:space="preserve">- Teachers effectively and consistently use best practices in </w:t>
            </w:r>
            <w:r>
              <w:rPr>
                <w:sz w:val="22"/>
                <w:szCs w:val="22"/>
              </w:rPr>
              <w:t>STEM/STEAM</w:t>
            </w:r>
            <w:r w:rsidRPr="00F708DB">
              <w:rPr>
                <w:sz w:val="22"/>
                <w:szCs w:val="22"/>
              </w:rPr>
              <w:t xml:space="preserve"> pedagogy. Teachers are well</w:t>
            </w:r>
            <w:r>
              <w:rPr>
                <w:sz w:val="22"/>
                <w:szCs w:val="22"/>
              </w:rPr>
              <w:t xml:space="preserve"> </w:t>
            </w:r>
            <w:r w:rsidRPr="00F708DB">
              <w:rPr>
                <w:sz w:val="22"/>
                <w:szCs w:val="22"/>
              </w:rPr>
              <w:t xml:space="preserve">prepared either through education or work experience. Teachers facilitate authentic application of </w:t>
            </w:r>
            <w:r>
              <w:rPr>
                <w:sz w:val="22"/>
                <w:szCs w:val="22"/>
              </w:rPr>
              <w:t>STEM/STEAM</w:t>
            </w:r>
            <w:r w:rsidRPr="00F708DB">
              <w:rPr>
                <w:sz w:val="22"/>
                <w:szCs w:val="22"/>
              </w:rPr>
              <w:t xml:space="preserve"> content and skills. Teachers design curricula that demonstrate real-world connections, with learning experiences that stimulate curiosity and creativity, and that facilitate transfer of knowledge and skills to new situations. </w:t>
            </w:r>
          </w:p>
          <w:p w14:paraId="37AE6783" w14:textId="5D1FF86C" w:rsidR="00230490" w:rsidRPr="00F708DB" w:rsidRDefault="00230490" w:rsidP="00230490">
            <w:pPr>
              <w:pStyle w:val="Default"/>
              <w:rPr>
                <w:sz w:val="22"/>
                <w:szCs w:val="22"/>
              </w:rPr>
            </w:pPr>
            <w:r w:rsidRPr="00F708DB">
              <w:rPr>
                <w:b/>
                <w:bCs/>
                <w:sz w:val="22"/>
                <w:szCs w:val="22"/>
              </w:rPr>
              <w:t>Ongoing and Personalized Professional Learning</w:t>
            </w:r>
            <w:r w:rsidRPr="00F708DB">
              <w:rPr>
                <w:sz w:val="22"/>
                <w:szCs w:val="22"/>
              </w:rPr>
              <w:t xml:space="preserve">- Professional development is ongoing, aligns with STEM initiatives and includes support across the school year. </w:t>
            </w:r>
          </w:p>
          <w:p w14:paraId="0BA47A55" w14:textId="77777777" w:rsidR="00230490" w:rsidRPr="00F708DB" w:rsidRDefault="00230490" w:rsidP="00230490">
            <w:pPr>
              <w:pStyle w:val="Default"/>
              <w:rPr>
                <w:b/>
                <w:sz w:val="22"/>
                <w:szCs w:val="22"/>
              </w:rPr>
            </w:pPr>
          </w:p>
        </w:tc>
      </w:tr>
      <w:bookmarkEnd w:id="14"/>
      <w:tr w:rsidR="00230490" w:rsidRPr="00F708DB" w14:paraId="23C89110" w14:textId="77777777" w:rsidTr="00B415B5">
        <w:tc>
          <w:tcPr>
            <w:tcW w:w="3130" w:type="dxa"/>
            <w:gridSpan w:val="2"/>
            <w:shd w:val="clear" w:color="auto" w:fill="7E0000"/>
          </w:tcPr>
          <w:p w14:paraId="53C33C7F" w14:textId="5B8420CE" w:rsidR="00230490" w:rsidRPr="00F708DB" w:rsidRDefault="00230490" w:rsidP="00230490">
            <w:pPr>
              <w:jc w:val="center"/>
              <w:rPr>
                <w:rFonts w:ascii="Arial" w:hAnsi="Arial" w:cs="Arial"/>
                <w:b/>
              </w:rPr>
            </w:pPr>
            <w:r w:rsidRPr="00F708DB">
              <w:rPr>
                <w:rFonts w:ascii="Arial" w:hAnsi="Arial" w:cs="Arial"/>
                <w:b/>
              </w:rPr>
              <w:t>Initial</w:t>
            </w:r>
          </w:p>
        </w:tc>
        <w:tc>
          <w:tcPr>
            <w:tcW w:w="3474" w:type="dxa"/>
            <w:gridSpan w:val="3"/>
            <w:shd w:val="clear" w:color="auto" w:fill="EBCC13"/>
          </w:tcPr>
          <w:p w14:paraId="03F4A7E9" w14:textId="3D59BAA9" w:rsidR="00230490" w:rsidRPr="00F708DB" w:rsidRDefault="00230490" w:rsidP="00230490">
            <w:pPr>
              <w:jc w:val="center"/>
              <w:rPr>
                <w:rFonts w:ascii="Arial" w:hAnsi="Arial" w:cs="Arial"/>
                <w:b/>
              </w:rPr>
            </w:pPr>
            <w:r w:rsidRPr="00F708DB">
              <w:rPr>
                <w:rFonts w:ascii="Arial" w:hAnsi="Arial" w:cs="Arial"/>
                <w:b/>
              </w:rPr>
              <w:t>Approaching</w:t>
            </w:r>
          </w:p>
        </w:tc>
        <w:tc>
          <w:tcPr>
            <w:tcW w:w="3383" w:type="dxa"/>
            <w:gridSpan w:val="3"/>
            <w:shd w:val="clear" w:color="auto" w:fill="AED828"/>
          </w:tcPr>
          <w:p w14:paraId="5BDA4BF7" w14:textId="4F1FD83B" w:rsidR="00230490" w:rsidRPr="00F708DB" w:rsidRDefault="00230490" w:rsidP="00230490">
            <w:pPr>
              <w:jc w:val="center"/>
              <w:rPr>
                <w:rFonts w:ascii="Arial" w:hAnsi="Arial" w:cs="Arial"/>
                <w:b/>
              </w:rPr>
            </w:pPr>
            <w:r w:rsidRPr="00F708DB">
              <w:rPr>
                <w:rFonts w:ascii="Arial" w:hAnsi="Arial" w:cs="Arial"/>
                <w:b/>
              </w:rPr>
              <w:t>Accomplished</w:t>
            </w:r>
          </w:p>
        </w:tc>
        <w:tc>
          <w:tcPr>
            <w:tcW w:w="4863" w:type="dxa"/>
            <w:gridSpan w:val="2"/>
            <w:shd w:val="clear" w:color="auto" w:fill="9CC2E5" w:themeFill="accent5" w:themeFillTint="99"/>
          </w:tcPr>
          <w:p w14:paraId="60A13704" w14:textId="76C25C90" w:rsidR="00230490" w:rsidRPr="00F708DB" w:rsidRDefault="00230490" w:rsidP="00230490">
            <w:pPr>
              <w:jc w:val="center"/>
              <w:rPr>
                <w:rFonts w:ascii="Arial" w:hAnsi="Arial" w:cs="Arial"/>
                <w:b/>
              </w:rPr>
            </w:pPr>
            <w:r w:rsidRPr="00F708DB">
              <w:rPr>
                <w:rFonts w:ascii="Arial" w:hAnsi="Arial" w:cs="Arial"/>
                <w:b/>
                <w:color w:val="000000"/>
              </w:rPr>
              <w:t>Model</w:t>
            </w:r>
          </w:p>
        </w:tc>
      </w:tr>
      <w:tr w:rsidR="00230490" w:rsidRPr="00F708DB" w14:paraId="55ECF44B" w14:textId="77777777" w:rsidTr="00B415B5">
        <w:tc>
          <w:tcPr>
            <w:tcW w:w="3130" w:type="dxa"/>
            <w:gridSpan w:val="2"/>
          </w:tcPr>
          <w:p w14:paraId="4523B375" w14:textId="2E8A3F0C" w:rsidR="00230490" w:rsidRDefault="00230490" w:rsidP="00230490">
            <w:pPr>
              <w:rPr>
                <w:rFonts w:ascii="Arial" w:hAnsi="Arial" w:cs="Arial"/>
              </w:rPr>
            </w:pPr>
            <w:r>
              <w:rPr>
                <w:rFonts w:ascii="Arial" w:hAnsi="Arial" w:cs="Arial"/>
              </w:rPr>
              <w:t xml:space="preserve">Insufficient evidence that teachers effectively and consistently use best practices AND/OR PD does not support continued professional growth. </w:t>
            </w:r>
          </w:p>
          <w:p w14:paraId="20AE0F6B" w14:textId="77777777" w:rsidR="00230490" w:rsidRPr="00F708DB" w:rsidRDefault="00230490" w:rsidP="00230490">
            <w:pPr>
              <w:rPr>
                <w:rFonts w:ascii="Arial" w:hAnsi="Arial" w:cs="Arial"/>
              </w:rPr>
            </w:pPr>
          </w:p>
          <w:p w14:paraId="6071C8E9" w14:textId="03D628B6" w:rsidR="00230490" w:rsidRPr="00F708DB" w:rsidRDefault="00230490" w:rsidP="00230490">
            <w:pPr>
              <w:rPr>
                <w:rFonts w:ascii="Arial" w:hAnsi="Arial" w:cs="Arial"/>
                <w:color w:val="000000"/>
              </w:rPr>
            </w:pPr>
          </w:p>
        </w:tc>
        <w:tc>
          <w:tcPr>
            <w:tcW w:w="3474" w:type="dxa"/>
            <w:gridSpan w:val="3"/>
          </w:tcPr>
          <w:p w14:paraId="08357208" w14:textId="08A173D9" w:rsidR="00230490" w:rsidRPr="00F708DB" w:rsidRDefault="00230490" w:rsidP="00230490">
            <w:pPr>
              <w:rPr>
                <w:rFonts w:ascii="Arial" w:hAnsi="Arial" w:cs="Arial"/>
              </w:rPr>
            </w:pPr>
            <w:r>
              <w:rPr>
                <w:rFonts w:ascii="Arial" w:hAnsi="Arial" w:cs="Arial"/>
              </w:rPr>
              <w:t>Some evidence that teachers effectively and consistently use best practices AND/OR PD does not support continued professional growth.</w:t>
            </w:r>
          </w:p>
        </w:tc>
        <w:tc>
          <w:tcPr>
            <w:tcW w:w="3383" w:type="dxa"/>
            <w:gridSpan w:val="3"/>
          </w:tcPr>
          <w:p w14:paraId="75BCE224" w14:textId="34E6000F" w:rsidR="00230490" w:rsidRPr="00F708DB" w:rsidRDefault="00230490" w:rsidP="00230490">
            <w:pPr>
              <w:rPr>
                <w:rFonts w:ascii="Arial" w:hAnsi="Arial" w:cs="Arial"/>
              </w:rPr>
            </w:pPr>
            <w:r>
              <w:rPr>
                <w:rFonts w:ascii="Arial" w:hAnsi="Arial" w:cs="Arial"/>
              </w:rPr>
              <w:t>Sufficient evidence that teachers effectively and consistently use best practices AND PD supports continued professional growth.</w:t>
            </w:r>
          </w:p>
        </w:tc>
        <w:tc>
          <w:tcPr>
            <w:tcW w:w="4863" w:type="dxa"/>
            <w:gridSpan w:val="2"/>
          </w:tcPr>
          <w:p w14:paraId="7E27BF90" w14:textId="769D0A13" w:rsidR="00230490" w:rsidRPr="00F708DB" w:rsidRDefault="00230490" w:rsidP="00230490">
            <w:pPr>
              <w:rPr>
                <w:rFonts w:ascii="Arial" w:hAnsi="Arial" w:cs="Arial"/>
              </w:rPr>
            </w:pPr>
            <w:r>
              <w:rPr>
                <w:rFonts w:ascii="Arial" w:hAnsi="Arial" w:cs="Arial"/>
              </w:rPr>
              <w:t>Outstanding evidence that teachers effectively and consistently use best practices AND PD supports continued professional growth.</w:t>
            </w:r>
            <w:r w:rsidRPr="00F708DB">
              <w:rPr>
                <w:rFonts w:ascii="Arial" w:hAnsi="Arial" w:cs="Arial"/>
              </w:rPr>
              <w:t xml:space="preserve"> School offers and leads year-round STEM focused professional development for teachers within their building and the community. </w:t>
            </w:r>
          </w:p>
        </w:tc>
      </w:tr>
      <w:tr w:rsidR="00230490" w:rsidRPr="00383E32" w14:paraId="1FBE9B67" w14:textId="77777777" w:rsidTr="00B415B5">
        <w:trPr>
          <w:trHeight w:val="332"/>
        </w:trPr>
        <w:tc>
          <w:tcPr>
            <w:tcW w:w="3130" w:type="dxa"/>
            <w:gridSpan w:val="2"/>
            <w:tcBorders>
              <w:bottom w:val="single" w:sz="4" w:space="0" w:color="auto"/>
            </w:tcBorders>
            <w:shd w:val="clear" w:color="auto" w:fill="F2F2F2" w:themeFill="background1" w:themeFillShade="F2"/>
          </w:tcPr>
          <w:p w14:paraId="298A3C2A" w14:textId="77777777" w:rsidR="00230490" w:rsidRPr="00F708DB" w:rsidRDefault="00230490" w:rsidP="00230490">
            <w:pPr>
              <w:rPr>
                <w:rFonts w:ascii="Arial" w:hAnsi="Arial" w:cs="Arial"/>
                <w:b/>
              </w:rPr>
            </w:pPr>
            <w:r>
              <w:rPr>
                <w:rFonts w:ascii="Arial" w:hAnsi="Arial" w:cs="Arial"/>
                <w:b/>
              </w:rPr>
              <w:t xml:space="preserve">If a STEAM applicant, how do the community values reflect the integration of the arts and humanities? </w:t>
            </w:r>
          </w:p>
        </w:tc>
        <w:tc>
          <w:tcPr>
            <w:tcW w:w="11720" w:type="dxa"/>
            <w:gridSpan w:val="8"/>
            <w:tcBorders>
              <w:bottom w:val="single" w:sz="4" w:space="0" w:color="auto"/>
            </w:tcBorders>
            <w:shd w:val="clear" w:color="auto" w:fill="auto"/>
          </w:tcPr>
          <w:p w14:paraId="3732CE08" w14:textId="77777777" w:rsidR="00230490" w:rsidRDefault="00230490" w:rsidP="00230490">
            <w:pPr>
              <w:rPr>
                <w:rFonts w:ascii="Segoe UI Symbol" w:hAnsi="Segoe UI Symbol" w:cs="Segoe UI Symbol"/>
              </w:rPr>
            </w:pPr>
          </w:p>
          <w:p w14:paraId="3316DA48" w14:textId="77777777" w:rsidR="00230490" w:rsidRDefault="00230490" w:rsidP="00230490">
            <w:pPr>
              <w:rPr>
                <w:rFonts w:ascii="Segoe UI Symbol" w:hAnsi="Segoe UI Symbol" w:cs="Segoe UI Symbol"/>
              </w:rPr>
            </w:pPr>
          </w:p>
          <w:p w14:paraId="0EC0B9AD" w14:textId="77777777" w:rsidR="00230490" w:rsidRDefault="00230490" w:rsidP="00230490">
            <w:pPr>
              <w:rPr>
                <w:rFonts w:ascii="Segoe UI Symbol" w:hAnsi="Segoe UI Symbol" w:cs="Segoe UI Symbol"/>
              </w:rPr>
            </w:pPr>
          </w:p>
          <w:p w14:paraId="3D9F34EF" w14:textId="77777777" w:rsidR="00230490" w:rsidRPr="00383E32" w:rsidRDefault="00230490" w:rsidP="00230490">
            <w:pPr>
              <w:rPr>
                <w:rFonts w:ascii="Segoe UI Symbol" w:hAnsi="Segoe UI Symbol" w:cs="Segoe UI Symbol"/>
              </w:rPr>
            </w:pPr>
          </w:p>
        </w:tc>
      </w:tr>
      <w:tr w:rsidR="00230490" w:rsidRPr="00CB367F" w14:paraId="52B1E9D2" w14:textId="77777777" w:rsidTr="00B415B5">
        <w:trPr>
          <w:trHeight w:val="332"/>
        </w:trPr>
        <w:tc>
          <w:tcPr>
            <w:tcW w:w="3130" w:type="dxa"/>
            <w:gridSpan w:val="2"/>
            <w:tcBorders>
              <w:bottom w:val="single" w:sz="4" w:space="0" w:color="auto"/>
            </w:tcBorders>
            <w:shd w:val="clear" w:color="auto" w:fill="F2F2F2" w:themeFill="background1" w:themeFillShade="F2"/>
          </w:tcPr>
          <w:p w14:paraId="6A2A4D2A" w14:textId="77777777" w:rsidR="00230490" w:rsidRDefault="00230490" w:rsidP="00230490">
            <w:pPr>
              <w:rPr>
                <w:rFonts w:ascii="Arial" w:hAnsi="Arial" w:cs="Arial"/>
              </w:rPr>
            </w:pPr>
            <w:r w:rsidRPr="00F708DB">
              <w:rPr>
                <w:rFonts w:ascii="Arial" w:hAnsi="Arial" w:cs="Arial"/>
                <w:b/>
              </w:rPr>
              <w:t>Category Selected</w:t>
            </w:r>
          </w:p>
        </w:tc>
        <w:tc>
          <w:tcPr>
            <w:tcW w:w="11720" w:type="dxa"/>
            <w:gridSpan w:val="8"/>
            <w:tcBorders>
              <w:bottom w:val="single" w:sz="4" w:space="0" w:color="auto"/>
            </w:tcBorders>
            <w:shd w:val="clear" w:color="auto" w:fill="auto"/>
          </w:tcPr>
          <w:p w14:paraId="73DF2596" w14:textId="57F5511E" w:rsidR="00230490" w:rsidRPr="00CB367F" w:rsidRDefault="000F749E" w:rsidP="00230490">
            <w:pPr>
              <w:rPr>
                <w:rFonts w:ascii="Arial" w:hAnsi="Arial" w:cs="Arial"/>
                <w:highlight w:val="yellow"/>
              </w:rPr>
            </w:pPr>
            <w:sdt>
              <w:sdtPr>
                <w:rPr>
                  <w:rFonts w:ascii="Arial" w:hAnsi="Arial" w:cs="Arial"/>
                </w:rPr>
                <w:id w:val="-1476056937"/>
                <w14:checkbox>
                  <w14:checked w14:val="0"/>
                  <w14:checkedState w14:val="2612" w14:font="MS Gothic"/>
                  <w14:uncheckedState w14:val="2610" w14:font="MS Gothic"/>
                </w14:checkbox>
              </w:sdtPr>
              <w:sdtEndPr/>
              <w:sdtContent>
                <w:r w:rsidR="00230490" w:rsidRPr="00EE17B5">
                  <w:rPr>
                    <w:rFonts w:ascii="MS Gothic" w:eastAsia="MS Gothic" w:hAnsi="MS Gothic" w:cs="Arial"/>
                  </w:rPr>
                  <w:t>☐</w:t>
                </w:r>
              </w:sdtContent>
            </w:sdt>
            <w:r w:rsidR="00230490">
              <w:rPr>
                <w:rFonts w:ascii="Arial" w:hAnsi="Arial" w:cs="Arial"/>
              </w:rPr>
              <w:t xml:space="preserve"> Initial          </w:t>
            </w:r>
            <w:sdt>
              <w:sdtPr>
                <w:rPr>
                  <w:rFonts w:ascii="Arial" w:hAnsi="Arial" w:cs="Arial"/>
                </w:rPr>
                <w:id w:val="1894377853"/>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Approaching             </w:t>
            </w:r>
            <w:sdt>
              <w:sdtPr>
                <w:rPr>
                  <w:rFonts w:ascii="Arial" w:hAnsi="Arial" w:cs="Arial"/>
                </w:rPr>
                <w:id w:val="-683513554"/>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Accomplished            </w:t>
            </w:r>
            <w:sdt>
              <w:sdtPr>
                <w:rPr>
                  <w:rFonts w:ascii="Arial" w:hAnsi="Arial" w:cs="Arial"/>
                </w:rPr>
                <w:id w:val="1880971916"/>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Model </w:t>
            </w:r>
          </w:p>
        </w:tc>
      </w:tr>
      <w:tr w:rsidR="00230490" w:rsidRPr="00F708DB" w14:paraId="0591BA55" w14:textId="77777777" w:rsidTr="00B415B5">
        <w:trPr>
          <w:trHeight w:val="890"/>
        </w:trPr>
        <w:tc>
          <w:tcPr>
            <w:tcW w:w="14850" w:type="dxa"/>
            <w:gridSpan w:val="10"/>
          </w:tcPr>
          <w:p w14:paraId="4927B89C" w14:textId="77777777" w:rsidR="00230490" w:rsidRPr="00F708DB" w:rsidRDefault="00230490" w:rsidP="00230490">
            <w:pPr>
              <w:rPr>
                <w:rFonts w:ascii="Arial" w:hAnsi="Arial" w:cs="Arial"/>
                <w:b/>
              </w:rPr>
            </w:pPr>
            <w:r w:rsidRPr="00F708DB">
              <w:rPr>
                <w:rFonts w:ascii="Arial" w:hAnsi="Arial" w:cs="Arial"/>
                <w:b/>
              </w:rPr>
              <w:t xml:space="preserve">Reasoning/Feedback: </w:t>
            </w:r>
          </w:p>
          <w:p w14:paraId="13E2106A" w14:textId="77777777" w:rsidR="00230490" w:rsidRPr="00F708DB" w:rsidRDefault="00230490" w:rsidP="00230490">
            <w:pPr>
              <w:rPr>
                <w:rFonts w:ascii="Arial" w:hAnsi="Arial" w:cs="Arial"/>
              </w:rPr>
            </w:pPr>
          </w:p>
          <w:p w14:paraId="629C80E2" w14:textId="77777777" w:rsidR="00230490" w:rsidRPr="00F708DB" w:rsidRDefault="00230490" w:rsidP="00230490">
            <w:pPr>
              <w:rPr>
                <w:rFonts w:ascii="Arial" w:hAnsi="Arial" w:cs="Arial"/>
                <w:color w:val="000000"/>
              </w:rPr>
            </w:pPr>
          </w:p>
          <w:p w14:paraId="346F842A" w14:textId="23A25FC7" w:rsidR="00230490" w:rsidRDefault="00230490" w:rsidP="00230490">
            <w:pPr>
              <w:rPr>
                <w:rFonts w:ascii="Arial" w:hAnsi="Arial" w:cs="Arial"/>
                <w:color w:val="000000"/>
              </w:rPr>
            </w:pPr>
          </w:p>
          <w:p w14:paraId="274125C5" w14:textId="0952AD31" w:rsidR="00230490" w:rsidRDefault="00230490" w:rsidP="00230490">
            <w:pPr>
              <w:rPr>
                <w:rFonts w:ascii="Arial" w:hAnsi="Arial" w:cs="Arial"/>
                <w:color w:val="000000"/>
              </w:rPr>
            </w:pPr>
          </w:p>
          <w:p w14:paraId="43CAF43D" w14:textId="5C088DEB" w:rsidR="00230490" w:rsidRDefault="00230490" w:rsidP="00230490">
            <w:pPr>
              <w:rPr>
                <w:rFonts w:ascii="Arial" w:hAnsi="Arial" w:cs="Arial"/>
                <w:color w:val="000000"/>
              </w:rPr>
            </w:pPr>
          </w:p>
          <w:p w14:paraId="4F394E55" w14:textId="77777777" w:rsidR="00230490" w:rsidRDefault="00230490" w:rsidP="00230490">
            <w:pPr>
              <w:rPr>
                <w:rFonts w:ascii="Arial" w:hAnsi="Arial" w:cs="Arial"/>
                <w:color w:val="000000"/>
              </w:rPr>
            </w:pPr>
          </w:p>
          <w:p w14:paraId="516E0A66" w14:textId="3E894D84" w:rsidR="00230490" w:rsidRPr="00F708DB" w:rsidRDefault="00230490" w:rsidP="00230490">
            <w:pPr>
              <w:rPr>
                <w:rFonts w:ascii="Arial" w:hAnsi="Arial" w:cs="Arial"/>
                <w:color w:val="000000"/>
              </w:rPr>
            </w:pPr>
          </w:p>
        </w:tc>
      </w:tr>
      <w:tr w:rsidR="00230490" w:rsidRPr="00BB53C9" w14:paraId="1A14B13E" w14:textId="77777777" w:rsidTr="00B415B5">
        <w:tc>
          <w:tcPr>
            <w:tcW w:w="14850" w:type="dxa"/>
            <w:gridSpan w:val="10"/>
            <w:shd w:val="clear" w:color="auto" w:fill="767171" w:themeFill="background2" w:themeFillShade="80"/>
          </w:tcPr>
          <w:p w14:paraId="43DD4108" w14:textId="77777777" w:rsidR="00230490" w:rsidRPr="00BB53C9" w:rsidRDefault="00230490" w:rsidP="00230490">
            <w:pPr>
              <w:jc w:val="center"/>
              <w:rPr>
                <w:rFonts w:cstheme="minorHAnsi"/>
                <w:b/>
                <w:color w:val="FFFFFF" w:themeColor="background1"/>
              </w:rPr>
            </w:pPr>
            <w:r>
              <w:rPr>
                <w:rFonts w:cstheme="minorHAnsi"/>
                <w:b/>
                <w:color w:val="FFFFFF" w:themeColor="background1"/>
              </w:rPr>
              <w:t xml:space="preserve">Explanation </w:t>
            </w:r>
            <w:r w:rsidRPr="00BB53C9">
              <w:rPr>
                <w:rFonts w:cstheme="minorHAnsi"/>
                <w:b/>
                <w:color w:val="FFFFFF" w:themeColor="background1"/>
              </w:rPr>
              <w:t xml:space="preserve">of Terms </w:t>
            </w:r>
          </w:p>
        </w:tc>
      </w:tr>
      <w:tr w:rsidR="00230490" w14:paraId="236E189C" w14:textId="77777777" w:rsidTr="00B415B5">
        <w:tc>
          <w:tcPr>
            <w:tcW w:w="1992" w:type="dxa"/>
            <w:shd w:val="clear" w:color="auto" w:fill="F2F2F2" w:themeFill="background1" w:themeFillShade="F2"/>
          </w:tcPr>
          <w:p w14:paraId="26E04921" w14:textId="79AD4536" w:rsidR="00230490" w:rsidRPr="00EE17B5" w:rsidRDefault="00230490" w:rsidP="00230490">
            <w:pPr>
              <w:rPr>
                <w:rFonts w:ascii="Arial" w:hAnsi="Arial" w:cs="Arial"/>
                <w:b/>
              </w:rPr>
            </w:pPr>
            <w:r w:rsidRPr="00EE17B5">
              <w:rPr>
                <w:rFonts w:ascii="Arial" w:hAnsi="Arial" w:cs="Arial"/>
                <w:b/>
              </w:rPr>
              <w:t>Insufficient</w:t>
            </w:r>
          </w:p>
        </w:tc>
        <w:tc>
          <w:tcPr>
            <w:tcW w:w="12858" w:type="dxa"/>
            <w:gridSpan w:val="9"/>
          </w:tcPr>
          <w:p w14:paraId="056233E9" w14:textId="65CA703F" w:rsidR="00230490" w:rsidRPr="005B0F66" w:rsidRDefault="00230490" w:rsidP="00230490">
            <w:pPr>
              <w:rPr>
                <w:rFonts w:ascii="Arial" w:hAnsi="Arial" w:cs="Arial"/>
              </w:rPr>
            </w:pPr>
            <w:r w:rsidRPr="00EE17B5">
              <w:rPr>
                <w:rFonts w:ascii="Arial" w:hAnsi="Arial" w:cs="Arial"/>
              </w:rPr>
              <w:t>No evidence</w:t>
            </w:r>
            <w:r>
              <w:rPr>
                <w:rFonts w:ascii="Arial" w:hAnsi="Arial" w:cs="Arial"/>
              </w:rPr>
              <w:t xml:space="preserve"> is</w:t>
            </w:r>
            <w:r w:rsidRPr="00EE17B5">
              <w:rPr>
                <w:rFonts w:ascii="Arial" w:hAnsi="Arial" w:cs="Arial"/>
              </w:rPr>
              <w:t xml:space="preserve"> present in proposal</w:t>
            </w:r>
            <w:r>
              <w:rPr>
                <w:rFonts w:ascii="Arial" w:hAnsi="Arial" w:cs="Arial"/>
              </w:rPr>
              <w:t>.</w:t>
            </w:r>
          </w:p>
        </w:tc>
      </w:tr>
      <w:tr w:rsidR="00230490" w14:paraId="7A18DB57" w14:textId="77777777" w:rsidTr="00B415B5">
        <w:tc>
          <w:tcPr>
            <w:tcW w:w="1992" w:type="dxa"/>
            <w:shd w:val="clear" w:color="auto" w:fill="F2F2F2" w:themeFill="background1" w:themeFillShade="F2"/>
          </w:tcPr>
          <w:p w14:paraId="51B2DD88" w14:textId="2748CBE4" w:rsidR="00230490" w:rsidRPr="00EE17B5" w:rsidRDefault="00230490" w:rsidP="00230490">
            <w:pPr>
              <w:rPr>
                <w:rFonts w:ascii="Arial" w:hAnsi="Arial" w:cs="Arial"/>
                <w:b/>
              </w:rPr>
            </w:pPr>
            <w:r w:rsidRPr="00EE17B5">
              <w:rPr>
                <w:rFonts w:ascii="Arial" w:hAnsi="Arial" w:cs="Arial"/>
                <w:b/>
              </w:rPr>
              <w:t>Some</w:t>
            </w:r>
          </w:p>
        </w:tc>
        <w:tc>
          <w:tcPr>
            <w:tcW w:w="12858" w:type="dxa"/>
            <w:gridSpan w:val="9"/>
          </w:tcPr>
          <w:p w14:paraId="55E98179" w14:textId="79C9F7CC" w:rsidR="00230490" w:rsidRPr="005B0F66" w:rsidRDefault="00230490" w:rsidP="00230490">
            <w:pPr>
              <w:rPr>
                <w:rFonts w:ascii="Arial" w:hAnsi="Arial" w:cs="Arial"/>
              </w:rPr>
            </w:pPr>
            <w:r>
              <w:rPr>
                <w:rFonts w:ascii="Arial" w:hAnsi="Arial" w:cs="Arial"/>
              </w:rPr>
              <w:t>The proposal m</w:t>
            </w:r>
            <w:r w:rsidRPr="00EE17B5">
              <w:rPr>
                <w:rFonts w:ascii="Arial" w:hAnsi="Arial" w:cs="Arial"/>
              </w:rPr>
              <w:t>ay have evidence for one of the areas but not all in proposal</w:t>
            </w:r>
            <w:r>
              <w:rPr>
                <w:rFonts w:ascii="Arial" w:hAnsi="Arial" w:cs="Arial"/>
              </w:rPr>
              <w:t>.</w:t>
            </w:r>
          </w:p>
        </w:tc>
      </w:tr>
      <w:tr w:rsidR="00230490" w14:paraId="524F7E7A" w14:textId="77777777" w:rsidTr="00B415B5">
        <w:tc>
          <w:tcPr>
            <w:tcW w:w="1992" w:type="dxa"/>
            <w:shd w:val="clear" w:color="auto" w:fill="F2F2F2" w:themeFill="background1" w:themeFillShade="F2"/>
          </w:tcPr>
          <w:p w14:paraId="26A39763" w14:textId="14ED0729" w:rsidR="00230490" w:rsidRPr="00EE17B5" w:rsidRDefault="00230490" w:rsidP="00230490">
            <w:pPr>
              <w:rPr>
                <w:rFonts w:ascii="Arial" w:hAnsi="Arial" w:cs="Arial"/>
                <w:b/>
              </w:rPr>
            </w:pPr>
            <w:r w:rsidRPr="00EE17B5">
              <w:rPr>
                <w:rFonts w:ascii="Arial" w:hAnsi="Arial" w:cs="Arial"/>
                <w:b/>
              </w:rPr>
              <w:t>Sufficient</w:t>
            </w:r>
          </w:p>
        </w:tc>
        <w:tc>
          <w:tcPr>
            <w:tcW w:w="12858" w:type="dxa"/>
            <w:gridSpan w:val="9"/>
          </w:tcPr>
          <w:p w14:paraId="6CF37153" w14:textId="2AB57A5A" w:rsidR="00230490" w:rsidRPr="005B0F66" w:rsidRDefault="00230490" w:rsidP="00230490">
            <w:pPr>
              <w:rPr>
                <w:rFonts w:ascii="Arial" w:hAnsi="Arial" w:cs="Arial"/>
              </w:rPr>
            </w:pPr>
            <w:r w:rsidRPr="00EE17B5">
              <w:rPr>
                <w:rFonts w:ascii="Arial" w:hAnsi="Arial" w:cs="Arial"/>
              </w:rPr>
              <w:t>Evidence is present for both areas in proposal</w:t>
            </w:r>
            <w:r>
              <w:rPr>
                <w:rFonts w:ascii="Arial" w:hAnsi="Arial" w:cs="Arial"/>
              </w:rPr>
              <w:t>.</w:t>
            </w:r>
          </w:p>
        </w:tc>
      </w:tr>
      <w:tr w:rsidR="00230490" w14:paraId="2FB04D34" w14:textId="77777777" w:rsidTr="00B415B5">
        <w:tc>
          <w:tcPr>
            <w:tcW w:w="1992" w:type="dxa"/>
            <w:shd w:val="clear" w:color="auto" w:fill="F2F2F2" w:themeFill="background1" w:themeFillShade="F2"/>
          </w:tcPr>
          <w:p w14:paraId="4EB3FBF1" w14:textId="6AEE6220" w:rsidR="00230490" w:rsidRPr="00EE17B5" w:rsidRDefault="00230490" w:rsidP="00230490">
            <w:pPr>
              <w:rPr>
                <w:rFonts w:ascii="Arial" w:hAnsi="Arial" w:cs="Arial"/>
                <w:b/>
              </w:rPr>
            </w:pPr>
            <w:r w:rsidRPr="00EE17B5">
              <w:rPr>
                <w:rFonts w:ascii="Arial" w:hAnsi="Arial" w:cs="Arial"/>
                <w:b/>
              </w:rPr>
              <w:t>Outstanding</w:t>
            </w:r>
          </w:p>
        </w:tc>
        <w:tc>
          <w:tcPr>
            <w:tcW w:w="12858" w:type="dxa"/>
            <w:gridSpan w:val="9"/>
          </w:tcPr>
          <w:p w14:paraId="69D51C6C" w14:textId="5139123F" w:rsidR="00230490" w:rsidRPr="005B0F66" w:rsidRDefault="00230490" w:rsidP="00230490">
            <w:pPr>
              <w:rPr>
                <w:rFonts w:ascii="Arial" w:hAnsi="Arial" w:cs="Arial"/>
              </w:rPr>
            </w:pPr>
            <w:r w:rsidRPr="00EE17B5">
              <w:rPr>
                <w:rFonts w:ascii="Arial" w:hAnsi="Arial" w:cs="Arial"/>
              </w:rPr>
              <w:t xml:space="preserve">Evidence is present and very detailed for both areas. </w:t>
            </w:r>
            <w:r>
              <w:rPr>
                <w:rFonts w:ascii="Arial" w:hAnsi="Arial" w:cs="Arial"/>
              </w:rPr>
              <w:t>There is e</w:t>
            </w:r>
            <w:r w:rsidRPr="00EE17B5">
              <w:rPr>
                <w:rFonts w:ascii="Arial" w:hAnsi="Arial" w:cs="Arial"/>
              </w:rPr>
              <w:t>xtensive citing of examples and growth through years in the proposal</w:t>
            </w:r>
            <w:r>
              <w:rPr>
                <w:rFonts w:ascii="Arial" w:hAnsi="Arial" w:cs="Arial"/>
              </w:rPr>
              <w:t>.</w:t>
            </w:r>
          </w:p>
        </w:tc>
      </w:tr>
      <w:tr w:rsidR="00230490" w:rsidRPr="00F708DB" w14:paraId="50E93C1B" w14:textId="77777777" w:rsidTr="00B415B5">
        <w:tc>
          <w:tcPr>
            <w:tcW w:w="14850" w:type="dxa"/>
            <w:gridSpan w:val="10"/>
            <w:tcBorders>
              <w:bottom w:val="single" w:sz="4" w:space="0" w:color="auto"/>
            </w:tcBorders>
            <w:shd w:val="clear" w:color="auto" w:fill="808080" w:themeFill="background1" w:themeFillShade="80"/>
          </w:tcPr>
          <w:p w14:paraId="79ABDA79" w14:textId="77777777" w:rsidR="00230490" w:rsidRPr="00F708DB" w:rsidRDefault="00230490" w:rsidP="00230490">
            <w:pPr>
              <w:rPr>
                <w:rFonts w:ascii="Arial" w:hAnsi="Arial" w:cs="Arial"/>
                <w:b/>
              </w:rPr>
            </w:pPr>
            <w:r w:rsidRPr="00F708DB">
              <w:rPr>
                <w:rFonts w:ascii="Arial" w:hAnsi="Arial" w:cs="Arial"/>
                <w:b/>
                <w:color w:val="FFFFFF" w:themeColor="background1"/>
              </w:rPr>
              <w:lastRenderedPageBreak/>
              <w:t>Pathways to Success in Careers</w:t>
            </w:r>
          </w:p>
        </w:tc>
      </w:tr>
      <w:tr w:rsidR="00230490" w:rsidRPr="00F708DB" w14:paraId="36588E60" w14:textId="77777777" w:rsidTr="00B415B5">
        <w:tc>
          <w:tcPr>
            <w:tcW w:w="14850" w:type="dxa"/>
            <w:gridSpan w:val="10"/>
            <w:tcBorders>
              <w:bottom w:val="single" w:sz="4" w:space="0" w:color="auto"/>
            </w:tcBorders>
            <w:shd w:val="clear" w:color="auto" w:fill="F2F2F2" w:themeFill="background1" w:themeFillShade="F2"/>
          </w:tcPr>
          <w:p w14:paraId="1EB3C43B" w14:textId="6AABE842" w:rsidR="00230490" w:rsidRPr="00F708DB" w:rsidRDefault="00230490" w:rsidP="00230490">
            <w:pPr>
              <w:pStyle w:val="Default"/>
              <w:rPr>
                <w:b/>
                <w:sz w:val="22"/>
                <w:szCs w:val="22"/>
                <w:u w:val="single"/>
              </w:rPr>
            </w:pPr>
            <w:bookmarkStart w:id="15" w:name="_Hlk14685452"/>
            <w:r w:rsidRPr="00F708DB">
              <w:rPr>
                <w:b/>
                <w:sz w:val="22"/>
                <w:szCs w:val="22"/>
                <w:u w:val="single"/>
              </w:rPr>
              <w:t xml:space="preserve">3.1 </w:t>
            </w:r>
            <w:r>
              <w:rPr>
                <w:b/>
                <w:sz w:val="22"/>
                <w:szCs w:val="22"/>
                <w:u w:val="single"/>
              </w:rPr>
              <w:t xml:space="preserve">Career Access/Exploration </w:t>
            </w:r>
          </w:p>
          <w:p w14:paraId="717BDEE7" w14:textId="157DD0C2" w:rsidR="00230490" w:rsidRDefault="00230490" w:rsidP="00230490">
            <w:pPr>
              <w:pStyle w:val="Default"/>
              <w:rPr>
                <w:sz w:val="22"/>
                <w:szCs w:val="22"/>
              </w:rPr>
            </w:pPr>
            <w:r w:rsidRPr="00F708DB">
              <w:rPr>
                <w:sz w:val="22"/>
                <w:szCs w:val="22"/>
              </w:rPr>
              <w:t>Learning experiences, during and outside of the school day, provide business and industry awareness and exploration, leading to career preparation, planning and training.</w:t>
            </w:r>
          </w:p>
          <w:p w14:paraId="03661B8A" w14:textId="77777777" w:rsidR="00230490" w:rsidRPr="00F708DB" w:rsidRDefault="00230490" w:rsidP="00230490">
            <w:pPr>
              <w:pStyle w:val="Default"/>
              <w:rPr>
                <w:sz w:val="22"/>
                <w:szCs w:val="22"/>
              </w:rPr>
            </w:pPr>
          </w:p>
          <w:p w14:paraId="38232B18" w14:textId="7C4EA316" w:rsidR="00230490" w:rsidRPr="00F708DB" w:rsidRDefault="00230490" w:rsidP="00230490">
            <w:pPr>
              <w:pStyle w:val="Default"/>
              <w:rPr>
                <w:sz w:val="22"/>
                <w:szCs w:val="22"/>
              </w:rPr>
            </w:pPr>
            <w:r w:rsidRPr="00F708DB">
              <w:rPr>
                <w:b/>
                <w:sz w:val="22"/>
                <w:szCs w:val="22"/>
              </w:rPr>
              <w:t>Opportunities</w:t>
            </w:r>
            <w:r>
              <w:rPr>
                <w:b/>
                <w:sz w:val="22"/>
                <w:szCs w:val="22"/>
              </w:rPr>
              <w:t xml:space="preserve"> </w:t>
            </w:r>
            <w:r w:rsidRPr="00F708DB">
              <w:rPr>
                <w:sz w:val="22"/>
                <w:szCs w:val="22"/>
              </w:rPr>
              <w:t xml:space="preserve">-The school facilitates opportunities for students to be prepared to enter the workforce or college in </w:t>
            </w:r>
            <w:r>
              <w:rPr>
                <w:sz w:val="22"/>
                <w:szCs w:val="22"/>
              </w:rPr>
              <w:t>STEM/STEAM</w:t>
            </w:r>
            <w:r w:rsidRPr="00F708DB">
              <w:rPr>
                <w:sz w:val="22"/>
                <w:szCs w:val="22"/>
              </w:rPr>
              <w:t xml:space="preserve">. The school provides opportunities for applied learning in professional </w:t>
            </w:r>
            <w:r>
              <w:rPr>
                <w:sz w:val="22"/>
                <w:szCs w:val="22"/>
              </w:rPr>
              <w:t>STEM/STEAM</w:t>
            </w:r>
            <w:r w:rsidRPr="00F708DB">
              <w:rPr>
                <w:sz w:val="22"/>
                <w:szCs w:val="22"/>
              </w:rPr>
              <w:t xml:space="preserve"> workplaces. Students have opportunities to learn about the pervasiveness of </w:t>
            </w:r>
            <w:r>
              <w:rPr>
                <w:sz w:val="22"/>
                <w:szCs w:val="22"/>
              </w:rPr>
              <w:t>STEM/STEAM</w:t>
            </w:r>
            <w:r w:rsidRPr="00F708DB">
              <w:rPr>
                <w:sz w:val="22"/>
                <w:szCs w:val="22"/>
              </w:rPr>
              <w:t xml:space="preserve"> in society and careers.</w:t>
            </w:r>
          </w:p>
          <w:p w14:paraId="38391634" w14:textId="6FD36CDD" w:rsidR="00230490" w:rsidRPr="00F708DB" w:rsidRDefault="00230490" w:rsidP="00230490">
            <w:pPr>
              <w:pStyle w:val="Default"/>
              <w:rPr>
                <w:b/>
                <w:sz w:val="22"/>
                <w:szCs w:val="22"/>
                <w:u w:val="single"/>
              </w:rPr>
            </w:pPr>
            <w:r w:rsidRPr="00F708DB">
              <w:rPr>
                <w:b/>
                <w:sz w:val="22"/>
                <w:szCs w:val="22"/>
              </w:rPr>
              <w:t>Access</w:t>
            </w:r>
            <w:r>
              <w:rPr>
                <w:b/>
                <w:sz w:val="22"/>
                <w:szCs w:val="22"/>
              </w:rPr>
              <w:t xml:space="preserve"> </w:t>
            </w:r>
            <w:r w:rsidRPr="00F708DB">
              <w:rPr>
                <w:sz w:val="22"/>
                <w:szCs w:val="22"/>
              </w:rPr>
              <w:t xml:space="preserve">- Student career interests are developed through active student involvement in </w:t>
            </w:r>
            <w:r>
              <w:rPr>
                <w:sz w:val="22"/>
                <w:szCs w:val="22"/>
              </w:rPr>
              <w:t>STEM/STEAM</w:t>
            </w:r>
            <w:r w:rsidRPr="00F708DB">
              <w:rPr>
                <w:sz w:val="22"/>
                <w:szCs w:val="22"/>
              </w:rPr>
              <w:t xml:space="preserve"> activities such as researching, shadowing and mentorships and (for older students) apprenticeships and internships. High </w:t>
            </w:r>
            <w:r>
              <w:rPr>
                <w:sz w:val="22"/>
                <w:szCs w:val="22"/>
              </w:rPr>
              <w:t>sc</w:t>
            </w:r>
            <w:r w:rsidRPr="00F708DB">
              <w:rPr>
                <w:sz w:val="22"/>
                <w:szCs w:val="22"/>
              </w:rPr>
              <w:t xml:space="preserve">hools provide access for students to complete certifications, credentials and/or credit completion at community colleges, colleges and/or universities. As appropriate for the grade level, schools provide access to students for </w:t>
            </w:r>
            <w:bookmarkEnd w:id="15"/>
            <w:r w:rsidRPr="00F708DB">
              <w:rPr>
                <w:sz w:val="22"/>
                <w:szCs w:val="22"/>
              </w:rPr>
              <w:t>course credit opportunities (e.g., advanced placement courses, international baccalaureate courses, early college, college credit plus, etc.). Schools promote awareness of postsecondary preparation (e.g., development of effective study skills and self-regulation skills, and (for older students) college tours and assistance with the application process, etc.).</w:t>
            </w:r>
          </w:p>
          <w:p w14:paraId="0115A49B" w14:textId="77777777" w:rsidR="00230490" w:rsidRPr="00F708DB" w:rsidRDefault="00230490" w:rsidP="00230490">
            <w:pPr>
              <w:rPr>
                <w:rFonts w:ascii="Arial" w:hAnsi="Arial" w:cs="Arial"/>
                <w:b/>
                <w:color w:val="FFFFFF" w:themeColor="background1"/>
              </w:rPr>
            </w:pPr>
          </w:p>
        </w:tc>
      </w:tr>
      <w:tr w:rsidR="00230490" w:rsidRPr="00F708DB" w14:paraId="4481430B" w14:textId="77777777" w:rsidTr="00B415B5">
        <w:tc>
          <w:tcPr>
            <w:tcW w:w="3130" w:type="dxa"/>
            <w:gridSpan w:val="2"/>
            <w:shd w:val="clear" w:color="auto" w:fill="7E0000"/>
          </w:tcPr>
          <w:p w14:paraId="7E5AB7F6" w14:textId="77777777" w:rsidR="00230490" w:rsidRPr="00F708DB" w:rsidRDefault="00230490" w:rsidP="00230490">
            <w:pPr>
              <w:jc w:val="center"/>
              <w:rPr>
                <w:rFonts w:ascii="Arial" w:hAnsi="Arial" w:cs="Arial"/>
                <w:b/>
              </w:rPr>
            </w:pPr>
            <w:r w:rsidRPr="00F708DB">
              <w:rPr>
                <w:rFonts w:ascii="Arial" w:hAnsi="Arial" w:cs="Arial"/>
                <w:b/>
              </w:rPr>
              <w:t>Initial</w:t>
            </w:r>
          </w:p>
        </w:tc>
        <w:tc>
          <w:tcPr>
            <w:tcW w:w="3562" w:type="dxa"/>
            <w:gridSpan w:val="4"/>
            <w:shd w:val="clear" w:color="auto" w:fill="EBCC13"/>
          </w:tcPr>
          <w:p w14:paraId="795061C8" w14:textId="77777777" w:rsidR="00230490" w:rsidRPr="00F708DB" w:rsidRDefault="00230490" w:rsidP="00230490">
            <w:pPr>
              <w:jc w:val="center"/>
              <w:rPr>
                <w:rFonts w:ascii="Arial" w:hAnsi="Arial" w:cs="Arial"/>
                <w:b/>
              </w:rPr>
            </w:pPr>
            <w:r w:rsidRPr="00F708DB">
              <w:rPr>
                <w:rFonts w:ascii="Arial" w:hAnsi="Arial" w:cs="Arial"/>
                <w:b/>
              </w:rPr>
              <w:t>Approaching</w:t>
            </w:r>
          </w:p>
        </w:tc>
        <w:tc>
          <w:tcPr>
            <w:tcW w:w="3585" w:type="dxa"/>
            <w:gridSpan w:val="3"/>
            <w:shd w:val="clear" w:color="auto" w:fill="AED828"/>
          </w:tcPr>
          <w:p w14:paraId="1BC43AF5" w14:textId="77777777" w:rsidR="00230490" w:rsidRPr="00F708DB" w:rsidRDefault="00230490" w:rsidP="00230490">
            <w:pPr>
              <w:jc w:val="center"/>
              <w:rPr>
                <w:rFonts w:ascii="Arial" w:hAnsi="Arial" w:cs="Arial"/>
                <w:b/>
              </w:rPr>
            </w:pPr>
            <w:r w:rsidRPr="00F708DB">
              <w:rPr>
                <w:rFonts w:ascii="Arial" w:hAnsi="Arial" w:cs="Arial"/>
                <w:b/>
              </w:rPr>
              <w:t>Accomplished</w:t>
            </w:r>
          </w:p>
        </w:tc>
        <w:tc>
          <w:tcPr>
            <w:tcW w:w="4573" w:type="dxa"/>
            <w:shd w:val="clear" w:color="auto" w:fill="9CC2E5" w:themeFill="accent5" w:themeFillTint="99"/>
          </w:tcPr>
          <w:p w14:paraId="521681E0" w14:textId="77777777" w:rsidR="00230490" w:rsidRPr="00F708DB" w:rsidRDefault="00230490" w:rsidP="00230490">
            <w:pPr>
              <w:jc w:val="center"/>
              <w:rPr>
                <w:rFonts w:ascii="Arial" w:hAnsi="Arial" w:cs="Arial"/>
                <w:b/>
              </w:rPr>
            </w:pPr>
            <w:r w:rsidRPr="00F708DB">
              <w:rPr>
                <w:rFonts w:ascii="Arial" w:hAnsi="Arial" w:cs="Arial"/>
                <w:b/>
                <w:color w:val="000000"/>
              </w:rPr>
              <w:t>Model</w:t>
            </w:r>
          </w:p>
        </w:tc>
      </w:tr>
      <w:tr w:rsidR="00230490" w:rsidRPr="00F708DB" w14:paraId="42E62B61" w14:textId="77777777" w:rsidTr="00B415B5">
        <w:tc>
          <w:tcPr>
            <w:tcW w:w="3130" w:type="dxa"/>
            <w:gridSpan w:val="2"/>
            <w:tcBorders>
              <w:bottom w:val="single" w:sz="4" w:space="0" w:color="auto"/>
            </w:tcBorders>
          </w:tcPr>
          <w:p w14:paraId="2DF5E094" w14:textId="1C07B0DD" w:rsidR="00230490" w:rsidRPr="00F708DB" w:rsidRDefault="00230490" w:rsidP="00230490">
            <w:pPr>
              <w:rPr>
                <w:rFonts w:ascii="Arial" w:hAnsi="Arial" w:cs="Arial"/>
              </w:rPr>
            </w:pPr>
            <w:r w:rsidRPr="00F708DB">
              <w:rPr>
                <w:rFonts w:ascii="Arial" w:hAnsi="Arial" w:cs="Arial"/>
              </w:rPr>
              <w:t xml:space="preserve">School </w:t>
            </w:r>
            <w:r>
              <w:rPr>
                <w:rFonts w:ascii="Arial" w:hAnsi="Arial" w:cs="Arial"/>
              </w:rPr>
              <w:t>offers</w:t>
            </w:r>
            <w:r w:rsidRPr="00F708DB">
              <w:rPr>
                <w:rFonts w:ascii="Arial" w:hAnsi="Arial" w:cs="Arial"/>
              </w:rPr>
              <w:t xml:space="preserve"> </w:t>
            </w:r>
            <w:r>
              <w:rPr>
                <w:rFonts w:ascii="Arial" w:hAnsi="Arial" w:cs="Arial"/>
              </w:rPr>
              <w:t>no</w:t>
            </w:r>
            <w:r w:rsidRPr="00F708DB">
              <w:rPr>
                <w:rFonts w:ascii="Arial" w:hAnsi="Arial" w:cs="Arial"/>
              </w:rPr>
              <w:t xml:space="preserve"> opportunities and access to community business and industry for student career exploration</w:t>
            </w:r>
            <w:r>
              <w:rPr>
                <w:rFonts w:ascii="Arial" w:hAnsi="Arial" w:cs="Arial"/>
              </w:rPr>
              <w:t>.</w:t>
            </w:r>
          </w:p>
        </w:tc>
        <w:tc>
          <w:tcPr>
            <w:tcW w:w="3562" w:type="dxa"/>
            <w:gridSpan w:val="4"/>
            <w:tcBorders>
              <w:bottom w:val="single" w:sz="4" w:space="0" w:color="auto"/>
            </w:tcBorders>
          </w:tcPr>
          <w:p w14:paraId="4CB5509A" w14:textId="6E18CA3A" w:rsidR="00230490" w:rsidRPr="00F708DB" w:rsidRDefault="00230490" w:rsidP="00230490">
            <w:pPr>
              <w:rPr>
                <w:rFonts w:ascii="Arial" w:hAnsi="Arial" w:cs="Arial"/>
              </w:rPr>
            </w:pPr>
            <w:r w:rsidRPr="00F708DB">
              <w:rPr>
                <w:rFonts w:ascii="Arial" w:hAnsi="Arial" w:cs="Arial"/>
              </w:rPr>
              <w:t xml:space="preserve">School </w:t>
            </w:r>
            <w:r>
              <w:rPr>
                <w:rFonts w:ascii="Arial" w:hAnsi="Arial" w:cs="Arial"/>
              </w:rPr>
              <w:t xml:space="preserve">offers limited </w:t>
            </w:r>
            <w:r w:rsidRPr="00F708DB">
              <w:rPr>
                <w:rFonts w:ascii="Arial" w:hAnsi="Arial" w:cs="Arial"/>
              </w:rPr>
              <w:t>opportunities and access to community business and industry for student career exploration</w:t>
            </w:r>
            <w:r>
              <w:rPr>
                <w:rFonts w:ascii="Arial" w:hAnsi="Arial" w:cs="Arial"/>
              </w:rPr>
              <w:t>.</w:t>
            </w:r>
          </w:p>
        </w:tc>
        <w:tc>
          <w:tcPr>
            <w:tcW w:w="3585" w:type="dxa"/>
            <w:gridSpan w:val="3"/>
            <w:tcBorders>
              <w:bottom w:val="single" w:sz="4" w:space="0" w:color="auto"/>
            </w:tcBorders>
          </w:tcPr>
          <w:p w14:paraId="62E1FEAF" w14:textId="4812F8E6" w:rsidR="00230490" w:rsidRPr="00F708DB" w:rsidRDefault="00230490" w:rsidP="00230490">
            <w:pPr>
              <w:rPr>
                <w:rFonts w:ascii="Arial" w:hAnsi="Arial" w:cs="Arial"/>
              </w:rPr>
            </w:pPr>
            <w:bookmarkStart w:id="16" w:name="_Hlk14698420"/>
            <w:r w:rsidRPr="00F708DB">
              <w:rPr>
                <w:rFonts w:ascii="Arial" w:hAnsi="Arial" w:cs="Arial"/>
              </w:rPr>
              <w:t xml:space="preserve">School </w:t>
            </w:r>
            <w:r>
              <w:rPr>
                <w:rFonts w:ascii="Arial" w:hAnsi="Arial" w:cs="Arial"/>
              </w:rPr>
              <w:t xml:space="preserve">offers a variety of </w:t>
            </w:r>
            <w:r w:rsidRPr="00F708DB">
              <w:rPr>
                <w:rFonts w:ascii="Arial" w:hAnsi="Arial" w:cs="Arial"/>
              </w:rPr>
              <w:t>opportunities and access to community business and</w:t>
            </w:r>
            <w:r>
              <w:rPr>
                <w:rFonts w:ascii="Arial" w:hAnsi="Arial" w:cs="Arial"/>
              </w:rPr>
              <w:t xml:space="preserve"> </w:t>
            </w:r>
            <w:r w:rsidRPr="00F708DB">
              <w:rPr>
                <w:rFonts w:ascii="Arial" w:hAnsi="Arial" w:cs="Arial"/>
              </w:rPr>
              <w:t>industry for student career exploration leading to possible college credits or credentials.</w:t>
            </w:r>
            <w:bookmarkEnd w:id="16"/>
          </w:p>
        </w:tc>
        <w:tc>
          <w:tcPr>
            <w:tcW w:w="4573" w:type="dxa"/>
            <w:tcBorders>
              <w:bottom w:val="single" w:sz="4" w:space="0" w:color="auto"/>
            </w:tcBorders>
          </w:tcPr>
          <w:p w14:paraId="12F45824" w14:textId="1AE363B4" w:rsidR="00230490" w:rsidRPr="00F708DB" w:rsidRDefault="00230490" w:rsidP="00230490">
            <w:pPr>
              <w:rPr>
                <w:rFonts w:ascii="Arial" w:hAnsi="Arial" w:cs="Arial"/>
              </w:rPr>
            </w:pPr>
            <w:r w:rsidRPr="00F708DB">
              <w:rPr>
                <w:rFonts w:ascii="Arial" w:hAnsi="Arial" w:cs="Arial"/>
              </w:rPr>
              <w:t>School</w:t>
            </w:r>
            <w:r>
              <w:rPr>
                <w:rFonts w:ascii="Arial" w:hAnsi="Arial" w:cs="Arial"/>
              </w:rPr>
              <w:t xml:space="preserve"> offers exemplary opportunities </w:t>
            </w:r>
            <w:r w:rsidRPr="00F708DB">
              <w:rPr>
                <w:rFonts w:ascii="Arial" w:hAnsi="Arial" w:cs="Arial"/>
              </w:rPr>
              <w:t xml:space="preserve">access to community business and industry for student career exploration leading to possible college credits or credentials. </w:t>
            </w:r>
          </w:p>
        </w:tc>
      </w:tr>
      <w:tr w:rsidR="00230490" w:rsidRPr="00383E32" w14:paraId="5913A13E" w14:textId="77777777" w:rsidTr="00B415B5">
        <w:trPr>
          <w:trHeight w:val="332"/>
        </w:trPr>
        <w:tc>
          <w:tcPr>
            <w:tcW w:w="3130" w:type="dxa"/>
            <w:gridSpan w:val="2"/>
            <w:tcBorders>
              <w:bottom w:val="single" w:sz="4" w:space="0" w:color="auto"/>
            </w:tcBorders>
            <w:shd w:val="clear" w:color="auto" w:fill="F2F2F2" w:themeFill="background1" w:themeFillShade="F2"/>
          </w:tcPr>
          <w:p w14:paraId="6E5C8B71" w14:textId="77777777" w:rsidR="00230490" w:rsidRPr="00F708DB" w:rsidRDefault="00230490" w:rsidP="00230490">
            <w:pPr>
              <w:rPr>
                <w:rFonts w:ascii="Arial" w:hAnsi="Arial" w:cs="Arial"/>
                <w:b/>
              </w:rPr>
            </w:pPr>
            <w:r>
              <w:rPr>
                <w:rFonts w:ascii="Arial" w:hAnsi="Arial" w:cs="Arial"/>
                <w:b/>
              </w:rPr>
              <w:t xml:space="preserve">If a STEAM applicant, how do the community values reflect the integration of the arts and humanities? </w:t>
            </w:r>
          </w:p>
        </w:tc>
        <w:tc>
          <w:tcPr>
            <w:tcW w:w="11720" w:type="dxa"/>
            <w:gridSpan w:val="8"/>
            <w:tcBorders>
              <w:bottom w:val="single" w:sz="4" w:space="0" w:color="auto"/>
            </w:tcBorders>
            <w:shd w:val="clear" w:color="auto" w:fill="auto"/>
          </w:tcPr>
          <w:p w14:paraId="6F5E63C3" w14:textId="77777777" w:rsidR="00230490" w:rsidRDefault="00230490" w:rsidP="00230490">
            <w:pPr>
              <w:rPr>
                <w:rFonts w:ascii="Segoe UI Symbol" w:hAnsi="Segoe UI Symbol" w:cs="Segoe UI Symbol"/>
              </w:rPr>
            </w:pPr>
          </w:p>
          <w:p w14:paraId="13261778" w14:textId="77777777" w:rsidR="00230490" w:rsidRDefault="00230490" w:rsidP="00230490">
            <w:pPr>
              <w:rPr>
                <w:rFonts w:ascii="Segoe UI Symbol" w:hAnsi="Segoe UI Symbol" w:cs="Segoe UI Symbol"/>
              </w:rPr>
            </w:pPr>
          </w:p>
          <w:p w14:paraId="375F122A" w14:textId="77777777" w:rsidR="00230490" w:rsidRDefault="00230490" w:rsidP="00230490">
            <w:pPr>
              <w:rPr>
                <w:rFonts w:ascii="Segoe UI Symbol" w:hAnsi="Segoe UI Symbol" w:cs="Segoe UI Symbol"/>
              </w:rPr>
            </w:pPr>
          </w:p>
          <w:p w14:paraId="33EE53DA" w14:textId="77777777" w:rsidR="00230490" w:rsidRPr="00383E32" w:rsidRDefault="00230490" w:rsidP="00230490">
            <w:pPr>
              <w:rPr>
                <w:rFonts w:ascii="Segoe UI Symbol" w:hAnsi="Segoe UI Symbol" w:cs="Segoe UI Symbol"/>
              </w:rPr>
            </w:pPr>
          </w:p>
        </w:tc>
      </w:tr>
      <w:tr w:rsidR="00230490" w:rsidRPr="00CB367F" w14:paraId="06E60E64" w14:textId="77777777" w:rsidTr="00B415B5">
        <w:trPr>
          <w:trHeight w:val="332"/>
        </w:trPr>
        <w:tc>
          <w:tcPr>
            <w:tcW w:w="3130" w:type="dxa"/>
            <w:gridSpan w:val="2"/>
            <w:tcBorders>
              <w:bottom w:val="single" w:sz="4" w:space="0" w:color="auto"/>
            </w:tcBorders>
            <w:shd w:val="clear" w:color="auto" w:fill="F2F2F2" w:themeFill="background1" w:themeFillShade="F2"/>
          </w:tcPr>
          <w:p w14:paraId="756B06DE" w14:textId="77777777" w:rsidR="00230490" w:rsidRDefault="00230490" w:rsidP="00230490">
            <w:pPr>
              <w:rPr>
                <w:rFonts w:ascii="Arial" w:hAnsi="Arial" w:cs="Arial"/>
              </w:rPr>
            </w:pPr>
            <w:r w:rsidRPr="00F708DB">
              <w:rPr>
                <w:rFonts w:ascii="Arial" w:hAnsi="Arial" w:cs="Arial"/>
                <w:b/>
              </w:rPr>
              <w:t>Category Selected</w:t>
            </w:r>
          </w:p>
        </w:tc>
        <w:tc>
          <w:tcPr>
            <w:tcW w:w="11720" w:type="dxa"/>
            <w:gridSpan w:val="8"/>
            <w:tcBorders>
              <w:bottom w:val="single" w:sz="4" w:space="0" w:color="auto"/>
            </w:tcBorders>
            <w:shd w:val="clear" w:color="auto" w:fill="auto"/>
          </w:tcPr>
          <w:p w14:paraId="25F36E95" w14:textId="10E977DE" w:rsidR="00230490" w:rsidRPr="00CB367F" w:rsidRDefault="000F749E" w:rsidP="00230490">
            <w:pPr>
              <w:rPr>
                <w:rFonts w:ascii="Arial" w:hAnsi="Arial" w:cs="Arial"/>
                <w:highlight w:val="yellow"/>
              </w:rPr>
            </w:pPr>
            <w:sdt>
              <w:sdtPr>
                <w:rPr>
                  <w:rFonts w:ascii="Arial" w:hAnsi="Arial" w:cs="Arial"/>
                </w:rPr>
                <w:id w:val="1446885616"/>
                <w14:checkbox>
                  <w14:checked w14:val="0"/>
                  <w14:checkedState w14:val="2612" w14:font="MS Gothic"/>
                  <w14:uncheckedState w14:val="2610" w14:font="MS Gothic"/>
                </w14:checkbox>
              </w:sdtPr>
              <w:sdtEndPr/>
              <w:sdtContent>
                <w:r w:rsidR="00230490" w:rsidRPr="00EE17B5">
                  <w:rPr>
                    <w:rFonts w:ascii="MS Gothic" w:eastAsia="MS Gothic" w:hAnsi="MS Gothic" w:cs="Arial"/>
                  </w:rPr>
                  <w:t>☐</w:t>
                </w:r>
              </w:sdtContent>
            </w:sdt>
            <w:r w:rsidR="00230490">
              <w:rPr>
                <w:rFonts w:ascii="Arial" w:hAnsi="Arial" w:cs="Arial"/>
              </w:rPr>
              <w:t xml:space="preserve"> Initial          </w:t>
            </w:r>
            <w:sdt>
              <w:sdtPr>
                <w:rPr>
                  <w:rFonts w:ascii="Arial" w:hAnsi="Arial" w:cs="Arial"/>
                </w:rPr>
                <w:id w:val="690337365"/>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Approaching             </w:t>
            </w:r>
            <w:sdt>
              <w:sdtPr>
                <w:rPr>
                  <w:rFonts w:ascii="Arial" w:hAnsi="Arial" w:cs="Arial"/>
                </w:rPr>
                <w:id w:val="1317307236"/>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Accomplished            </w:t>
            </w:r>
            <w:sdt>
              <w:sdtPr>
                <w:rPr>
                  <w:rFonts w:ascii="Arial" w:hAnsi="Arial" w:cs="Arial"/>
                </w:rPr>
                <w:id w:val="-277330918"/>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Model </w:t>
            </w:r>
          </w:p>
        </w:tc>
      </w:tr>
      <w:tr w:rsidR="00230490" w:rsidRPr="00F708DB" w14:paraId="4B776463" w14:textId="77777777" w:rsidTr="00B415B5">
        <w:tc>
          <w:tcPr>
            <w:tcW w:w="14850" w:type="dxa"/>
            <w:gridSpan w:val="10"/>
          </w:tcPr>
          <w:p w14:paraId="5A47CF93" w14:textId="11A06B5F" w:rsidR="00230490" w:rsidRPr="00F708DB" w:rsidRDefault="00230490" w:rsidP="00230490">
            <w:pPr>
              <w:rPr>
                <w:rFonts w:ascii="Arial" w:hAnsi="Arial" w:cs="Arial"/>
                <w:b/>
              </w:rPr>
            </w:pPr>
            <w:r w:rsidRPr="00F708DB">
              <w:rPr>
                <w:rFonts w:ascii="Arial" w:hAnsi="Arial" w:cs="Arial"/>
                <w:b/>
              </w:rPr>
              <w:t>Reasoning/Feedback:</w:t>
            </w:r>
          </w:p>
          <w:p w14:paraId="0FF315E5" w14:textId="77777777" w:rsidR="00230490" w:rsidRPr="00F708DB" w:rsidRDefault="00230490" w:rsidP="00230490">
            <w:pPr>
              <w:rPr>
                <w:rFonts w:ascii="Arial" w:hAnsi="Arial" w:cs="Arial"/>
                <w:b/>
              </w:rPr>
            </w:pPr>
          </w:p>
          <w:p w14:paraId="6D65F558" w14:textId="55DE4604" w:rsidR="00230490" w:rsidRDefault="00230490" w:rsidP="00230490">
            <w:pPr>
              <w:rPr>
                <w:rFonts w:ascii="Arial" w:hAnsi="Arial" w:cs="Arial"/>
                <w:b/>
              </w:rPr>
            </w:pPr>
          </w:p>
          <w:p w14:paraId="4B30DC0C" w14:textId="2C7694F9" w:rsidR="00230490" w:rsidRDefault="00230490" w:rsidP="00230490">
            <w:pPr>
              <w:rPr>
                <w:rFonts w:ascii="Arial" w:hAnsi="Arial" w:cs="Arial"/>
                <w:b/>
              </w:rPr>
            </w:pPr>
          </w:p>
          <w:p w14:paraId="5C3DDB6A" w14:textId="3F134FFD" w:rsidR="00230490" w:rsidRDefault="00230490" w:rsidP="00230490">
            <w:pPr>
              <w:rPr>
                <w:rFonts w:ascii="Arial" w:hAnsi="Arial" w:cs="Arial"/>
                <w:b/>
              </w:rPr>
            </w:pPr>
          </w:p>
          <w:p w14:paraId="62F06DC2" w14:textId="77777777" w:rsidR="00230490" w:rsidRPr="00F708DB" w:rsidRDefault="00230490" w:rsidP="00230490">
            <w:pPr>
              <w:rPr>
                <w:rFonts w:ascii="Arial" w:hAnsi="Arial" w:cs="Arial"/>
                <w:b/>
              </w:rPr>
            </w:pPr>
          </w:p>
          <w:p w14:paraId="7B82294D" w14:textId="77777777" w:rsidR="00230490" w:rsidRPr="00F708DB" w:rsidRDefault="00230490" w:rsidP="00230490">
            <w:pPr>
              <w:rPr>
                <w:rFonts w:ascii="Arial" w:hAnsi="Arial" w:cs="Arial"/>
                <w:b/>
              </w:rPr>
            </w:pPr>
          </w:p>
        </w:tc>
      </w:tr>
      <w:tr w:rsidR="00230490" w:rsidRPr="00BB53C9" w14:paraId="78031F5C" w14:textId="77777777" w:rsidTr="00B415B5">
        <w:tc>
          <w:tcPr>
            <w:tcW w:w="14850" w:type="dxa"/>
            <w:gridSpan w:val="10"/>
            <w:shd w:val="clear" w:color="auto" w:fill="767171" w:themeFill="background2" w:themeFillShade="80"/>
          </w:tcPr>
          <w:p w14:paraId="3F068402" w14:textId="77777777" w:rsidR="00230490" w:rsidRPr="00BB53C9" w:rsidRDefault="00230490" w:rsidP="00230490">
            <w:pPr>
              <w:jc w:val="center"/>
              <w:rPr>
                <w:rFonts w:cstheme="minorHAnsi"/>
                <w:b/>
                <w:color w:val="FFFFFF" w:themeColor="background1"/>
              </w:rPr>
            </w:pPr>
            <w:r>
              <w:rPr>
                <w:rFonts w:cstheme="minorHAnsi"/>
                <w:b/>
                <w:color w:val="FFFFFF" w:themeColor="background1"/>
              </w:rPr>
              <w:t xml:space="preserve">Explanation </w:t>
            </w:r>
            <w:r w:rsidRPr="00BB53C9">
              <w:rPr>
                <w:rFonts w:cstheme="minorHAnsi"/>
                <w:b/>
                <w:color w:val="FFFFFF" w:themeColor="background1"/>
              </w:rPr>
              <w:t xml:space="preserve">of Terms </w:t>
            </w:r>
          </w:p>
        </w:tc>
      </w:tr>
      <w:tr w:rsidR="00230490" w14:paraId="1F9AD527" w14:textId="77777777" w:rsidTr="00B415B5">
        <w:tc>
          <w:tcPr>
            <w:tcW w:w="1992" w:type="dxa"/>
            <w:shd w:val="clear" w:color="auto" w:fill="F2F2F2" w:themeFill="background1" w:themeFillShade="F2"/>
          </w:tcPr>
          <w:p w14:paraId="2AD6F613" w14:textId="574D3509" w:rsidR="00230490" w:rsidRPr="00EE17B5" w:rsidRDefault="00230490" w:rsidP="00230490">
            <w:pPr>
              <w:rPr>
                <w:rFonts w:ascii="Arial" w:hAnsi="Arial" w:cs="Arial"/>
                <w:b/>
              </w:rPr>
            </w:pPr>
            <w:r w:rsidRPr="00EE17B5">
              <w:rPr>
                <w:rFonts w:ascii="Arial" w:hAnsi="Arial" w:cs="Arial"/>
                <w:b/>
              </w:rPr>
              <w:t xml:space="preserve">Limited </w:t>
            </w:r>
          </w:p>
        </w:tc>
        <w:tc>
          <w:tcPr>
            <w:tcW w:w="12858" w:type="dxa"/>
            <w:gridSpan w:val="9"/>
            <w:shd w:val="clear" w:color="auto" w:fill="FFFFFF" w:themeFill="background1"/>
          </w:tcPr>
          <w:p w14:paraId="13AAEEE0" w14:textId="1E101173" w:rsidR="00230490" w:rsidRDefault="00230490" w:rsidP="00230490">
            <w:pPr>
              <w:rPr>
                <w:rFonts w:ascii="Arial" w:hAnsi="Arial" w:cs="Arial"/>
              </w:rPr>
            </w:pPr>
            <w:r>
              <w:rPr>
                <w:rFonts w:ascii="Arial" w:hAnsi="Arial" w:cs="Arial"/>
              </w:rPr>
              <w:t>The school offers few options for opportunities.</w:t>
            </w:r>
          </w:p>
        </w:tc>
      </w:tr>
      <w:tr w:rsidR="00230490" w14:paraId="0675DDD4" w14:textId="77777777" w:rsidTr="00B415B5">
        <w:tc>
          <w:tcPr>
            <w:tcW w:w="1992" w:type="dxa"/>
            <w:shd w:val="clear" w:color="auto" w:fill="F2F2F2" w:themeFill="background1" w:themeFillShade="F2"/>
          </w:tcPr>
          <w:p w14:paraId="7D9BDB30" w14:textId="76BC940A" w:rsidR="00230490" w:rsidRPr="00EE17B5" w:rsidRDefault="00230490" w:rsidP="00230490">
            <w:pPr>
              <w:rPr>
                <w:rFonts w:ascii="Arial" w:hAnsi="Arial" w:cs="Arial"/>
                <w:b/>
              </w:rPr>
            </w:pPr>
            <w:r w:rsidRPr="00EE17B5">
              <w:rPr>
                <w:rFonts w:ascii="Arial" w:hAnsi="Arial" w:cs="Arial"/>
                <w:b/>
              </w:rPr>
              <w:t>Exemplary</w:t>
            </w:r>
          </w:p>
        </w:tc>
        <w:tc>
          <w:tcPr>
            <w:tcW w:w="12858" w:type="dxa"/>
            <w:gridSpan w:val="9"/>
            <w:shd w:val="clear" w:color="auto" w:fill="FFFFFF" w:themeFill="background1"/>
          </w:tcPr>
          <w:p w14:paraId="5F34C4FC" w14:textId="697A2338" w:rsidR="00230490" w:rsidRDefault="00230490" w:rsidP="00230490">
            <w:pPr>
              <w:rPr>
                <w:rFonts w:ascii="Arial" w:hAnsi="Arial" w:cs="Arial"/>
              </w:rPr>
            </w:pPr>
            <w:r>
              <w:rPr>
                <w:rFonts w:ascii="Arial" w:hAnsi="Arial" w:cs="Arial"/>
              </w:rPr>
              <w:t xml:space="preserve">The school offers vast (extended) options for opportunities. </w:t>
            </w:r>
          </w:p>
        </w:tc>
      </w:tr>
      <w:tr w:rsidR="00230490" w:rsidRPr="00F708DB" w14:paraId="76A509A0" w14:textId="77777777" w:rsidTr="00B415B5">
        <w:tc>
          <w:tcPr>
            <w:tcW w:w="14850" w:type="dxa"/>
            <w:gridSpan w:val="10"/>
            <w:tcBorders>
              <w:bottom w:val="single" w:sz="4" w:space="0" w:color="auto"/>
            </w:tcBorders>
            <w:shd w:val="clear" w:color="auto" w:fill="808080" w:themeFill="background1" w:themeFillShade="80"/>
          </w:tcPr>
          <w:p w14:paraId="1A84E07E" w14:textId="77777777" w:rsidR="00230490" w:rsidRPr="00F708DB" w:rsidRDefault="00230490" w:rsidP="00230490">
            <w:pPr>
              <w:rPr>
                <w:rFonts w:ascii="Arial" w:hAnsi="Arial" w:cs="Arial"/>
                <w:b/>
              </w:rPr>
            </w:pPr>
            <w:r w:rsidRPr="00F708DB">
              <w:rPr>
                <w:rFonts w:ascii="Arial" w:hAnsi="Arial" w:cs="Arial"/>
                <w:b/>
                <w:color w:val="FFFFFF" w:themeColor="background1"/>
              </w:rPr>
              <w:lastRenderedPageBreak/>
              <w:t>Pathways to Success in Careers</w:t>
            </w:r>
          </w:p>
        </w:tc>
      </w:tr>
      <w:tr w:rsidR="00230490" w:rsidRPr="00F708DB" w14:paraId="0B1EF019" w14:textId="77777777" w:rsidTr="00B415B5">
        <w:tc>
          <w:tcPr>
            <w:tcW w:w="14850" w:type="dxa"/>
            <w:gridSpan w:val="10"/>
            <w:tcBorders>
              <w:bottom w:val="single" w:sz="4" w:space="0" w:color="auto"/>
            </w:tcBorders>
            <w:shd w:val="clear" w:color="auto" w:fill="F2F2F2" w:themeFill="background1" w:themeFillShade="F2"/>
          </w:tcPr>
          <w:p w14:paraId="346F46BF" w14:textId="0D93C6CE" w:rsidR="00230490" w:rsidRPr="00F708DB" w:rsidRDefault="00230490" w:rsidP="00230490">
            <w:pPr>
              <w:pStyle w:val="Default"/>
              <w:rPr>
                <w:b/>
                <w:sz w:val="22"/>
                <w:szCs w:val="22"/>
                <w:u w:val="single"/>
              </w:rPr>
            </w:pPr>
            <w:r w:rsidRPr="00F708DB">
              <w:rPr>
                <w:b/>
                <w:sz w:val="22"/>
                <w:szCs w:val="22"/>
                <w:u w:val="single"/>
              </w:rPr>
              <w:t>3.</w:t>
            </w:r>
            <w:r>
              <w:rPr>
                <w:b/>
                <w:sz w:val="22"/>
                <w:szCs w:val="22"/>
                <w:u w:val="single"/>
              </w:rPr>
              <w:t>2</w:t>
            </w:r>
            <w:r w:rsidRPr="00F708DB">
              <w:rPr>
                <w:b/>
                <w:sz w:val="22"/>
                <w:szCs w:val="22"/>
                <w:u w:val="single"/>
              </w:rPr>
              <w:t xml:space="preserve"> </w:t>
            </w:r>
            <w:r>
              <w:rPr>
                <w:b/>
                <w:sz w:val="22"/>
                <w:szCs w:val="22"/>
                <w:u w:val="single"/>
              </w:rPr>
              <w:t>Partnerships Extend Learning Opportunities</w:t>
            </w:r>
          </w:p>
          <w:p w14:paraId="2BF9DE89" w14:textId="1D044D74" w:rsidR="00230490" w:rsidRPr="00F708DB" w:rsidRDefault="00230490" w:rsidP="00230490">
            <w:pPr>
              <w:pStyle w:val="Default"/>
              <w:rPr>
                <w:sz w:val="22"/>
                <w:szCs w:val="22"/>
              </w:rPr>
            </w:pPr>
            <w:r w:rsidRPr="00F708DB">
              <w:rPr>
                <w:b/>
                <w:bCs/>
                <w:sz w:val="22"/>
                <w:szCs w:val="22"/>
              </w:rPr>
              <w:t xml:space="preserve">Collaborative Partnerships </w:t>
            </w:r>
            <w:r w:rsidRPr="00F708DB">
              <w:rPr>
                <w:sz w:val="22"/>
                <w:szCs w:val="22"/>
              </w:rPr>
              <w:t xml:space="preserve">- The school collaborates with business, industry, arts and higher education partners to ensure alignment to intended pathways and local business and industry needs. Partners are part of the decision-making process. There is a business/industry and educator working advisory group. Partners support instruction (e.g., ideas for design challenges and problem-based learning, learning standards evaluation (industry), work-based learning development, credential alignment, etc.). Partners assist in providing ongoing, active work-based learning experiences each year, either during or outside of the school day (e.g., quality shadowing, internships, apprenticeships, etc.), so that students have direct experiences with </w:t>
            </w:r>
            <w:r>
              <w:rPr>
                <w:sz w:val="22"/>
                <w:szCs w:val="22"/>
              </w:rPr>
              <w:t>STEM/STEAM</w:t>
            </w:r>
            <w:r w:rsidRPr="00F708DB">
              <w:rPr>
                <w:sz w:val="22"/>
                <w:szCs w:val="22"/>
              </w:rPr>
              <w:t xml:space="preserve"> professionals in authentic environments. Partners share resources (e.g., lab/design space, mentors, speakers, equipment, current industry information, expertise, meeting facilities, etc.). </w:t>
            </w:r>
          </w:p>
          <w:p w14:paraId="67F15C8B" w14:textId="77777777" w:rsidR="00230490" w:rsidRDefault="00230490" w:rsidP="00230490">
            <w:pPr>
              <w:pStyle w:val="Default"/>
              <w:rPr>
                <w:b/>
                <w:bCs/>
                <w:sz w:val="22"/>
                <w:szCs w:val="22"/>
              </w:rPr>
            </w:pPr>
          </w:p>
          <w:p w14:paraId="2BDAFCBF" w14:textId="7BECE486" w:rsidR="00230490" w:rsidRPr="00F708DB" w:rsidRDefault="00230490" w:rsidP="00230490">
            <w:pPr>
              <w:pStyle w:val="Default"/>
              <w:rPr>
                <w:sz w:val="22"/>
                <w:szCs w:val="22"/>
              </w:rPr>
            </w:pPr>
            <w:r w:rsidRPr="00F708DB">
              <w:rPr>
                <w:b/>
                <w:bCs/>
                <w:sz w:val="22"/>
                <w:szCs w:val="22"/>
              </w:rPr>
              <w:t xml:space="preserve">Opportunities for Practical and Real-World Experience </w:t>
            </w:r>
            <w:r w:rsidRPr="00F708DB">
              <w:rPr>
                <w:sz w:val="22"/>
                <w:szCs w:val="22"/>
              </w:rPr>
              <w:t xml:space="preserve">- Students and teachers have opportunities for contextualized learning, comparable to what they would find in business, industry and other professions. Students have frequent interactions with </w:t>
            </w:r>
            <w:r>
              <w:rPr>
                <w:sz w:val="22"/>
                <w:szCs w:val="22"/>
              </w:rPr>
              <w:t>STEM/STEAM</w:t>
            </w:r>
            <w:r w:rsidRPr="00F708DB">
              <w:rPr>
                <w:sz w:val="22"/>
                <w:szCs w:val="22"/>
              </w:rPr>
              <w:t xml:space="preserve"> professionals outside the regular school day. Students and teachers collaborate with partners for mentorship, shadowing, consultation and feedback opportunities that enhance learning experiences. The school creates and supports opportunities for </w:t>
            </w:r>
            <w:r>
              <w:rPr>
                <w:sz w:val="22"/>
                <w:szCs w:val="22"/>
              </w:rPr>
              <w:t>STEM/STEAM</w:t>
            </w:r>
            <w:r w:rsidRPr="00F708DB">
              <w:rPr>
                <w:sz w:val="22"/>
                <w:szCs w:val="22"/>
              </w:rPr>
              <w:t xml:space="preserve"> work-based learning experiences for students and teachers. Students actively work with employers in realistic problem-solving situations, relevant to students and the community. Students have opportunities to participate in </w:t>
            </w:r>
            <w:r>
              <w:rPr>
                <w:sz w:val="22"/>
                <w:szCs w:val="22"/>
              </w:rPr>
              <w:t>STEM/STEAM</w:t>
            </w:r>
            <w:r w:rsidRPr="00F708DB">
              <w:rPr>
                <w:sz w:val="22"/>
                <w:szCs w:val="22"/>
              </w:rPr>
              <w:t xml:space="preserve">-related competitions, on-site/online </w:t>
            </w:r>
            <w:r>
              <w:rPr>
                <w:sz w:val="22"/>
                <w:szCs w:val="22"/>
              </w:rPr>
              <w:t>STEM/STEAM</w:t>
            </w:r>
            <w:r w:rsidRPr="00F708DB">
              <w:rPr>
                <w:sz w:val="22"/>
                <w:szCs w:val="22"/>
              </w:rPr>
              <w:t xml:space="preserve"> exhibits, and/or in local, state and national </w:t>
            </w:r>
            <w:r>
              <w:rPr>
                <w:sz w:val="22"/>
                <w:szCs w:val="22"/>
              </w:rPr>
              <w:t>STEM/STEAM</w:t>
            </w:r>
            <w:r w:rsidRPr="00F708DB">
              <w:rPr>
                <w:sz w:val="22"/>
                <w:szCs w:val="22"/>
              </w:rPr>
              <w:t xml:space="preserve"> forums. </w:t>
            </w:r>
          </w:p>
        </w:tc>
      </w:tr>
      <w:tr w:rsidR="00230490" w:rsidRPr="00F708DB" w14:paraId="77B0B015" w14:textId="77777777" w:rsidTr="00B415B5">
        <w:tc>
          <w:tcPr>
            <w:tcW w:w="3130" w:type="dxa"/>
            <w:gridSpan w:val="2"/>
            <w:shd w:val="clear" w:color="auto" w:fill="7E0000"/>
          </w:tcPr>
          <w:p w14:paraId="3CEDB836" w14:textId="77777777" w:rsidR="00230490" w:rsidRPr="00F708DB" w:rsidRDefault="00230490" w:rsidP="00230490">
            <w:pPr>
              <w:jc w:val="center"/>
              <w:rPr>
                <w:rFonts w:ascii="Arial" w:hAnsi="Arial" w:cs="Arial"/>
                <w:b/>
              </w:rPr>
            </w:pPr>
            <w:r w:rsidRPr="00F708DB">
              <w:rPr>
                <w:rFonts w:ascii="Arial" w:hAnsi="Arial" w:cs="Arial"/>
                <w:b/>
              </w:rPr>
              <w:t>Initial</w:t>
            </w:r>
          </w:p>
        </w:tc>
        <w:tc>
          <w:tcPr>
            <w:tcW w:w="3562" w:type="dxa"/>
            <w:gridSpan w:val="4"/>
            <w:shd w:val="clear" w:color="auto" w:fill="EBCC13"/>
          </w:tcPr>
          <w:p w14:paraId="06C0D440" w14:textId="77777777" w:rsidR="00230490" w:rsidRPr="00F708DB" w:rsidRDefault="00230490" w:rsidP="00230490">
            <w:pPr>
              <w:jc w:val="center"/>
              <w:rPr>
                <w:rFonts w:ascii="Arial" w:hAnsi="Arial" w:cs="Arial"/>
                <w:b/>
              </w:rPr>
            </w:pPr>
            <w:r w:rsidRPr="00F708DB">
              <w:rPr>
                <w:rFonts w:ascii="Arial" w:hAnsi="Arial" w:cs="Arial"/>
                <w:b/>
              </w:rPr>
              <w:t>Approaching</w:t>
            </w:r>
          </w:p>
        </w:tc>
        <w:tc>
          <w:tcPr>
            <w:tcW w:w="3585" w:type="dxa"/>
            <w:gridSpan w:val="3"/>
            <w:shd w:val="clear" w:color="auto" w:fill="AED828"/>
          </w:tcPr>
          <w:p w14:paraId="2E9B4C8E" w14:textId="77777777" w:rsidR="00230490" w:rsidRPr="00F708DB" w:rsidRDefault="00230490" w:rsidP="00230490">
            <w:pPr>
              <w:jc w:val="center"/>
              <w:rPr>
                <w:rFonts w:ascii="Arial" w:hAnsi="Arial" w:cs="Arial"/>
                <w:b/>
              </w:rPr>
            </w:pPr>
            <w:r w:rsidRPr="00F708DB">
              <w:rPr>
                <w:rFonts w:ascii="Arial" w:hAnsi="Arial" w:cs="Arial"/>
                <w:b/>
              </w:rPr>
              <w:t>Accomplished</w:t>
            </w:r>
          </w:p>
        </w:tc>
        <w:tc>
          <w:tcPr>
            <w:tcW w:w="4573" w:type="dxa"/>
            <w:shd w:val="clear" w:color="auto" w:fill="9CC2E5" w:themeFill="accent5" w:themeFillTint="99"/>
          </w:tcPr>
          <w:p w14:paraId="16D4AAFF" w14:textId="77777777" w:rsidR="00230490" w:rsidRPr="00F708DB" w:rsidRDefault="00230490" w:rsidP="00230490">
            <w:pPr>
              <w:jc w:val="center"/>
              <w:rPr>
                <w:rFonts w:ascii="Arial" w:hAnsi="Arial" w:cs="Arial"/>
                <w:b/>
              </w:rPr>
            </w:pPr>
            <w:r w:rsidRPr="00F708DB">
              <w:rPr>
                <w:rFonts w:ascii="Arial" w:hAnsi="Arial" w:cs="Arial"/>
                <w:b/>
                <w:color w:val="000000"/>
              </w:rPr>
              <w:t>Model</w:t>
            </w:r>
          </w:p>
        </w:tc>
      </w:tr>
      <w:tr w:rsidR="00230490" w:rsidRPr="00F708DB" w14:paraId="437EC219" w14:textId="77777777" w:rsidTr="00B415B5">
        <w:tc>
          <w:tcPr>
            <w:tcW w:w="3130" w:type="dxa"/>
            <w:gridSpan w:val="2"/>
            <w:tcBorders>
              <w:bottom w:val="single" w:sz="4" w:space="0" w:color="auto"/>
            </w:tcBorders>
          </w:tcPr>
          <w:p w14:paraId="505FFF5A" w14:textId="600368F5" w:rsidR="00230490" w:rsidRPr="00F708DB" w:rsidRDefault="00230490" w:rsidP="00230490">
            <w:pPr>
              <w:rPr>
                <w:rFonts w:ascii="Arial" w:hAnsi="Arial" w:cs="Arial"/>
              </w:rPr>
            </w:pPr>
            <w:bookmarkStart w:id="17" w:name="_Hlk14699121"/>
            <w:r>
              <w:rPr>
                <w:rFonts w:ascii="Arial" w:hAnsi="Arial" w:cs="Arial"/>
              </w:rPr>
              <w:t xml:space="preserve">Partners are not present, AND/OR do not </w:t>
            </w:r>
            <w:r w:rsidRPr="00F708DB">
              <w:rPr>
                <w:rFonts w:ascii="Arial" w:hAnsi="Arial" w:cs="Arial"/>
              </w:rPr>
              <w:t xml:space="preserve">actively </w:t>
            </w:r>
            <w:r>
              <w:rPr>
                <w:rFonts w:ascii="Arial" w:hAnsi="Arial" w:cs="Arial"/>
              </w:rPr>
              <w:t xml:space="preserve">support </w:t>
            </w:r>
            <w:r w:rsidRPr="00F708DB">
              <w:rPr>
                <w:rFonts w:ascii="Arial" w:hAnsi="Arial" w:cs="Arial"/>
              </w:rPr>
              <w:t xml:space="preserve">curriculum development, </w:t>
            </w:r>
            <w:r>
              <w:rPr>
                <w:rFonts w:ascii="Arial" w:hAnsi="Arial" w:cs="Arial"/>
              </w:rPr>
              <w:t xml:space="preserve">or </w:t>
            </w:r>
            <w:r w:rsidRPr="00F708DB">
              <w:rPr>
                <w:rFonts w:ascii="Arial" w:hAnsi="Arial" w:cs="Arial"/>
              </w:rPr>
              <w:t>provid</w:t>
            </w:r>
            <w:r>
              <w:rPr>
                <w:rFonts w:ascii="Arial" w:hAnsi="Arial" w:cs="Arial"/>
              </w:rPr>
              <w:t>e</w:t>
            </w:r>
            <w:r w:rsidRPr="00F708DB">
              <w:rPr>
                <w:rFonts w:ascii="Arial" w:hAnsi="Arial" w:cs="Arial"/>
              </w:rPr>
              <w:t xml:space="preserve"> work</w:t>
            </w:r>
            <w:r>
              <w:rPr>
                <w:rFonts w:ascii="Arial" w:hAnsi="Arial" w:cs="Arial"/>
              </w:rPr>
              <w:t>-</w:t>
            </w:r>
            <w:r w:rsidRPr="00F708DB">
              <w:rPr>
                <w:rFonts w:ascii="Arial" w:hAnsi="Arial" w:cs="Arial"/>
              </w:rPr>
              <w:t xml:space="preserve">based learning experiences, </w:t>
            </w:r>
            <w:r>
              <w:rPr>
                <w:rFonts w:ascii="Arial" w:hAnsi="Arial" w:cs="Arial"/>
              </w:rPr>
              <w:t xml:space="preserve">resources or support for </w:t>
            </w:r>
            <w:r w:rsidRPr="00F708DB">
              <w:rPr>
                <w:rFonts w:ascii="Arial" w:hAnsi="Arial" w:cs="Arial"/>
              </w:rPr>
              <w:t>students.</w:t>
            </w:r>
          </w:p>
        </w:tc>
        <w:tc>
          <w:tcPr>
            <w:tcW w:w="3562" w:type="dxa"/>
            <w:gridSpan w:val="4"/>
            <w:tcBorders>
              <w:bottom w:val="single" w:sz="4" w:space="0" w:color="auto"/>
            </w:tcBorders>
          </w:tcPr>
          <w:p w14:paraId="0DD404ED" w14:textId="03C9EA12" w:rsidR="00230490" w:rsidRPr="00F708DB" w:rsidRDefault="00230490" w:rsidP="00230490">
            <w:pPr>
              <w:rPr>
                <w:rFonts w:ascii="Arial" w:hAnsi="Arial" w:cs="Arial"/>
              </w:rPr>
            </w:pPr>
            <w:r>
              <w:rPr>
                <w:rFonts w:ascii="Arial" w:hAnsi="Arial" w:cs="Arial"/>
              </w:rPr>
              <w:t xml:space="preserve">There are few partners AND/OR partners do not actively support curriculum development, or provide work-based learning experiences or resources to support students </w:t>
            </w:r>
          </w:p>
        </w:tc>
        <w:tc>
          <w:tcPr>
            <w:tcW w:w="3585" w:type="dxa"/>
            <w:gridSpan w:val="3"/>
            <w:tcBorders>
              <w:bottom w:val="single" w:sz="4" w:space="0" w:color="auto"/>
            </w:tcBorders>
          </w:tcPr>
          <w:p w14:paraId="19CDBAC9" w14:textId="5C365A8D" w:rsidR="00230490" w:rsidRPr="00F708DB" w:rsidRDefault="00230490" w:rsidP="00230490">
            <w:pPr>
              <w:rPr>
                <w:rFonts w:ascii="Arial" w:hAnsi="Arial" w:cs="Arial"/>
              </w:rPr>
            </w:pPr>
            <w:r w:rsidRPr="00F708DB">
              <w:rPr>
                <w:rFonts w:ascii="Arial" w:hAnsi="Arial" w:cs="Arial"/>
              </w:rPr>
              <w:t xml:space="preserve">School has many collaborative partners </w:t>
            </w:r>
            <w:r>
              <w:rPr>
                <w:rFonts w:ascii="Arial" w:hAnsi="Arial" w:cs="Arial"/>
              </w:rPr>
              <w:t xml:space="preserve">who </w:t>
            </w:r>
            <w:r w:rsidRPr="00F708DB">
              <w:rPr>
                <w:rFonts w:ascii="Arial" w:hAnsi="Arial" w:cs="Arial"/>
              </w:rPr>
              <w:t>are actively involved with curriculum development, provid</w:t>
            </w:r>
            <w:r>
              <w:rPr>
                <w:rFonts w:ascii="Arial" w:hAnsi="Arial" w:cs="Arial"/>
              </w:rPr>
              <w:t xml:space="preserve">ing </w:t>
            </w:r>
            <w:r w:rsidRPr="00F708DB">
              <w:rPr>
                <w:rFonts w:ascii="Arial" w:hAnsi="Arial" w:cs="Arial"/>
              </w:rPr>
              <w:t>work-based learning experiences, shar</w:t>
            </w:r>
            <w:r>
              <w:rPr>
                <w:rFonts w:ascii="Arial" w:hAnsi="Arial" w:cs="Arial"/>
              </w:rPr>
              <w:t xml:space="preserve">ing </w:t>
            </w:r>
            <w:r w:rsidRPr="00F708DB">
              <w:rPr>
                <w:rFonts w:ascii="Arial" w:hAnsi="Arial" w:cs="Arial"/>
              </w:rPr>
              <w:t xml:space="preserve">resources and interacting with students. </w:t>
            </w:r>
          </w:p>
        </w:tc>
        <w:tc>
          <w:tcPr>
            <w:tcW w:w="4573" w:type="dxa"/>
            <w:tcBorders>
              <w:bottom w:val="single" w:sz="4" w:space="0" w:color="auto"/>
            </w:tcBorders>
          </w:tcPr>
          <w:p w14:paraId="04837DD3" w14:textId="321AEA34" w:rsidR="00230490" w:rsidRPr="00F708DB" w:rsidRDefault="00230490" w:rsidP="00230490">
            <w:pPr>
              <w:rPr>
                <w:rFonts w:ascii="Arial" w:hAnsi="Arial" w:cs="Arial"/>
              </w:rPr>
            </w:pPr>
            <w:r w:rsidRPr="00F708DB">
              <w:rPr>
                <w:rFonts w:ascii="Arial" w:hAnsi="Arial" w:cs="Arial"/>
              </w:rPr>
              <w:t>School has</w:t>
            </w:r>
            <w:r>
              <w:rPr>
                <w:rFonts w:ascii="Arial" w:hAnsi="Arial" w:cs="Arial"/>
              </w:rPr>
              <w:t xml:space="preserve"> numerous </w:t>
            </w:r>
            <w:r w:rsidRPr="00F708DB">
              <w:rPr>
                <w:rFonts w:ascii="Arial" w:hAnsi="Arial" w:cs="Arial"/>
              </w:rPr>
              <w:t xml:space="preserve">collaborative partners </w:t>
            </w:r>
            <w:r>
              <w:rPr>
                <w:rFonts w:ascii="Arial" w:hAnsi="Arial" w:cs="Arial"/>
              </w:rPr>
              <w:t xml:space="preserve">who </w:t>
            </w:r>
            <w:r w:rsidRPr="00F708DB">
              <w:rPr>
                <w:rFonts w:ascii="Arial" w:hAnsi="Arial" w:cs="Arial"/>
              </w:rPr>
              <w:t>are actively involved with curriculum development, provid</w:t>
            </w:r>
            <w:r>
              <w:rPr>
                <w:rFonts w:ascii="Arial" w:hAnsi="Arial" w:cs="Arial"/>
              </w:rPr>
              <w:t xml:space="preserve">ing </w:t>
            </w:r>
            <w:r w:rsidRPr="00F708DB">
              <w:rPr>
                <w:rFonts w:ascii="Arial" w:hAnsi="Arial" w:cs="Arial"/>
              </w:rPr>
              <w:t>work</w:t>
            </w:r>
            <w:r>
              <w:rPr>
                <w:rFonts w:ascii="Arial" w:hAnsi="Arial" w:cs="Arial"/>
              </w:rPr>
              <w:t>-</w:t>
            </w:r>
            <w:r w:rsidRPr="00F708DB">
              <w:rPr>
                <w:rFonts w:ascii="Arial" w:hAnsi="Arial" w:cs="Arial"/>
              </w:rPr>
              <w:t>based learning experiences, shar</w:t>
            </w:r>
            <w:r>
              <w:rPr>
                <w:rFonts w:ascii="Arial" w:hAnsi="Arial" w:cs="Arial"/>
              </w:rPr>
              <w:t xml:space="preserve">ing </w:t>
            </w:r>
            <w:r w:rsidRPr="00F708DB">
              <w:rPr>
                <w:rFonts w:ascii="Arial" w:hAnsi="Arial" w:cs="Arial"/>
              </w:rPr>
              <w:t>resources and interacting with students</w:t>
            </w:r>
          </w:p>
        </w:tc>
      </w:tr>
      <w:bookmarkEnd w:id="17"/>
      <w:tr w:rsidR="00230490" w:rsidRPr="00383E32" w14:paraId="1C35889A" w14:textId="77777777" w:rsidTr="00B415B5">
        <w:trPr>
          <w:trHeight w:val="332"/>
        </w:trPr>
        <w:tc>
          <w:tcPr>
            <w:tcW w:w="3130" w:type="dxa"/>
            <w:gridSpan w:val="2"/>
            <w:tcBorders>
              <w:bottom w:val="single" w:sz="4" w:space="0" w:color="auto"/>
            </w:tcBorders>
            <w:shd w:val="clear" w:color="auto" w:fill="F2F2F2" w:themeFill="background1" w:themeFillShade="F2"/>
          </w:tcPr>
          <w:p w14:paraId="3E714B33" w14:textId="77777777" w:rsidR="00230490" w:rsidRPr="00F708DB" w:rsidRDefault="00230490" w:rsidP="00230490">
            <w:pPr>
              <w:rPr>
                <w:rFonts w:ascii="Arial" w:hAnsi="Arial" w:cs="Arial"/>
                <w:b/>
              </w:rPr>
            </w:pPr>
            <w:r>
              <w:rPr>
                <w:rFonts w:ascii="Arial" w:hAnsi="Arial" w:cs="Arial"/>
                <w:b/>
              </w:rPr>
              <w:t xml:space="preserve">If a STEAM applicant, how do the community values reflect the integration of the arts and humanities? </w:t>
            </w:r>
          </w:p>
        </w:tc>
        <w:tc>
          <w:tcPr>
            <w:tcW w:w="11720" w:type="dxa"/>
            <w:gridSpan w:val="8"/>
            <w:tcBorders>
              <w:bottom w:val="single" w:sz="4" w:space="0" w:color="auto"/>
            </w:tcBorders>
            <w:shd w:val="clear" w:color="auto" w:fill="auto"/>
          </w:tcPr>
          <w:p w14:paraId="512BE679" w14:textId="77777777" w:rsidR="00230490" w:rsidRPr="00383E32" w:rsidRDefault="00230490" w:rsidP="00230490">
            <w:pPr>
              <w:rPr>
                <w:rFonts w:ascii="Segoe UI Symbol" w:hAnsi="Segoe UI Symbol" w:cs="Segoe UI Symbol"/>
              </w:rPr>
            </w:pPr>
          </w:p>
        </w:tc>
      </w:tr>
      <w:tr w:rsidR="00230490" w:rsidRPr="00CB367F" w14:paraId="32481EE6" w14:textId="77777777" w:rsidTr="00B415B5">
        <w:trPr>
          <w:trHeight w:val="332"/>
        </w:trPr>
        <w:tc>
          <w:tcPr>
            <w:tcW w:w="3130" w:type="dxa"/>
            <w:gridSpan w:val="2"/>
            <w:tcBorders>
              <w:bottom w:val="single" w:sz="4" w:space="0" w:color="auto"/>
            </w:tcBorders>
            <w:shd w:val="clear" w:color="auto" w:fill="F2F2F2" w:themeFill="background1" w:themeFillShade="F2"/>
          </w:tcPr>
          <w:p w14:paraId="3A5A1C8B" w14:textId="77777777" w:rsidR="00230490" w:rsidRDefault="00230490" w:rsidP="00230490">
            <w:pPr>
              <w:rPr>
                <w:rFonts w:ascii="Arial" w:hAnsi="Arial" w:cs="Arial"/>
              </w:rPr>
            </w:pPr>
            <w:r w:rsidRPr="00F708DB">
              <w:rPr>
                <w:rFonts w:ascii="Arial" w:hAnsi="Arial" w:cs="Arial"/>
                <w:b/>
              </w:rPr>
              <w:t>Category Selected</w:t>
            </w:r>
          </w:p>
        </w:tc>
        <w:tc>
          <w:tcPr>
            <w:tcW w:w="11720" w:type="dxa"/>
            <w:gridSpan w:val="8"/>
            <w:tcBorders>
              <w:bottom w:val="single" w:sz="4" w:space="0" w:color="auto"/>
            </w:tcBorders>
            <w:shd w:val="clear" w:color="auto" w:fill="auto"/>
          </w:tcPr>
          <w:p w14:paraId="2E05DEFB" w14:textId="3A9926ED" w:rsidR="00230490" w:rsidRPr="00CB367F" w:rsidRDefault="000F749E" w:rsidP="00230490">
            <w:pPr>
              <w:rPr>
                <w:rFonts w:ascii="Arial" w:hAnsi="Arial" w:cs="Arial"/>
                <w:highlight w:val="yellow"/>
              </w:rPr>
            </w:pPr>
            <w:sdt>
              <w:sdtPr>
                <w:rPr>
                  <w:rFonts w:ascii="Arial" w:hAnsi="Arial" w:cs="Arial"/>
                </w:rPr>
                <w:id w:val="146875367"/>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Initial          </w:t>
            </w:r>
            <w:sdt>
              <w:sdtPr>
                <w:rPr>
                  <w:rFonts w:ascii="Arial" w:hAnsi="Arial" w:cs="Arial"/>
                </w:rPr>
                <w:id w:val="-1502348004"/>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Approaching             </w:t>
            </w:r>
            <w:sdt>
              <w:sdtPr>
                <w:rPr>
                  <w:rFonts w:ascii="Arial" w:hAnsi="Arial" w:cs="Arial"/>
                </w:rPr>
                <w:id w:val="-1945682056"/>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Accomplished            </w:t>
            </w:r>
            <w:sdt>
              <w:sdtPr>
                <w:rPr>
                  <w:rFonts w:ascii="Arial" w:hAnsi="Arial" w:cs="Arial"/>
                </w:rPr>
                <w:id w:val="703752160"/>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Model </w:t>
            </w:r>
          </w:p>
        </w:tc>
      </w:tr>
      <w:tr w:rsidR="00230490" w:rsidRPr="00F708DB" w14:paraId="2EEE9CBD" w14:textId="77777777" w:rsidTr="00B415B5">
        <w:trPr>
          <w:trHeight w:val="1088"/>
        </w:trPr>
        <w:tc>
          <w:tcPr>
            <w:tcW w:w="14850" w:type="dxa"/>
            <w:gridSpan w:val="10"/>
          </w:tcPr>
          <w:p w14:paraId="31621456" w14:textId="77777777" w:rsidR="00230490" w:rsidRDefault="00230490" w:rsidP="00230490">
            <w:pPr>
              <w:rPr>
                <w:rFonts w:ascii="Arial" w:hAnsi="Arial" w:cs="Arial"/>
                <w:b/>
              </w:rPr>
            </w:pPr>
            <w:r w:rsidRPr="00F708DB">
              <w:rPr>
                <w:rFonts w:ascii="Arial" w:hAnsi="Arial" w:cs="Arial"/>
                <w:b/>
              </w:rPr>
              <w:t>Reasoning/Feedback</w:t>
            </w:r>
            <w:r>
              <w:rPr>
                <w:rFonts w:ascii="Arial" w:hAnsi="Arial" w:cs="Arial"/>
                <w:b/>
              </w:rPr>
              <w:t>:</w:t>
            </w:r>
          </w:p>
          <w:p w14:paraId="5CD65B7C" w14:textId="77777777" w:rsidR="00230490" w:rsidRDefault="00230490" w:rsidP="00230490">
            <w:pPr>
              <w:rPr>
                <w:rFonts w:ascii="Arial" w:hAnsi="Arial" w:cs="Arial"/>
                <w:b/>
              </w:rPr>
            </w:pPr>
          </w:p>
          <w:p w14:paraId="2D80BB93" w14:textId="77777777" w:rsidR="00230490" w:rsidRDefault="00230490" w:rsidP="00230490">
            <w:pPr>
              <w:rPr>
                <w:rFonts w:ascii="Arial" w:hAnsi="Arial" w:cs="Arial"/>
                <w:b/>
              </w:rPr>
            </w:pPr>
          </w:p>
          <w:p w14:paraId="6A1C30CB" w14:textId="77777777" w:rsidR="00230490" w:rsidRDefault="00230490" w:rsidP="00230490">
            <w:pPr>
              <w:rPr>
                <w:rFonts w:ascii="Arial" w:hAnsi="Arial" w:cs="Arial"/>
                <w:b/>
              </w:rPr>
            </w:pPr>
          </w:p>
          <w:p w14:paraId="17AA4FE2" w14:textId="77777777" w:rsidR="00230490" w:rsidRDefault="00230490" w:rsidP="00230490">
            <w:pPr>
              <w:rPr>
                <w:rFonts w:ascii="Arial" w:hAnsi="Arial" w:cs="Arial"/>
                <w:b/>
              </w:rPr>
            </w:pPr>
          </w:p>
          <w:p w14:paraId="6EE3A99B" w14:textId="56E12DE3" w:rsidR="00230490" w:rsidRPr="00F708DB" w:rsidRDefault="00230490" w:rsidP="00230490">
            <w:pPr>
              <w:rPr>
                <w:rFonts w:ascii="Arial" w:hAnsi="Arial" w:cs="Arial"/>
                <w:b/>
              </w:rPr>
            </w:pPr>
          </w:p>
        </w:tc>
      </w:tr>
      <w:tr w:rsidR="00230490" w:rsidRPr="00BB53C9" w14:paraId="0DCBE447" w14:textId="77777777" w:rsidTr="00B415B5">
        <w:tc>
          <w:tcPr>
            <w:tcW w:w="14850" w:type="dxa"/>
            <w:gridSpan w:val="10"/>
            <w:shd w:val="clear" w:color="auto" w:fill="767171" w:themeFill="background2" w:themeFillShade="80"/>
          </w:tcPr>
          <w:p w14:paraId="233A473E" w14:textId="4F807F1A" w:rsidR="00230490" w:rsidRPr="00BB53C9" w:rsidRDefault="00230490" w:rsidP="00230490">
            <w:pPr>
              <w:jc w:val="center"/>
              <w:rPr>
                <w:rFonts w:cstheme="minorHAnsi"/>
                <w:b/>
                <w:color w:val="FFFFFF" w:themeColor="background1"/>
              </w:rPr>
            </w:pPr>
            <w:r>
              <w:rPr>
                <w:rFonts w:cstheme="minorHAnsi"/>
                <w:b/>
                <w:color w:val="FFFFFF" w:themeColor="background1"/>
              </w:rPr>
              <w:t>Explanation of Terms</w:t>
            </w:r>
            <w:r w:rsidRPr="00BB53C9">
              <w:rPr>
                <w:rFonts w:cstheme="minorHAnsi"/>
                <w:b/>
                <w:color w:val="FFFFFF" w:themeColor="background1"/>
              </w:rPr>
              <w:t xml:space="preserve"> </w:t>
            </w:r>
          </w:p>
        </w:tc>
      </w:tr>
      <w:tr w:rsidR="00230490" w14:paraId="068AE19F" w14:textId="77777777" w:rsidTr="00B415B5">
        <w:tc>
          <w:tcPr>
            <w:tcW w:w="1992" w:type="dxa"/>
            <w:shd w:val="clear" w:color="auto" w:fill="F2F2F2" w:themeFill="background1" w:themeFillShade="F2"/>
          </w:tcPr>
          <w:p w14:paraId="6E44A202" w14:textId="35033720" w:rsidR="00230490" w:rsidRPr="00EE17B5" w:rsidRDefault="00230490" w:rsidP="00230490">
            <w:pPr>
              <w:rPr>
                <w:rFonts w:ascii="Arial" w:hAnsi="Arial" w:cs="Arial"/>
                <w:b/>
              </w:rPr>
            </w:pPr>
            <w:r w:rsidRPr="00EE17B5">
              <w:rPr>
                <w:rFonts w:ascii="Arial" w:hAnsi="Arial" w:cs="Arial"/>
                <w:b/>
              </w:rPr>
              <w:t>Actively Involved</w:t>
            </w:r>
          </w:p>
        </w:tc>
        <w:tc>
          <w:tcPr>
            <w:tcW w:w="12858" w:type="dxa"/>
            <w:gridSpan w:val="9"/>
          </w:tcPr>
          <w:p w14:paraId="5A082BF3" w14:textId="560F54BF" w:rsidR="00230490" w:rsidRDefault="00230490" w:rsidP="00230490">
            <w:pPr>
              <w:rPr>
                <w:rFonts w:ascii="Arial" w:hAnsi="Arial" w:cs="Arial"/>
              </w:rPr>
            </w:pPr>
            <w:r>
              <w:rPr>
                <w:rFonts w:ascii="Arial" w:hAnsi="Arial" w:cs="Arial"/>
              </w:rPr>
              <w:t xml:space="preserve">Partners help to determine curriculum maps, content, PBLs and extended learning opportunities. </w:t>
            </w:r>
          </w:p>
        </w:tc>
      </w:tr>
      <w:tr w:rsidR="00230490" w:rsidRPr="00F708DB" w14:paraId="0FA95FD3" w14:textId="77777777" w:rsidTr="00B415B5">
        <w:tc>
          <w:tcPr>
            <w:tcW w:w="14850" w:type="dxa"/>
            <w:gridSpan w:val="10"/>
            <w:tcBorders>
              <w:bottom w:val="single" w:sz="4" w:space="0" w:color="auto"/>
            </w:tcBorders>
            <w:shd w:val="clear" w:color="auto" w:fill="808080" w:themeFill="background1" w:themeFillShade="80"/>
          </w:tcPr>
          <w:p w14:paraId="3E52F5B8" w14:textId="77777777" w:rsidR="00230490" w:rsidRPr="00F708DB" w:rsidRDefault="00230490" w:rsidP="00230490">
            <w:pPr>
              <w:rPr>
                <w:rFonts w:ascii="Arial" w:hAnsi="Arial" w:cs="Arial"/>
                <w:b/>
              </w:rPr>
            </w:pPr>
            <w:r w:rsidRPr="00F708DB">
              <w:rPr>
                <w:rFonts w:ascii="Arial" w:hAnsi="Arial" w:cs="Arial"/>
                <w:b/>
                <w:color w:val="FFFFFF" w:themeColor="background1"/>
              </w:rPr>
              <w:lastRenderedPageBreak/>
              <w:t>Pathways to Success in Careers</w:t>
            </w:r>
          </w:p>
        </w:tc>
      </w:tr>
      <w:tr w:rsidR="00230490" w:rsidRPr="00F708DB" w14:paraId="5A6911C2" w14:textId="77777777" w:rsidTr="00B415B5">
        <w:tc>
          <w:tcPr>
            <w:tcW w:w="14850" w:type="dxa"/>
            <w:gridSpan w:val="10"/>
            <w:tcBorders>
              <w:bottom w:val="single" w:sz="4" w:space="0" w:color="auto"/>
            </w:tcBorders>
            <w:shd w:val="clear" w:color="auto" w:fill="F2F2F2" w:themeFill="background1" w:themeFillShade="F2"/>
          </w:tcPr>
          <w:p w14:paraId="6FCDDC2B" w14:textId="1B81DB0C" w:rsidR="00230490" w:rsidRPr="00F708DB" w:rsidRDefault="00230490" w:rsidP="00230490">
            <w:pPr>
              <w:pStyle w:val="Default"/>
              <w:rPr>
                <w:b/>
                <w:sz w:val="22"/>
                <w:szCs w:val="22"/>
                <w:u w:val="single"/>
              </w:rPr>
            </w:pPr>
            <w:r w:rsidRPr="00F708DB">
              <w:rPr>
                <w:b/>
                <w:sz w:val="22"/>
                <w:szCs w:val="22"/>
                <w:u w:val="single"/>
              </w:rPr>
              <w:t>3.</w:t>
            </w:r>
            <w:r>
              <w:rPr>
                <w:b/>
                <w:sz w:val="22"/>
                <w:szCs w:val="22"/>
                <w:u w:val="single"/>
              </w:rPr>
              <w:t>3</w:t>
            </w:r>
            <w:r w:rsidRPr="00F708DB">
              <w:rPr>
                <w:b/>
                <w:sz w:val="22"/>
                <w:szCs w:val="22"/>
                <w:u w:val="single"/>
              </w:rPr>
              <w:t xml:space="preserve"> </w:t>
            </w:r>
            <w:r>
              <w:rPr>
                <w:b/>
                <w:sz w:val="22"/>
                <w:szCs w:val="22"/>
                <w:u w:val="single"/>
              </w:rPr>
              <w:t xml:space="preserve">Relevant </w:t>
            </w:r>
            <w:r w:rsidRPr="00F708DB">
              <w:rPr>
                <w:b/>
                <w:sz w:val="22"/>
                <w:szCs w:val="22"/>
                <w:u w:val="single"/>
              </w:rPr>
              <w:t>Community Experiences</w:t>
            </w:r>
          </w:p>
          <w:p w14:paraId="47845881" w14:textId="77777777" w:rsidR="00230490" w:rsidRPr="00F708DB" w:rsidRDefault="00230490" w:rsidP="00230490">
            <w:pPr>
              <w:pStyle w:val="Default"/>
              <w:rPr>
                <w:sz w:val="22"/>
                <w:szCs w:val="22"/>
              </w:rPr>
            </w:pPr>
            <w:r w:rsidRPr="00F708DB">
              <w:rPr>
                <w:sz w:val="22"/>
                <w:szCs w:val="22"/>
              </w:rPr>
              <w:t xml:space="preserve">STEM and STEAM schools exhibit STEM-rich formal and informal experiences with the community that are personally relevant to the student. </w:t>
            </w:r>
          </w:p>
          <w:p w14:paraId="3FECA04E" w14:textId="35200149" w:rsidR="00230490" w:rsidRDefault="00230490" w:rsidP="00230490">
            <w:pPr>
              <w:pStyle w:val="Default"/>
              <w:rPr>
                <w:sz w:val="22"/>
                <w:szCs w:val="22"/>
              </w:rPr>
            </w:pPr>
            <w:r w:rsidRPr="00F708DB">
              <w:rPr>
                <w:sz w:val="22"/>
                <w:szCs w:val="22"/>
              </w:rPr>
              <w:t xml:space="preserve">Students have opportunities to engage in </w:t>
            </w:r>
            <w:r>
              <w:rPr>
                <w:sz w:val="22"/>
                <w:szCs w:val="22"/>
              </w:rPr>
              <w:t>STEM/STEAM</w:t>
            </w:r>
            <w:r w:rsidRPr="00F708DB">
              <w:rPr>
                <w:sz w:val="22"/>
                <w:szCs w:val="22"/>
              </w:rPr>
              <w:t>-related activities that have relevance to the community. Students and teachers partner with community members and families to take on service roles for students, classrooms or teachers, to enhance learning experiences. Students seek and incorporate feedback on their work from a variety of authentic audiences in their community (e.g., community members who have knowledge of the problem/issue, etc.). The learning environment is student-driven and designed to challenge the minds and stimulate the imaginations of learners</w:t>
            </w:r>
            <w:r>
              <w:rPr>
                <w:sz w:val="22"/>
                <w:szCs w:val="22"/>
              </w:rPr>
              <w:t>.</w:t>
            </w:r>
          </w:p>
          <w:p w14:paraId="45E1CCF1" w14:textId="77777777" w:rsidR="00230490" w:rsidRPr="00E902A1" w:rsidRDefault="00230490" w:rsidP="00230490">
            <w:pPr>
              <w:pStyle w:val="Default"/>
              <w:rPr>
                <w:sz w:val="22"/>
                <w:szCs w:val="22"/>
              </w:rPr>
            </w:pPr>
          </w:p>
          <w:p w14:paraId="73CEAA52" w14:textId="77777777" w:rsidR="00230490" w:rsidRPr="00F708DB" w:rsidRDefault="00230490" w:rsidP="00230490">
            <w:pPr>
              <w:rPr>
                <w:rFonts w:ascii="Arial" w:hAnsi="Arial" w:cs="Arial"/>
                <w:b/>
                <w:color w:val="FFFFFF" w:themeColor="background1"/>
              </w:rPr>
            </w:pPr>
          </w:p>
        </w:tc>
      </w:tr>
      <w:tr w:rsidR="00230490" w:rsidRPr="00F708DB" w14:paraId="20D396E6" w14:textId="77777777" w:rsidTr="00B415B5">
        <w:tc>
          <w:tcPr>
            <w:tcW w:w="3130" w:type="dxa"/>
            <w:gridSpan w:val="2"/>
            <w:shd w:val="clear" w:color="auto" w:fill="7E0000"/>
          </w:tcPr>
          <w:p w14:paraId="0BDB36FE" w14:textId="77777777" w:rsidR="00230490" w:rsidRPr="00F708DB" w:rsidRDefault="00230490" w:rsidP="00230490">
            <w:pPr>
              <w:jc w:val="center"/>
              <w:rPr>
                <w:rFonts w:ascii="Arial" w:hAnsi="Arial" w:cs="Arial"/>
                <w:b/>
              </w:rPr>
            </w:pPr>
            <w:r w:rsidRPr="00F708DB">
              <w:rPr>
                <w:rFonts w:ascii="Arial" w:hAnsi="Arial" w:cs="Arial"/>
                <w:b/>
              </w:rPr>
              <w:t>Initial</w:t>
            </w:r>
          </w:p>
        </w:tc>
        <w:tc>
          <w:tcPr>
            <w:tcW w:w="3562" w:type="dxa"/>
            <w:gridSpan w:val="4"/>
            <w:shd w:val="clear" w:color="auto" w:fill="EBCC13"/>
          </w:tcPr>
          <w:p w14:paraId="73D956E2" w14:textId="77777777" w:rsidR="00230490" w:rsidRPr="00F708DB" w:rsidRDefault="00230490" w:rsidP="00230490">
            <w:pPr>
              <w:jc w:val="center"/>
              <w:rPr>
                <w:rFonts w:ascii="Arial" w:hAnsi="Arial" w:cs="Arial"/>
                <w:b/>
              </w:rPr>
            </w:pPr>
            <w:r w:rsidRPr="00F708DB">
              <w:rPr>
                <w:rFonts w:ascii="Arial" w:hAnsi="Arial" w:cs="Arial"/>
                <w:b/>
              </w:rPr>
              <w:t>Approaching</w:t>
            </w:r>
          </w:p>
        </w:tc>
        <w:tc>
          <w:tcPr>
            <w:tcW w:w="3585" w:type="dxa"/>
            <w:gridSpan w:val="3"/>
            <w:shd w:val="clear" w:color="auto" w:fill="AED828"/>
          </w:tcPr>
          <w:p w14:paraId="73E7072C" w14:textId="77777777" w:rsidR="00230490" w:rsidRPr="00F708DB" w:rsidRDefault="00230490" w:rsidP="00230490">
            <w:pPr>
              <w:jc w:val="center"/>
              <w:rPr>
                <w:rFonts w:ascii="Arial" w:hAnsi="Arial" w:cs="Arial"/>
                <w:b/>
              </w:rPr>
            </w:pPr>
            <w:r w:rsidRPr="00F708DB">
              <w:rPr>
                <w:rFonts w:ascii="Arial" w:hAnsi="Arial" w:cs="Arial"/>
                <w:b/>
              </w:rPr>
              <w:t>Accomplished</w:t>
            </w:r>
          </w:p>
        </w:tc>
        <w:tc>
          <w:tcPr>
            <w:tcW w:w="4573" w:type="dxa"/>
            <w:shd w:val="clear" w:color="auto" w:fill="9CC2E5" w:themeFill="accent5" w:themeFillTint="99"/>
          </w:tcPr>
          <w:p w14:paraId="010B128F" w14:textId="77777777" w:rsidR="00230490" w:rsidRPr="00F708DB" w:rsidRDefault="00230490" w:rsidP="00230490">
            <w:pPr>
              <w:jc w:val="center"/>
              <w:rPr>
                <w:rFonts w:ascii="Arial" w:hAnsi="Arial" w:cs="Arial"/>
                <w:b/>
              </w:rPr>
            </w:pPr>
            <w:r w:rsidRPr="00F708DB">
              <w:rPr>
                <w:rFonts w:ascii="Arial" w:hAnsi="Arial" w:cs="Arial"/>
                <w:b/>
                <w:color w:val="000000"/>
              </w:rPr>
              <w:t>Model</w:t>
            </w:r>
          </w:p>
        </w:tc>
      </w:tr>
      <w:tr w:rsidR="00230490" w:rsidRPr="00F708DB" w14:paraId="49964717" w14:textId="77777777" w:rsidTr="00B415B5">
        <w:trPr>
          <w:trHeight w:val="1340"/>
        </w:trPr>
        <w:tc>
          <w:tcPr>
            <w:tcW w:w="3130" w:type="dxa"/>
            <w:gridSpan w:val="2"/>
            <w:tcBorders>
              <w:bottom w:val="single" w:sz="4" w:space="0" w:color="auto"/>
            </w:tcBorders>
          </w:tcPr>
          <w:p w14:paraId="7050A9B4" w14:textId="72C50D1C" w:rsidR="00230490" w:rsidRPr="00F708DB" w:rsidRDefault="00230490" w:rsidP="00230490">
            <w:pPr>
              <w:rPr>
                <w:rFonts w:ascii="Arial" w:hAnsi="Arial" w:cs="Arial"/>
              </w:rPr>
            </w:pPr>
            <w:r w:rsidRPr="00F708DB">
              <w:rPr>
                <w:rFonts w:ascii="Arial" w:hAnsi="Arial" w:cs="Arial"/>
              </w:rPr>
              <w:t>School does not provide students with personally relevant, STEM focused community learning experiences.</w:t>
            </w:r>
          </w:p>
        </w:tc>
        <w:tc>
          <w:tcPr>
            <w:tcW w:w="3562" w:type="dxa"/>
            <w:gridSpan w:val="4"/>
            <w:tcBorders>
              <w:bottom w:val="single" w:sz="4" w:space="0" w:color="auto"/>
            </w:tcBorders>
          </w:tcPr>
          <w:p w14:paraId="618B53EA" w14:textId="7B780DFB" w:rsidR="00230490" w:rsidRPr="00F708DB" w:rsidRDefault="00230490" w:rsidP="00230490">
            <w:pPr>
              <w:rPr>
                <w:rFonts w:ascii="Arial" w:hAnsi="Arial" w:cs="Arial"/>
              </w:rPr>
            </w:pPr>
            <w:r w:rsidRPr="00F708DB">
              <w:rPr>
                <w:rFonts w:ascii="Arial" w:hAnsi="Arial" w:cs="Arial"/>
              </w:rPr>
              <w:t xml:space="preserve">School </w:t>
            </w:r>
            <w:r>
              <w:rPr>
                <w:rFonts w:ascii="Arial" w:hAnsi="Arial" w:cs="Arial"/>
              </w:rPr>
              <w:t xml:space="preserve">sometimes </w:t>
            </w:r>
            <w:r w:rsidRPr="00F708DB">
              <w:rPr>
                <w:rFonts w:ascii="Arial" w:hAnsi="Arial" w:cs="Arial"/>
              </w:rPr>
              <w:t>provides students with personally relevant, STEM</w:t>
            </w:r>
            <w:r>
              <w:rPr>
                <w:rFonts w:ascii="Arial" w:hAnsi="Arial" w:cs="Arial"/>
              </w:rPr>
              <w:t>-</w:t>
            </w:r>
            <w:r w:rsidRPr="00F708DB">
              <w:rPr>
                <w:rFonts w:ascii="Arial" w:hAnsi="Arial" w:cs="Arial"/>
              </w:rPr>
              <w:t>focused community learning experiences</w:t>
            </w:r>
            <w:r>
              <w:rPr>
                <w:rFonts w:ascii="Arial" w:hAnsi="Arial" w:cs="Arial"/>
              </w:rPr>
              <w:t>.</w:t>
            </w:r>
          </w:p>
        </w:tc>
        <w:tc>
          <w:tcPr>
            <w:tcW w:w="3585" w:type="dxa"/>
            <w:gridSpan w:val="3"/>
            <w:tcBorders>
              <w:bottom w:val="single" w:sz="4" w:space="0" w:color="auto"/>
            </w:tcBorders>
          </w:tcPr>
          <w:p w14:paraId="391F216F" w14:textId="47BD4920" w:rsidR="00230490" w:rsidRPr="00F708DB" w:rsidRDefault="00230490" w:rsidP="00230490">
            <w:pPr>
              <w:rPr>
                <w:rFonts w:ascii="Arial" w:hAnsi="Arial" w:cs="Arial"/>
              </w:rPr>
            </w:pPr>
            <w:r w:rsidRPr="00F708DB">
              <w:rPr>
                <w:rFonts w:ascii="Arial" w:hAnsi="Arial" w:cs="Arial"/>
              </w:rPr>
              <w:t>School provides students with</w:t>
            </w:r>
            <w:r>
              <w:rPr>
                <w:rFonts w:ascii="Arial" w:hAnsi="Arial" w:cs="Arial"/>
              </w:rPr>
              <w:t xml:space="preserve"> frequent,</w:t>
            </w:r>
            <w:r w:rsidRPr="00F708DB">
              <w:rPr>
                <w:rFonts w:ascii="Arial" w:hAnsi="Arial" w:cs="Arial"/>
              </w:rPr>
              <w:t xml:space="preserve"> personally relevant, STEM</w:t>
            </w:r>
            <w:r>
              <w:rPr>
                <w:rFonts w:ascii="Arial" w:hAnsi="Arial" w:cs="Arial"/>
              </w:rPr>
              <w:t>-</w:t>
            </w:r>
            <w:r w:rsidRPr="00F708DB">
              <w:rPr>
                <w:rFonts w:ascii="Arial" w:hAnsi="Arial" w:cs="Arial"/>
              </w:rPr>
              <w:t>focused community learning experiences.</w:t>
            </w:r>
          </w:p>
        </w:tc>
        <w:tc>
          <w:tcPr>
            <w:tcW w:w="4573" w:type="dxa"/>
            <w:tcBorders>
              <w:bottom w:val="single" w:sz="4" w:space="0" w:color="auto"/>
            </w:tcBorders>
          </w:tcPr>
          <w:p w14:paraId="7A52689A" w14:textId="43AB1CAD" w:rsidR="00230490" w:rsidRPr="00F708DB" w:rsidRDefault="00230490" w:rsidP="00230490">
            <w:pPr>
              <w:rPr>
                <w:rFonts w:ascii="Arial" w:hAnsi="Arial" w:cs="Arial"/>
              </w:rPr>
            </w:pPr>
            <w:r w:rsidRPr="00F708DB">
              <w:rPr>
                <w:rFonts w:ascii="Arial" w:hAnsi="Arial" w:cs="Arial"/>
              </w:rPr>
              <w:t xml:space="preserve">School provides students </w:t>
            </w:r>
            <w:r>
              <w:rPr>
                <w:rFonts w:ascii="Arial" w:hAnsi="Arial" w:cs="Arial"/>
              </w:rPr>
              <w:t xml:space="preserve">continual, </w:t>
            </w:r>
            <w:r w:rsidRPr="00F708DB">
              <w:rPr>
                <w:rFonts w:ascii="Arial" w:hAnsi="Arial" w:cs="Arial"/>
              </w:rPr>
              <w:t>personally relevant, STEM</w:t>
            </w:r>
            <w:r>
              <w:rPr>
                <w:rFonts w:ascii="Arial" w:hAnsi="Arial" w:cs="Arial"/>
              </w:rPr>
              <w:t>-</w:t>
            </w:r>
            <w:r w:rsidRPr="00F708DB">
              <w:rPr>
                <w:rFonts w:ascii="Arial" w:hAnsi="Arial" w:cs="Arial"/>
              </w:rPr>
              <w:t>focused community learning experiences.</w:t>
            </w:r>
          </w:p>
          <w:p w14:paraId="4683CE83" w14:textId="77777777" w:rsidR="00230490" w:rsidRPr="00F708DB" w:rsidRDefault="00230490" w:rsidP="00230490">
            <w:pPr>
              <w:rPr>
                <w:rFonts w:ascii="Arial" w:hAnsi="Arial" w:cs="Arial"/>
              </w:rPr>
            </w:pPr>
          </w:p>
        </w:tc>
      </w:tr>
      <w:tr w:rsidR="00230490" w:rsidRPr="00383E32" w14:paraId="3B931E57" w14:textId="77777777" w:rsidTr="00B415B5">
        <w:trPr>
          <w:trHeight w:val="332"/>
        </w:trPr>
        <w:tc>
          <w:tcPr>
            <w:tcW w:w="3130" w:type="dxa"/>
            <w:gridSpan w:val="2"/>
            <w:tcBorders>
              <w:bottom w:val="single" w:sz="4" w:space="0" w:color="auto"/>
            </w:tcBorders>
            <w:shd w:val="clear" w:color="auto" w:fill="F2F2F2" w:themeFill="background1" w:themeFillShade="F2"/>
          </w:tcPr>
          <w:p w14:paraId="5A0EB459" w14:textId="77777777" w:rsidR="00230490" w:rsidRPr="00F708DB" w:rsidRDefault="00230490" w:rsidP="00230490">
            <w:pPr>
              <w:rPr>
                <w:rFonts w:ascii="Arial" w:hAnsi="Arial" w:cs="Arial"/>
                <w:b/>
              </w:rPr>
            </w:pPr>
            <w:r>
              <w:rPr>
                <w:rFonts w:ascii="Arial" w:hAnsi="Arial" w:cs="Arial"/>
                <w:b/>
              </w:rPr>
              <w:t xml:space="preserve">If a STEAM applicant, how do the community values reflect the integration of the arts and humanities? </w:t>
            </w:r>
          </w:p>
        </w:tc>
        <w:tc>
          <w:tcPr>
            <w:tcW w:w="11720" w:type="dxa"/>
            <w:gridSpan w:val="8"/>
            <w:tcBorders>
              <w:bottom w:val="single" w:sz="4" w:space="0" w:color="auto"/>
            </w:tcBorders>
            <w:shd w:val="clear" w:color="auto" w:fill="auto"/>
          </w:tcPr>
          <w:p w14:paraId="01299347" w14:textId="77777777" w:rsidR="00230490" w:rsidRDefault="00230490" w:rsidP="00230490">
            <w:pPr>
              <w:rPr>
                <w:rFonts w:ascii="Segoe UI Symbol" w:hAnsi="Segoe UI Symbol" w:cs="Segoe UI Symbol"/>
              </w:rPr>
            </w:pPr>
          </w:p>
          <w:p w14:paraId="3303AF36" w14:textId="77777777" w:rsidR="00230490" w:rsidRDefault="00230490" w:rsidP="00230490">
            <w:pPr>
              <w:rPr>
                <w:rFonts w:ascii="Segoe UI Symbol" w:hAnsi="Segoe UI Symbol" w:cs="Segoe UI Symbol"/>
              </w:rPr>
            </w:pPr>
          </w:p>
          <w:p w14:paraId="2F6568BC" w14:textId="77777777" w:rsidR="00230490" w:rsidRDefault="00230490" w:rsidP="00230490">
            <w:pPr>
              <w:rPr>
                <w:rFonts w:ascii="Segoe UI Symbol" w:hAnsi="Segoe UI Symbol" w:cs="Segoe UI Symbol"/>
              </w:rPr>
            </w:pPr>
          </w:p>
          <w:p w14:paraId="606FC987" w14:textId="77777777" w:rsidR="00230490" w:rsidRPr="00383E32" w:rsidRDefault="00230490" w:rsidP="00230490">
            <w:pPr>
              <w:rPr>
                <w:rFonts w:ascii="Segoe UI Symbol" w:hAnsi="Segoe UI Symbol" w:cs="Segoe UI Symbol"/>
              </w:rPr>
            </w:pPr>
          </w:p>
        </w:tc>
      </w:tr>
      <w:tr w:rsidR="00230490" w:rsidRPr="00CB367F" w14:paraId="08574BFB" w14:textId="77777777" w:rsidTr="00B415B5">
        <w:trPr>
          <w:trHeight w:val="332"/>
        </w:trPr>
        <w:tc>
          <w:tcPr>
            <w:tcW w:w="3130" w:type="dxa"/>
            <w:gridSpan w:val="2"/>
            <w:tcBorders>
              <w:bottom w:val="single" w:sz="4" w:space="0" w:color="auto"/>
            </w:tcBorders>
            <w:shd w:val="clear" w:color="auto" w:fill="F2F2F2" w:themeFill="background1" w:themeFillShade="F2"/>
          </w:tcPr>
          <w:p w14:paraId="317FC439" w14:textId="77777777" w:rsidR="00230490" w:rsidRDefault="00230490" w:rsidP="00230490">
            <w:pPr>
              <w:rPr>
                <w:rFonts w:ascii="Arial" w:hAnsi="Arial" w:cs="Arial"/>
              </w:rPr>
            </w:pPr>
            <w:r w:rsidRPr="00F708DB">
              <w:rPr>
                <w:rFonts w:ascii="Arial" w:hAnsi="Arial" w:cs="Arial"/>
                <w:b/>
              </w:rPr>
              <w:t>Category Selected</w:t>
            </w:r>
          </w:p>
        </w:tc>
        <w:tc>
          <w:tcPr>
            <w:tcW w:w="11720" w:type="dxa"/>
            <w:gridSpan w:val="8"/>
            <w:tcBorders>
              <w:bottom w:val="single" w:sz="4" w:space="0" w:color="auto"/>
            </w:tcBorders>
            <w:shd w:val="clear" w:color="auto" w:fill="auto"/>
          </w:tcPr>
          <w:p w14:paraId="0D9781B2" w14:textId="44E2FFE7" w:rsidR="00230490" w:rsidRPr="00CB367F" w:rsidRDefault="000F749E" w:rsidP="00230490">
            <w:pPr>
              <w:rPr>
                <w:rFonts w:ascii="Arial" w:hAnsi="Arial" w:cs="Arial"/>
                <w:highlight w:val="yellow"/>
              </w:rPr>
            </w:pPr>
            <w:sdt>
              <w:sdtPr>
                <w:rPr>
                  <w:rFonts w:ascii="Arial" w:hAnsi="Arial" w:cs="Arial"/>
                </w:rPr>
                <w:id w:val="-1290358660"/>
                <w14:checkbox>
                  <w14:checked w14:val="0"/>
                  <w14:checkedState w14:val="2612" w14:font="MS Gothic"/>
                  <w14:uncheckedState w14:val="2610" w14:font="MS Gothic"/>
                </w14:checkbox>
              </w:sdtPr>
              <w:sdtEndPr/>
              <w:sdtContent>
                <w:r w:rsidR="00230490" w:rsidRPr="00EE17B5">
                  <w:rPr>
                    <w:rFonts w:ascii="MS Gothic" w:eastAsia="MS Gothic" w:hAnsi="MS Gothic" w:cs="Arial"/>
                  </w:rPr>
                  <w:t>☐</w:t>
                </w:r>
              </w:sdtContent>
            </w:sdt>
            <w:r w:rsidR="00230490">
              <w:rPr>
                <w:rFonts w:ascii="Arial" w:hAnsi="Arial" w:cs="Arial"/>
              </w:rPr>
              <w:t xml:space="preserve"> Initial          </w:t>
            </w:r>
            <w:sdt>
              <w:sdtPr>
                <w:rPr>
                  <w:rFonts w:ascii="Arial" w:hAnsi="Arial" w:cs="Arial"/>
                </w:rPr>
                <w:id w:val="-246574046"/>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Approaching             </w:t>
            </w:r>
            <w:sdt>
              <w:sdtPr>
                <w:rPr>
                  <w:rFonts w:ascii="Arial" w:hAnsi="Arial" w:cs="Arial"/>
                </w:rPr>
                <w:id w:val="828097312"/>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Accomplished            </w:t>
            </w:r>
            <w:sdt>
              <w:sdtPr>
                <w:rPr>
                  <w:rFonts w:ascii="Arial" w:hAnsi="Arial" w:cs="Arial"/>
                </w:rPr>
                <w:id w:val="32012458"/>
                <w14:checkbox>
                  <w14:checked w14:val="0"/>
                  <w14:checkedState w14:val="2612" w14:font="MS Gothic"/>
                  <w14:uncheckedState w14:val="2610" w14:font="MS Gothic"/>
                </w14:checkbox>
              </w:sdtPr>
              <w:sdtEndPr/>
              <w:sdtContent>
                <w:r w:rsidR="00230490">
                  <w:rPr>
                    <w:rFonts w:ascii="MS Gothic" w:eastAsia="MS Gothic" w:hAnsi="MS Gothic" w:cs="Arial" w:hint="eastAsia"/>
                  </w:rPr>
                  <w:t>☐</w:t>
                </w:r>
              </w:sdtContent>
            </w:sdt>
            <w:r w:rsidR="00230490">
              <w:rPr>
                <w:rFonts w:ascii="Arial" w:hAnsi="Arial" w:cs="Arial"/>
              </w:rPr>
              <w:t xml:space="preserve"> Model </w:t>
            </w:r>
          </w:p>
        </w:tc>
      </w:tr>
      <w:tr w:rsidR="00230490" w:rsidRPr="00F708DB" w14:paraId="2C055AE9" w14:textId="77777777" w:rsidTr="00B415B5">
        <w:tc>
          <w:tcPr>
            <w:tcW w:w="14850" w:type="dxa"/>
            <w:gridSpan w:val="10"/>
          </w:tcPr>
          <w:p w14:paraId="3CCEDD33" w14:textId="77777777" w:rsidR="00230490" w:rsidRDefault="00230490" w:rsidP="00230490">
            <w:pPr>
              <w:rPr>
                <w:rFonts w:ascii="Arial" w:hAnsi="Arial" w:cs="Arial"/>
                <w:b/>
              </w:rPr>
            </w:pPr>
            <w:r w:rsidRPr="00F708DB">
              <w:rPr>
                <w:rFonts w:ascii="Arial" w:hAnsi="Arial" w:cs="Arial"/>
                <w:b/>
              </w:rPr>
              <w:t xml:space="preserve">Reasoning/Feedback: </w:t>
            </w:r>
          </w:p>
          <w:p w14:paraId="56737737" w14:textId="77777777" w:rsidR="00230490" w:rsidRDefault="00230490" w:rsidP="00230490">
            <w:pPr>
              <w:rPr>
                <w:rFonts w:ascii="Arial" w:hAnsi="Arial" w:cs="Arial"/>
                <w:b/>
              </w:rPr>
            </w:pPr>
          </w:p>
          <w:p w14:paraId="7F71E98A" w14:textId="77777777" w:rsidR="00230490" w:rsidRDefault="00230490" w:rsidP="00230490">
            <w:pPr>
              <w:rPr>
                <w:rFonts w:ascii="Arial" w:hAnsi="Arial" w:cs="Arial"/>
                <w:b/>
              </w:rPr>
            </w:pPr>
          </w:p>
          <w:p w14:paraId="7534AC48" w14:textId="77777777" w:rsidR="00230490" w:rsidRDefault="00230490" w:rsidP="00230490">
            <w:pPr>
              <w:rPr>
                <w:rFonts w:ascii="Arial" w:hAnsi="Arial" w:cs="Arial"/>
                <w:b/>
              </w:rPr>
            </w:pPr>
          </w:p>
          <w:p w14:paraId="365FFC9F" w14:textId="77777777" w:rsidR="00230490" w:rsidRDefault="00230490" w:rsidP="00230490">
            <w:pPr>
              <w:rPr>
                <w:rFonts w:ascii="Arial" w:hAnsi="Arial" w:cs="Arial"/>
                <w:b/>
              </w:rPr>
            </w:pPr>
          </w:p>
          <w:p w14:paraId="7CC1383D" w14:textId="77777777" w:rsidR="00230490" w:rsidRDefault="00230490" w:rsidP="00230490">
            <w:pPr>
              <w:rPr>
                <w:rFonts w:ascii="Arial" w:hAnsi="Arial" w:cs="Arial"/>
                <w:b/>
              </w:rPr>
            </w:pPr>
          </w:p>
          <w:p w14:paraId="1F2E7AA7" w14:textId="77777777" w:rsidR="00230490" w:rsidRDefault="00230490" w:rsidP="00230490">
            <w:pPr>
              <w:rPr>
                <w:rFonts w:ascii="Arial" w:hAnsi="Arial" w:cs="Arial"/>
                <w:b/>
              </w:rPr>
            </w:pPr>
          </w:p>
          <w:p w14:paraId="65BE78E9" w14:textId="77777777" w:rsidR="00230490" w:rsidRDefault="00230490" w:rsidP="00230490">
            <w:pPr>
              <w:rPr>
                <w:rFonts w:ascii="Arial" w:hAnsi="Arial" w:cs="Arial"/>
                <w:b/>
              </w:rPr>
            </w:pPr>
          </w:p>
          <w:p w14:paraId="18FFE51D" w14:textId="55241ECD" w:rsidR="00230490" w:rsidRPr="00F708DB" w:rsidRDefault="00230490" w:rsidP="00230490">
            <w:pPr>
              <w:rPr>
                <w:rFonts w:ascii="Arial" w:hAnsi="Arial" w:cs="Arial"/>
                <w:b/>
              </w:rPr>
            </w:pPr>
          </w:p>
        </w:tc>
      </w:tr>
      <w:tr w:rsidR="00230490" w:rsidRPr="00BB53C9" w14:paraId="48088B11" w14:textId="77777777" w:rsidTr="00B415B5">
        <w:tc>
          <w:tcPr>
            <w:tcW w:w="14850" w:type="dxa"/>
            <w:gridSpan w:val="10"/>
            <w:shd w:val="clear" w:color="auto" w:fill="767171" w:themeFill="background2" w:themeFillShade="80"/>
          </w:tcPr>
          <w:p w14:paraId="21C97134" w14:textId="5171B61F" w:rsidR="00230490" w:rsidRPr="00BB53C9" w:rsidRDefault="00230490" w:rsidP="00230490">
            <w:pPr>
              <w:jc w:val="center"/>
              <w:rPr>
                <w:rFonts w:cstheme="minorHAnsi"/>
                <w:b/>
                <w:color w:val="FFFFFF" w:themeColor="background1"/>
              </w:rPr>
            </w:pPr>
            <w:bookmarkStart w:id="18" w:name="_Hlk15048002"/>
            <w:r>
              <w:rPr>
                <w:rFonts w:cstheme="minorHAnsi"/>
                <w:b/>
                <w:color w:val="FFFFFF" w:themeColor="background1"/>
              </w:rPr>
              <w:t xml:space="preserve">Explanation </w:t>
            </w:r>
            <w:r w:rsidRPr="00BB53C9">
              <w:rPr>
                <w:rFonts w:cstheme="minorHAnsi"/>
                <w:b/>
                <w:color w:val="FFFFFF" w:themeColor="background1"/>
              </w:rPr>
              <w:t xml:space="preserve">of Terms </w:t>
            </w:r>
          </w:p>
        </w:tc>
      </w:tr>
      <w:tr w:rsidR="00230490" w14:paraId="248223A1" w14:textId="77777777" w:rsidTr="00B415B5">
        <w:tc>
          <w:tcPr>
            <w:tcW w:w="1992" w:type="dxa"/>
            <w:shd w:val="clear" w:color="auto" w:fill="F2F2F2" w:themeFill="background1" w:themeFillShade="F2"/>
          </w:tcPr>
          <w:p w14:paraId="0ACBE757" w14:textId="04596E77" w:rsidR="00230490" w:rsidRPr="00EE17B5" w:rsidRDefault="00230490" w:rsidP="00230490">
            <w:pPr>
              <w:rPr>
                <w:rFonts w:ascii="Arial" w:hAnsi="Arial" w:cs="Arial"/>
                <w:b/>
              </w:rPr>
            </w:pPr>
            <w:r>
              <w:rPr>
                <w:rFonts w:ascii="Arial" w:hAnsi="Arial" w:cs="Arial"/>
                <w:b/>
              </w:rPr>
              <w:t>Sometimes</w:t>
            </w:r>
          </w:p>
        </w:tc>
        <w:tc>
          <w:tcPr>
            <w:tcW w:w="12858" w:type="dxa"/>
            <w:gridSpan w:val="9"/>
          </w:tcPr>
          <w:p w14:paraId="4B76B81E" w14:textId="2AFC0A5B" w:rsidR="00230490" w:rsidRDefault="00230490" w:rsidP="00230490">
            <w:pPr>
              <w:rPr>
                <w:rFonts w:ascii="Arial" w:hAnsi="Arial" w:cs="Arial"/>
              </w:rPr>
            </w:pPr>
            <w:r>
              <w:rPr>
                <w:rFonts w:ascii="Arial" w:hAnsi="Arial" w:cs="Arial"/>
              </w:rPr>
              <w:t>Community learning experiences are experienced 1-2 times a year.</w:t>
            </w:r>
          </w:p>
        </w:tc>
      </w:tr>
      <w:tr w:rsidR="00230490" w14:paraId="096803D0" w14:textId="77777777" w:rsidTr="00B415B5">
        <w:tc>
          <w:tcPr>
            <w:tcW w:w="1992" w:type="dxa"/>
            <w:shd w:val="clear" w:color="auto" w:fill="F2F2F2" w:themeFill="background1" w:themeFillShade="F2"/>
          </w:tcPr>
          <w:p w14:paraId="2F9D8AF7" w14:textId="2759CAC7" w:rsidR="00230490" w:rsidRPr="00EE17B5" w:rsidRDefault="00230490" w:rsidP="00230490">
            <w:pPr>
              <w:rPr>
                <w:rFonts w:ascii="Arial" w:hAnsi="Arial" w:cs="Arial"/>
                <w:b/>
              </w:rPr>
            </w:pPr>
            <w:r w:rsidRPr="00EE17B5">
              <w:rPr>
                <w:rFonts w:ascii="Arial" w:hAnsi="Arial" w:cs="Arial"/>
                <w:b/>
              </w:rPr>
              <w:t>Frequent</w:t>
            </w:r>
          </w:p>
        </w:tc>
        <w:tc>
          <w:tcPr>
            <w:tcW w:w="12858" w:type="dxa"/>
            <w:gridSpan w:val="9"/>
          </w:tcPr>
          <w:p w14:paraId="49E8F767" w14:textId="167800B3" w:rsidR="00230490" w:rsidRDefault="00230490" w:rsidP="00230490">
            <w:pPr>
              <w:rPr>
                <w:rFonts w:ascii="Arial" w:hAnsi="Arial" w:cs="Arial"/>
              </w:rPr>
            </w:pPr>
            <w:r>
              <w:rPr>
                <w:rFonts w:ascii="Arial" w:hAnsi="Arial" w:cs="Arial"/>
              </w:rPr>
              <w:t>Community learning experiences happen throughout the year.</w:t>
            </w:r>
          </w:p>
        </w:tc>
      </w:tr>
      <w:tr w:rsidR="00230490" w14:paraId="4F24FFBF" w14:textId="77777777" w:rsidTr="00B415B5">
        <w:tc>
          <w:tcPr>
            <w:tcW w:w="1992" w:type="dxa"/>
            <w:shd w:val="clear" w:color="auto" w:fill="F2F2F2" w:themeFill="background1" w:themeFillShade="F2"/>
          </w:tcPr>
          <w:p w14:paraId="7666EA6C" w14:textId="22F36A0D" w:rsidR="00230490" w:rsidRPr="00EE17B5" w:rsidRDefault="00230490" w:rsidP="00230490">
            <w:pPr>
              <w:rPr>
                <w:rFonts w:ascii="Arial" w:hAnsi="Arial" w:cs="Arial"/>
                <w:b/>
              </w:rPr>
            </w:pPr>
            <w:r w:rsidRPr="00EE17B5">
              <w:rPr>
                <w:rFonts w:ascii="Arial" w:hAnsi="Arial" w:cs="Arial"/>
                <w:b/>
              </w:rPr>
              <w:t>Continual</w:t>
            </w:r>
          </w:p>
        </w:tc>
        <w:tc>
          <w:tcPr>
            <w:tcW w:w="12858" w:type="dxa"/>
            <w:gridSpan w:val="9"/>
          </w:tcPr>
          <w:p w14:paraId="653C2359" w14:textId="26B3A652" w:rsidR="00230490" w:rsidRDefault="00230490" w:rsidP="00230490">
            <w:pPr>
              <w:rPr>
                <w:rFonts w:ascii="Arial" w:hAnsi="Arial" w:cs="Arial"/>
              </w:rPr>
            </w:pPr>
            <w:r>
              <w:rPr>
                <w:rFonts w:ascii="Arial" w:hAnsi="Arial" w:cs="Arial"/>
              </w:rPr>
              <w:t>Community learning experiences happen throughout the year and within all disciplines.</w:t>
            </w:r>
          </w:p>
        </w:tc>
      </w:tr>
      <w:bookmarkEnd w:id="4"/>
      <w:bookmarkEnd w:id="18"/>
    </w:tbl>
    <w:p w14:paraId="48C4383A" w14:textId="4FF41D27" w:rsidR="00BD40DF" w:rsidRDefault="00BD40DF">
      <w:pPr>
        <w:rPr>
          <w:rFonts w:ascii="Arial" w:hAnsi="Arial" w:cs="Arial"/>
        </w:rPr>
      </w:pPr>
    </w:p>
    <w:p w14:paraId="630F5382" w14:textId="68D85F06" w:rsidR="00BD40DF" w:rsidRDefault="00BD40DF">
      <w:pPr>
        <w:rPr>
          <w:rFonts w:ascii="Arial" w:hAnsi="Arial" w:cs="Arial"/>
        </w:rPr>
      </w:pPr>
    </w:p>
    <w:p w14:paraId="4FC2608A" w14:textId="77777777" w:rsidR="00BD40DF" w:rsidRPr="00F708DB" w:rsidRDefault="00BD40DF">
      <w:pPr>
        <w:rPr>
          <w:rFonts w:ascii="Arial" w:hAnsi="Arial" w:cs="Arial"/>
        </w:rPr>
      </w:pPr>
    </w:p>
    <w:sectPr w:rsidR="00BD40DF" w:rsidRPr="00F708DB" w:rsidSect="006E4C2F">
      <w:headerReference w:type="default" r:id="rId19"/>
      <w:footerReference w:type="defaul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1B13B" w14:textId="77777777" w:rsidR="00E64247" w:rsidRDefault="00E64247" w:rsidP="0017064F">
      <w:pPr>
        <w:spacing w:after="0" w:line="240" w:lineRule="auto"/>
      </w:pPr>
      <w:r>
        <w:separator/>
      </w:r>
    </w:p>
  </w:endnote>
  <w:endnote w:type="continuationSeparator" w:id="0">
    <w:p w14:paraId="29E44B88" w14:textId="77777777" w:rsidR="00E64247" w:rsidRDefault="00E64247" w:rsidP="0017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785582"/>
      <w:docPartObj>
        <w:docPartGallery w:val="Page Numbers (Bottom of Page)"/>
        <w:docPartUnique/>
      </w:docPartObj>
    </w:sdtPr>
    <w:sdtEndPr>
      <w:rPr>
        <w:color w:val="7F7F7F" w:themeColor="background1" w:themeShade="7F"/>
        <w:spacing w:val="60"/>
      </w:rPr>
    </w:sdtEndPr>
    <w:sdtContent>
      <w:p w14:paraId="233140A9" w14:textId="5FE0F03A" w:rsidR="00E23774" w:rsidRDefault="00E2377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657996C" w14:textId="77777777" w:rsidR="00E23774" w:rsidRDefault="00E23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8119A" w14:textId="77777777" w:rsidR="00E64247" w:rsidRDefault="00E64247" w:rsidP="0017064F">
      <w:pPr>
        <w:spacing w:after="0" w:line="240" w:lineRule="auto"/>
      </w:pPr>
      <w:r>
        <w:separator/>
      </w:r>
    </w:p>
  </w:footnote>
  <w:footnote w:type="continuationSeparator" w:id="0">
    <w:p w14:paraId="11F59DC8" w14:textId="77777777" w:rsidR="00E64247" w:rsidRDefault="00E64247" w:rsidP="00170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3311" w14:textId="195301FA" w:rsidR="00E23774" w:rsidRDefault="00E23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3A6"/>
    <w:multiLevelType w:val="multilevel"/>
    <w:tmpl w:val="EE2E0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84E76"/>
    <w:multiLevelType w:val="multilevel"/>
    <w:tmpl w:val="842E4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F62619"/>
    <w:multiLevelType w:val="multilevel"/>
    <w:tmpl w:val="8B3C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C008C"/>
    <w:multiLevelType w:val="multilevel"/>
    <w:tmpl w:val="3814E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8A2083"/>
    <w:multiLevelType w:val="multilevel"/>
    <w:tmpl w:val="CF740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C93D14"/>
    <w:multiLevelType w:val="multilevel"/>
    <w:tmpl w:val="F71CB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99630C"/>
    <w:multiLevelType w:val="multilevel"/>
    <w:tmpl w:val="06EAB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C91007"/>
    <w:multiLevelType w:val="multilevel"/>
    <w:tmpl w:val="3634EB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24205A"/>
    <w:multiLevelType w:val="multilevel"/>
    <w:tmpl w:val="C31A3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4235BB"/>
    <w:multiLevelType w:val="multilevel"/>
    <w:tmpl w:val="2F148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E80228"/>
    <w:multiLevelType w:val="hybridMultilevel"/>
    <w:tmpl w:val="6BE6F59C"/>
    <w:lvl w:ilvl="0" w:tplc="B4021EA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E1C2E"/>
    <w:multiLevelType w:val="hybridMultilevel"/>
    <w:tmpl w:val="3E60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23B87"/>
    <w:multiLevelType w:val="multilevel"/>
    <w:tmpl w:val="E9588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837A33"/>
    <w:multiLevelType w:val="multilevel"/>
    <w:tmpl w:val="AE8A76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32511A"/>
    <w:multiLevelType w:val="multilevel"/>
    <w:tmpl w:val="2014F5A0"/>
    <w:lvl w:ilvl="0">
      <w:start w:val="1"/>
      <w:numFmt w:val="decimal"/>
      <w:lvlText w:val="%1"/>
      <w:lvlJc w:val="left"/>
      <w:pPr>
        <w:ind w:left="420" w:hanging="420"/>
      </w:pPr>
      <w:rPr>
        <w:rFonts w:hint="default"/>
        <w:b/>
        <w:sz w:val="28"/>
      </w:rPr>
    </w:lvl>
    <w:lvl w:ilvl="1">
      <w:start w:val="1"/>
      <w:numFmt w:val="decimal"/>
      <w:lvlText w:val="%1.%2"/>
      <w:lvlJc w:val="left"/>
      <w:pPr>
        <w:ind w:left="420" w:hanging="42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440" w:hanging="1440"/>
      </w:pPr>
      <w:rPr>
        <w:rFonts w:hint="default"/>
        <w:b/>
        <w:sz w:val="28"/>
      </w:rPr>
    </w:lvl>
  </w:abstractNum>
  <w:abstractNum w:abstractNumId="15" w15:restartNumberingAfterBreak="0">
    <w:nsid w:val="52485191"/>
    <w:multiLevelType w:val="multilevel"/>
    <w:tmpl w:val="CD5A8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E215A1A"/>
    <w:multiLevelType w:val="multilevel"/>
    <w:tmpl w:val="A54271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E7E467B"/>
    <w:multiLevelType w:val="multilevel"/>
    <w:tmpl w:val="5AF00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440691"/>
    <w:multiLevelType w:val="multilevel"/>
    <w:tmpl w:val="4DD2D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380C46"/>
    <w:multiLevelType w:val="multilevel"/>
    <w:tmpl w:val="3B3C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E6460D"/>
    <w:multiLevelType w:val="multilevel"/>
    <w:tmpl w:val="2A1CD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FE19E3"/>
    <w:multiLevelType w:val="multilevel"/>
    <w:tmpl w:val="BF3CF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0C0095"/>
    <w:multiLevelType w:val="multilevel"/>
    <w:tmpl w:val="FFD66E3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C304690"/>
    <w:multiLevelType w:val="multilevel"/>
    <w:tmpl w:val="8CA29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C815019"/>
    <w:multiLevelType w:val="multilevel"/>
    <w:tmpl w:val="3208D4E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355465E"/>
    <w:multiLevelType w:val="multilevel"/>
    <w:tmpl w:val="B220E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64B7F4B"/>
    <w:multiLevelType w:val="multilevel"/>
    <w:tmpl w:val="4A2C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CC6B1E"/>
    <w:multiLevelType w:val="multilevel"/>
    <w:tmpl w:val="DD1CF5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C163D1"/>
    <w:multiLevelType w:val="multilevel"/>
    <w:tmpl w:val="18608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8B1942"/>
    <w:multiLevelType w:val="multilevel"/>
    <w:tmpl w:val="3EACAE3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EBA699F"/>
    <w:multiLevelType w:val="multilevel"/>
    <w:tmpl w:val="94F29C8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
  </w:num>
  <w:num w:numId="2">
    <w:abstractNumId w:val="26"/>
  </w:num>
  <w:num w:numId="3">
    <w:abstractNumId w:val="4"/>
  </w:num>
  <w:num w:numId="4">
    <w:abstractNumId w:val="28"/>
  </w:num>
  <w:num w:numId="5">
    <w:abstractNumId w:val="23"/>
  </w:num>
  <w:num w:numId="6">
    <w:abstractNumId w:val="3"/>
  </w:num>
  <w:num w:numId="7">
    <w:abstractNumId w:val="16"/>
  </w:num>
  <w:num w:numId="8">
    <w:abstractNumId w:val="21"/>
  </w:num>
  <w:num w:numId="9">
    <w:abstractNumId w:val="20"/>
  </w:num>
  <w:num w:numId="10">
    <w:abstractNumId w:val="25"/>
  </w:num>
  <w:num w:numId="11">
    <w:abstractNumId w:val="17"/>
  </w:num>
  <w:num w:numId="12">
    <w:abstractNumId w:val="12"/>
  </w:num>
  <w:num w:numId="13">
    <w:abstractNumId w:val="19"/>
  </w:num>
  <w:num w:numId="14">
    <w:abstractNumId w:val="0"/>
  </w:num>
  <w:num w:numId="15">
    <w:abstractNumId w:val="15"/>
  </w:num>
  <w:num w:numId="16">
    <w:abstractNumId w:val="5"/>
  </w:num>
  <w:num w:numId="17">
    <w:abstractNumId w:val="1"/>
  </w:num>
  <w:num w:numId="18">
    <w:abstractNumId w:val="9"/>
  </w:num>
  <w:num w:numId="19">
    <w:abstractNumId w:val="18"/>
  </w:num>
  <w:num w:numId="20">
    <w:abstractNumId w:val="8"/>
  </w:num>
  <w:num w:numId="21">
    <w:abstractNumId w:val="24"/>
  </w:num>
  <w:num w:numId="22">
    <w:abstractNumId w:val="6"/>
  </w:num>
  <w:num w:numId="23">
    <w:abstractNumId w:val="10"/>
  </w:num>
  <w:num w:numId="24">
    <w:abstractNumId w:val="7"/>
  </w:num>
  <w:num w:numId="25">
    <w:abstractNumId w:val="14"/>
  </w:num>
  <w:num w:numId="26">
    <w:abstractNumId w:val="13"/>
  </w:num>
  <w:num w:numId="27">
    <w:abstractNumId w:val="11"/>
  </w:num>
  <w:num w:numId="28">
    <w:abstractNumId w:val="27"/>
  </w:num>
  <w:num w:numId="29">
    <w:abstractNumId w:val="30"/>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2F"/>
    <w:rsid w:val="00002C26"/>
    <w:rsid w:val="00005CDD"/>
    <w:rsid w:val="00011C0D"/>
    <w:rsid w:val="00017212"/>
    <w:rsid w:val="000172C8"/>
    <w:rsid w:val="00023AB7"/>
    <w:rsid w:val="0002425D"/>
    <w:rsid w:val="00032E35"/>
    <w:rsid w:val="00047C97"/>
    <w:rsid w:val="00047D26"/>
    <w:rsid w:val="0005496E"/>
    <w:rsid w:val="0005783E"/>
    <w:rsid w:val="00081EA9"/>
    <w:rsid w:val="000941D0"/>
    <w:rsid w:val="000A29B0"/>
    <w:rsid w:val="000A7F70"/>
    <w:rsid w:val="000C0975"/>
    <w:rsid w:val="000C29BC"/>
    <w:rsid w:val="000E5BAD"/>
    <w:rsid w:val="000E710D"/>
    <w:rsid w:val="000F0CA2"/>
    <w:rsid w:val="000F5AEF"/>
    <w:rsid w:val="000F654E"/>
    <w:rsid w:val="000F749E"/>
    <w:rsid w:val="00112FC8"/>
    <w:rsid w:val="00116186"/>
    <w:rsid w:val="0012580D"/>
    <w:rsid w:val="00127D3B"/>
    <w:rsid w:val="00134B07"/>
    <w:rsid w:val="001369FE"/>
    <w:rsid w:val="00142036"/>
    <w:rsid w:val="00147F1F"/>
    <w:rsid w:val="00150D6C"/>
    <w:rsid w:val="001551A3"/>
    <w:rsid w:val="00157510"/>
    <w:rsid w:val="0017064F"/>
    <w:rsid w:val="001716E6"/>
    <w:rsid w:val="00171EBC"/>
    <w:rsid w:val="001721A7"/>
    <w:rsid w:val="00172EBE"/>
    <w:rsid w:val="0017717D"/>
    <w:rsid w:val="00184C81"/>
    <w:rsid w:val="0019095A"/>
    <w:rsid w:val="00191D0B"/>
    <w:rsid w:val="00191E02"/>
    <w:rsid w:val="001964BD"/>
    <w:rsid w:val="00197045"/>
    <w:rsid w:val="001B56A1"/>
    <w:rsid w:val="001C3111"/>
    <w:rsid w:val="001C460C"/>
    <w:rsid w:val="001E405D"/>
    <w:rsid w:val="001F30F9"/>
    <w:rsid w:val="001F3587"/>
    <w:rsid w:val="001F50E0"/>
    <w:rsid w:val="00207CD3"/>
    <w:rsid w:val="002150FE"/>
    <w:rsid w:val="00230490"/>
    <w:rsid w:val="00256EAD"/>
    <w:rsid w:val="002570B0"/>
    <w:rsid w:val="0026138D"/>
    <w:rsid w:val="002615D6"/>
    <w:rsid w:val="0026705F"/>
    <w:rsid w:val="00283D68"/>
    <w:rsid w:val="00284D65"/>
    <w:rsid w:val="002863F2"/>
    <w:rsid w:val="002910BF"/>
    <w:rsid w:val="002913AE"/>
    <w:rsid w:val="00292E94"/>
    <w:rsid w:val="002A03B6"/>
    <w:rsid w:val="002A3563"/>
    <w:rsid w:val="002A5863"/>
    <w:rsid w:val="002B61BC"/>
    <w:rsid w:val="002C596A"/>
    <w:rsid w:val="002E05A6"/>
    <w:rsid w:val="002E25EF"/>
    <w:rsid w:val="002E6886"/>
    <w:rsid w:val="002E7345"/>
    <w:rsid w:val="0031202F"/>
    <w:rsid w:val="00335125"/>
    <w:rsid w:val="00344FCA"/>
    <w:rsid w:val="00345890"/>
    <w:rsid w:val="00366A4E"/>
    <w:rsid w:val="00381C9B"/>
    <w:rsid w:val="00383E32"/>
    <w:rsid w:val="003A0C93"/>
    <w:rsid w:val="003A2FA9"/>
    <w:rsid w:val="003A51F5"/>
    <w:rsid w:val="003B070C"/>
    <w:rsid w:val="003B1D3B"/>
    <w:rsid w:val="003B4D7D"/>
    <w:rsid w:val="003C6439"/>
    <w:rsid w:val="003D3BA7"/>
    <w:rsid w:val="003E60FE"/>
    <w:rsid w:val="003E72D1"/>
    <w:rsid w:val="003E7C59"/>
    <w:rsid w:val="004038DD"/>
    <w:rsid w:val="00415AC2"/>
    <w:rsid w:val="00415AC3"/>
    <w:rsid w:val="004241A3"/>
    <w:rsid w:val="004358B6"/>
    <w:rsid w:val="00435F5B"/>
    <w:rsid w:val="004452FA"/>
    <w:rsid w:val="00451BFB"/>
    <w:rsid w:val="00473D57"/>
    <w:rsid w:val="004857CB"/>
    <w:rsid w:val="004908E1"/>
    <w:rsid w:val="004975E4"/>
    <w:rsid w:val="004C4036"/>
    <w:rsid w:val="004E0251"/>
    <w:rsid w:val="004F05A3"/>
    <w:rsid w:val="004F4C61"/>
    <w:rsid w:val="00512A86"/>
    <w:rsid w:val="00512DBC"/>
    <w:rsid w:val="005161F4"/>
    <w:rsid w:val="00536508"/>
    <w:rsid w:val="00542D8C"/>
    <w:rsid w:val="00544B94"/>
    <w:rsid w:val="00551C62"/>
    <w:rsid w:val="00556AA0"/>
    <w:rsid w:val="00560DEB"/>
    <w:rsid w:val="005674A7"/>
    <w:rsid w:val="00583F56"/>
    <w:rsid w:val="00586CA4"/>
    <w:rsid w:val="005B0F66"/>
    <w:rsid w:val="005B52DC"/>
    <w:rsid w:val="005C1BDF"/>
    <w:rsid w:val="005C6DEC"/>
    <w:rsid w:val="005D1DAB"/>
    <w:rsid w:val="005E1359"/>
    <w:rsid w:val="00603800"/>
    <w:rsid w:val="00611CAA"/>
    <w:rsid w:val="00611CB1"/>
    <w:rsid w:val="006139BF"/>
    <w:rsid w:val="006326A8"/>
    <w:rsid w:val="00633898"/>
    <w:rsid w:val="0063396D"/>
    <w:rsid w:val="006425DF"/>
    <w:rsid w:val="00645126"/>
    <w:rsid w:val="00657EE9"/>
    <w:rsid w:val="00662C4E"/>
    <w:rsid w:val="006631EC"/>
    <w:rsid w:val="00664B62"/>
    <w:rsid w:val="00666E53"/>
    <w:rsid w:val="00670711"/>
    <w:rsid w:val="006A1724"/>
    <w:rsid w:val="006A64EF"/>
    <w:rsid w:val="006A6D00"/>
    <w:rsid w:val="006B0970"/>
    <w:rsid w:val="006B4E93"/>
    <w:rsid w:val="006B75A7"/>
    <w:rsid w:val="006C11D4"/>
    <w:rsid w:val="006C5114"/>
    <w:rsid w:val="006D2EAE"/>
    <w:rsid w:val="006D63AE"/>
    <w:rsid w:val="006E4C2F"/>
    <w:rsid w:val="007008CB"/>
    <w:rsid w:val="00700C57"/>
    <w:rsid w:val="00716781"/>
    <w:rsid w:val="00734CD8"/>
    <w:rsid w:val="007418CA"/>
    <w:rsid w:val="007431FB"/>
    <w:rsid w:val="007506E3"/>
    <w:rsid w:val="007517DD"/>
    <w:rsid w:val="00754201"/>
    <w:rsid w:val="007543AB"/>
    <w:rsid w:val="00755413"/>
    <w:rsid w:val="00763821"/>
    <w:rsid w:val="007728CA"/>
    <w:rsid w:val="00777F22"/>
    <w:rsid w:val="0078044F"/>
    <w:rsid w:val="0078744D"/>
    <w:rsid w:val="007953A3"/>
    <w:rsid w:val="00795EA0"/>
    <w:rsid w:val="00796674"/>
    <w:rsid w:val="007E12DC"/>
    <w:rsid w:val="007E75C7"/>
    <w:rsid w:val="007F62B4"/>
    <w:rsid w:val="007F7343"/>
    <w:rsid w:val="008074EB"/>
    <w:rsid w:val="00812240"/>
    <w:rsid w:val="00830363"/>
    <w:rsid w:val="0083056C"/>
    <w:rsid w:val="00835C00"/>
    <w:rsid w:val="008370D6"/>
    <w:rsid w:val="00846C0F"/>
    <w:rsid w:val="00866E81"/>
    <w:rsid w:val="00867681"/>
    <w:rsid w:val="008749A1"/>
    <w:rsid w:val="00883578"/>
    <w:rsid w:val="008B19CD"/>
    <w:rsid w:val="008C21D9"/>
    <w:rsid w:val="008D0896"/>
    <w:rsid w:val="008D2416"/>
    <w:rsid w:val="008D5393"/>
    <w:rsid w:val="008E3F75"/>
    <w:rsid w:val="008E76CC"/>
    <w:rsid w:val="008F3BD9"/>
    <w:rsid w:val="008F7B34"/>
    <w:rsid w:val="00906D5D"/>
    <w:rsid w:val="0090713A"/>
    <w:rsid w:val="00910BE9"/>
    <w:rsid w:val="00911B0E"/>
    <w:rsid w:val="00913469"/>
    <w:rsid w:val="00917587"/>
    <w:rsid w:val="00924042"/>
    <w:rsid w:val="00933961"/>
    <w:rsid w:val="009467CD"/>
    <w:rsid w:val="00951866"/>
    <w:rsid w:val="00963A76"/>
    <w:rsid w:val="009778FE"/>
    <w:rsid w:val="00985F2A"/>
    <w:rsid w:val="00986E8F"/>
    <w:rsid w:val="00987436"/>
    <w:rsid w:val="00987A44"/>
    <w:rsid w:val="009A6A67"/>
    <w:rsid w:val="009B18DC"/>
    <w:rsid w:val="009C28EA"/>
    <w:rsid w:val="009C3602"/>
    <w:rsid w:val="009C54ED"/>
    <w:rsid w:val="009E259C"/>
    <w:rsid w:val="009F062A"/>
    <w:rsid w:val="009F41C9"/>
    <w:rsid w:val="009F4862"/>
    <w:rsid w:val="00A04262"/>
    <w:rsid w:val="00A24EE0"/>
    <w:rsid w:val="00A2649F"/>
    <w:rsid w:val="00A27778"/>
    <w:rsid w:val="00A32526"/>
    <w:rsid w:val="00A35127"/>
    <w:rsid w:val="00A42315"/>
    <w:rsid w:val="00A51F24"/>
    <w:rsid w:val="00A539C2"/>
    <w:rsid w:val="00A71A1A"/>
    <w:rsid w:val="00A94AEB"/>
    <w:rsid w:val="00A95BBF"/>
    <w:rsid w:val="00A97C91"/>
    <w:rsid w:val="00AA0044"/>
    <w:rsid w:val="00AA1C0C"/>
    <w:rsid w:val="00AA1EC9"/>
    <w:rsid w:val="00AB0005"/>
    <w:rsid w:val="00AC11CB"/>
    <w:rsid w:val="00AC5DF5"/>
    <w:rsid w:val="00AD350D"/>
    <w:rsid w:val="00AD4F1F"/>
    <w:rsid w:val="00B05C8D"/>
    <w:rsid w:val="00B409E5"/>
    <w:rsid w:val="00B415B5"/>
    <w:rsid w:val="00B418A2"/>
    <w:rsid w:val="00B43A0A"/>
    <w:rsid w:val="00B46FE9"/>
    <w:rsid w:val="00B47DAC"/>
    <w:rsid w:val="00B53E87"/>
    <w:rsid w:val="00B601C8"/>
    <w:rsid w:val="00B77C52"/>
    <w:rsid w:val="00B82DD2"/>
    <w:rsid w:val="00B930B8"/>
    <w:rsid w:val="00B9415D"/>
    <w:rsid w:val="00B9514E"/>
    <w:rsid w:val="00BA4856"/>
    <w:rsid w:val="00BB4315"/>
    <w:rsid w:val="00BB5743"/>
    <w:rsid w:val="00BD40DF"/>
    <w:rsid w:val="00BD57E5"/>
    <w:rsid w:val="00BD583F"/>
    <w:rsid w:val="00BF30CA"/>
    <w:rsid w:val="00BF3554"/>
    <w:rsid w:val="00C0677F"/>
    <w:rsid w:val="00C1444E"/>
    <w:rsid w:val="00C171A2"/>
    <w:rsid w:val="00C177DA"/>
    <w:rsid w:val="00C178C5"/>
    <w:rsid w:val="00C27571"/>
    <w:rsid w:val="00C3300B"/>
    <w:rsid w:val="00C33014"/>
    <w:rsid w:val="00C50AE7"/>
    <w:rsid w:val="00C51D1A"/>
    <w:rsid w:val="00C54E32"/>
    <w:rsid w:val="00C54E7B"/>
    <w:rsid w:val="00C81E9A"/>
    <w:rsid w:val="00C82914"/>
    <w:rsid w:val="00C85A89"/>
    <w:rsid w:val="00CA08F0"/>
    <w:rsid w:val="00CB4DEB"/>
    <w:rsid w:val="00CC23B2"/>
    <w:rsid w:val="00CD3CFE"/>
    <w:rsid w:val="00CE08A6"/>
    <w:rsid w:val="00CE2165"/>
    <w:rsid w:val="00CE7CAA"/>
    <w:rsid w:val="00CF405C"/>
    <w:rsid w:val="00CF5930"/>
    <w:rsid w:val="00D05A2D"/>
    <w:rsid w:val="00D10F73"/>
    <w:rsid w:val="00D1418F"/>
    <w:rsid w:val="00D21673"/>
    <w:rsid w:val="00D22947"/>
    <w:rsid w:val="00D23E06"/>
    <w:rsid w:val="00D2428E"/>
    <w:rsid w:val="00D52682"/>
    <w:rsid w:val="00D75577"/>
    <w:rsid w:val="00D80D4B"/>
    <w:rsid w:val="00D83AD4"/>
    <w:rsid w:val="00D9003D"/>
    <w:rsid w:val="00D90FC3"/>
    <w:rsid w:val="00D92D4A"/>
    <w:rsid w:val="00D97588"/>
    <w:rsid w:val="00D97DAA"/>
    <w:rsid w:val="00DB7D6D"/>
    <w:rsid w:val="00DC06CF"/>
    <w:rsid w:val="00DC46C0"/>
    <w:rsid w:val="00DE18C8"/>
    <w:rsid w:val="00DE2C79"/>
    <w:rsid w:val="00DE649C"/>
    <w:rsid w:val="00DE7D03"/>
    <w:rsid w:val="00DF03DB"/>
    <w:rsid w:val="00DF6FD1"/>
    <w:rsid w:val="00E1210C"/>
    <w:rsid w:val="00E122D6"/>
    <w:rsid w:val="00E23774"/>
    <w:rsid w:val="00E3116E"/>
    <w:rsid w:val="00E44C0E"/>
    <w:rsid w:val="00E64247"/>
    <w:rsid w:val="00E752F9"/>
    <w:rsid w:val="00E8062D"/>
    <w:rsid w:val="00E902A1"/>
    <w:rsid w:val="00E93C2A"/>
    <w:rsid w:val="00E943FF"/>
    <w:rsid w:val="00E96661"/>
    <w:rsid w:val="00EA1C1E"/>
    <w:rsid w:val="00EA1CAE"/>
    <w:rsid w:val="00EA59DD"/>
    <w:rsid w:val="00EB486D"/>
    <w:rsid w:val="00EC2223"/>
    <w:rsid w:val="00EC4D0C"/>
    <w:rsid w:val="00ED19DB"/>
    <w:rsid w:val="00ED4CF4"/>
    <w:rsid w:val="00EE17B5"/>
    <w:rsid w:val="00EE3B20"/>
    <w:rsid w:val="00F16085"/>
    <w:rsid w:val="00F23C30"/>
    <w:rsid w:val="00F439CC"/>
    <w:rsid w:val="00F5073F"/>
    <w:rsid w:val="00F52651"/>
    <w:rsid w:val="00F572C5"/>
    <w:rsid w:val="00F57A62"/>
    <w:rsid w:val="00F67E05"/>
    <w:rsid w:val="00F708DB"/>
    <w:rsid w:val="00F715D0"/>
    <w:rsid w:val="00F73574"/>
    <w:rsid w:val="00F865DD"/>
    <w:rsid w:val="00F91ACE"/>
    <w:rsid w:val="00F9327C"/>
    <w:rsid w:val="00F94894"/>
    <w:rsid w:val="00F969DC"/>
    <w:rsid w:val="00FA2AC4"/>
    <w:rsid w:val="00FA5726"/>
    <w:rsid w:val="00FB5DEF"/>
    <w:rsid w:val="00FD2C4B"/>
    <w:rsid w:val="00FD2F08"/>
    <w:rsid w:val="00FD52B5"/>
    <w:rsid w:val="00FE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1FA5C"/>
  <w15:chartTrackingRefBased/>
  <w15:docId w15:val="{69C3255F-5B6C-4403-A277-8AB1D32B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4C2F"/>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70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4F"/>
  </w:style>
  <w:style w:type="paragraph" w:styleId="Footer">
    <w:name w:val="footer"/>
    <w:basedOn w:val="Normal"/>
    <w:link w:val="FooterChar"/>
    <w:uiPriority w:val="99"/>
    <w:unhideWhenUsed/>
    <w:rsid w:val="00170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64F"/>
  </w:style>
  <w:style w:type="paragraph" w:styleId="BalloonText">
    <w:name w:val="Balloon Text"/>
    <w:basedOn w:val="Normal"/>
    <w:link w:val="BalloonTextChar"/>
    <w:uiPriority w:val="99"/>
    <w:semiHidden/>
    <w:unhideWhenUsed/>
    <w:rsid w:val="00F96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9DC"/>
    <w:rPr>
      <w:rFonts w:ascii="Segoe UI" w:hAnsi="Segoe UI" w:cs="Segoe UI"/>
      <w:sz w:val="18"/>
      <w:szCs w:val="18"/>
    </w:rPr>
  </w:style>
  <w:style w:type="paragraph" w:styleId="ListParagraph">
    <w:name w:val="List Paragraph"/>
    <w:basedOn w:val="Normal"/>
    <w:uiPriority w:val="34"/>
    <w:qFormat/>
    <w:rsid w:val="00EC4D0C"/>
    <w:pPr>
      <w:ind w:left="720"/>
      <w:contextualSpacing/>
    </w:pPr>
  </w:style>
  <w:style w:type="paragraph" w:styleId="NoSpacing">
    <w:name w:val="No Spacing"/>
    <w:uiPriority w:val="1"/>
    <w:qFormat/>
    <w:rsid w:val="00EC4D0C"/>
    <w:pPr>
      <w:widowControl w:val="0"/>
      <w:pBdr>
        <w:top w:val="nil"/>
        <w:left w:val="nil"/>
        <w:bottom w:val="nil"/>
        <w:right w:val="nil"/>
        <w:between w:val="nil"/>
      </w:pBd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DF03DB"/>
    <w:rPr>
      <w:sz w:val="16"/>
      <w:szCs w:val="16"/>
    </w:rPr>
  </w:style>
  <w:style w:type="paragraph" w:styleId="CommentText">
    <w:name w:val="annotation text"/>
    <w:basedOn w:val="Normal"/>
    <w:link w:val="CommentTextChar"/>
    <w:uiPriority w:val="99"/>
    <w:semiHidden/>
    <w:unhideWhenUsed/>
    <w:rsid w:val="00DF03DB"/>
    <w:pPr>
      <w:spacing w:line="240" w:lineRule="auto"/>
    </w:pPr>
    <w:rPr>
      <w:sz w:val="20"/>
      <w:szCs w:val="20"/>
    </w:rPr>
  </w:style>
  <w:style w:type="character" w:customStyle="1" w:styleId="CommentTextChar">
    <w:name w:val="Comment Text Char"/>
    <w:basedOn w:val="DefaultParagraphFont"/>
    <w:link w:val="CommentText"/>
    <w:uiPriority w:val="99"/>
    <w:semiHidden/>
    <w:rsid w:val="00DF03DB"/>
    <w:rPr>
      <w:sz w:val="20"/>
      <w:szCs w:val="20"/>
    </w:rPr>
  </w:style>
  <w:style w:type="paragraph" w:styleId="CommentSubject">
    <w:name w:val="annotation subject"/>
    <w:basedOn w:val="CommentText"/>
    <w:next w:val="CommentText"/>
    <w:link w:val="CommentSubjectChar"/>
    <w:uiPriority w:val="99"/>
    <w:semiHidden/>
    <w:unhideWhenUsed/>
    <w:rsid w:val="00DF03DB"/>
    <w:rPr>
      <w:b/>
      <w:bCs/>
    </w:rPr>
  </w:style>
  <w:style w:type="character" w:customStyle="1" w:styleId="CommentSubjectChar">
    <w:name w:val="Comment Subject Char"/>
    <w:basedOn w:val="CommentTextChar"/>
    <w:link w:val="CommentSubject"/>
    <w:uiPriority w:val="99"/>
    <w:semiHidden/>
    <w:rsid w:val="00DF03DB"/>
    <w:rPr>
      <w:b/>
      <w:bCs/>
      <w:sz w:val="20"/>
      <w:szCs w:val="20"/>
    </w:rPr>
  </w:style>
  <w:style w:type="paragraph" w:customStyle="1" w:styleId="Default">
    <w:name w:val="Default"/>
    <w:rsid w:val="004241A3"/>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6B4E93"/>
    <w:rPr>
      <w:color w:val="808080"/>
    </w:rPr>
  </w:style>
  <w:style w:type="character" w:styleId="Hyperlink">
    <w:name w:val="Hyperlink"/>
    <w:basedOn w:val="DefaultParagraphFont"/>
    <w:uiPriority w:val="99"/>
    <w:unhideWhenUsed/>
    <w:rsid w:val="007953A3"/>
    <w:rPr>
      <w:color w:val="0563C1" w:themeColor="hyperlink"/>
      <w:u w:val="single"/>
    </w:rPr>
  </w:style>
  <w:style w:type="character" w:styleId="UnresolvedMention">
    <w:name w:val="Unresolved Mention"/>
    <w:basedOn w:val="DefaultParagraphFont"/>
    <w:uiPriority w:val="99"/>
    <w:semiHidden/>
    <w:unhideWhenUsed/>
    <w:rsid w:val="007953A3"/>
    <w:rPr>
      <w:color w:val="605E5C"/>
      <w:shd w:val="clear" w:color="auto" w:fill="E1DFDD"/>
    </w:rPr>
  </w:style>
  <w:style w:type="paragraph" w:styleId="Revision">
    <w:name w:val="Revision"/>
    <w:hidden/>
    <w:uiPriority w:val="99"/>
    <w:semiHidden/>
    <w:rsid w:val="000F0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436654">
      <w:bodyDiv w:val="1"/>
      <w:marLeft w:val="0"/>
      <w:marRight w:val="0"/>
      <w:marTop w:val="0"/>
      <w:marBottom w:val="0"/>
      <w:divBdr>
        <w:top w:val="none" w:sz="0" w:space="0" w:color="auto"/>
        <w:left w:val="none" w:sz="0" w:space="0" w:color="auto"/>
        <w:bottom w:val="none" w:sz="0" w:space="0" w:color="auto"/>
        <w:right w:val="none" w:sz="0" w:space="0" w:color="auto"/>
      </w:divBdr>
    </w:div>
    <w:div w:id="991104667">
      <w:bodyDiv w:val="1"/>
      <w:marLeft w:val="0"/>
      <w:marRight w:val="0"/>
      <w:marTop w:val="0"/>
      <w:marBottom w:val="0"/>
      <w:divBdr>
        <w:top w:val="none" w:sz="0" w:space="0" w:color="auto"/>
        <w:left w:val="none" w:sz="0" w:space="0" w:color="auto"/>
        <w:bottom w:val="none" w:sz="0" w:space="0" w:color="auto"/>
        <w:right w:val="none" w:sz="0" w:space="0" w:color="auto"/>
      </w:divBdr>
    </w:div>
    <w:div w:id="1293288116">
      <w:bodyDiv w:val="1"/>
      <w:marLeft w:val="0"/>
      <w:marRight w:val="0"/>
      <w:marTop w:val="0"/>
      <w:marBottom w:val="0"/>
      <w:divBdr>
        <w:top w:val="none" w:sz="0" w:space="0" w:color="auto"/>
        <w:left w:val="none" w:sz="0" w:space="0" w:color="auto"/>
        <w:bottom w:val="none" w:sz="0" w:space="0" w:color="auto"/>
        <w:right w:val="none" w:sz="0" w:space="0" w:color="auto"/>
      </w:divBdr>
    </w:div>
    <w:div w:id="1549489622">
      <w:bodyDiv w:val="1"/>
      <w:marLeft w:val="0"/>
      <w:marRight w:val="0"/>
      <w:marTop w:val="0"/>
      <w:marBottom w:val="0"/>
      <w:divBdr>
        <w:top w:val="none" w:sz="0" w:space="0" w:color="auto"/>
        <w:left w:val="none" w:sz="0" w:space="0" w:color="auto"/>
        <w:bottom w:val="none" w:sz="0" w:space="0" w:color="auto"/>
        <w:right w:val="none" w:sz="0" w:space="0" w:color="auto"/>
      </w:divBdr>
    </w:div>
    <w:div w:id="1702315259">
      <w:bodyDiv w:val="1"/>
      <w:marLeft w:val="0"/>
      <w:marRight w:val="0"/>
      <w:marTop w:val="0"/>
      <w:marBottom w:val="0"/>
      <w:divBdr>
        <w:top w:val="none" w:sz="0" w:space="0" w:color="auto"/>
        <w:left w:val="none" w:sz="0" w:space="0" w:color="auto"/>
        <w:bottom w:val="none" w:sz="0" w:space="0" w:color="auto"/>
        <w:right w:val="none" w:sz="0" w:space="0" w:color="auto"/>
      </w:divBdr>
    </w:div>
    <w:div w:id="187565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education.ohio.gov/getattachment/Topics/Career-Tech/STEM/Quality-Model-for-STEM-and-STEAM-Schools-12-18-2017.pdf.aspx?lang=en-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odes.ohio.gov/orc/3326.03" TargetMode="External"/><Relationship Id="rId2" Type="http://schemas.openxmlformats.org/officeDocument/2006/relationships/customXml" Target="../customXml/item2.xml"/><Relationship Id="rId16" Type="http://schemas.openxmlformats.org/officeDocument/2006/relationships/hyperlink" Target="https://education.ohio.gov/getattachment/Topics/Career-Tech/STEM/Quality-Model-for-STEM-and-STEAM-Schools-12-18-2017.pdf.aspx?lang=en-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education.ohio.gov/About/EachChildOurFutur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697E2D44249647AD6FA059E93381B5" ma:contentTypeVersion="11" ma:contentTypeDescription="Create a new document." ma:contentTypeScope="" ma:versionID="e98ea094b8799e9f9331fb4bf986bc65">
  <xsd:schema xmlns:xsd="http://www.w3.org/2001/XMLSchema" xmlns:xs="http://www.w3.org/2001/XMLSchema" xmlns:p="http://schemas.microsoft.com/office/2006/metadata/properties" xmlns:ns3="286f13ce-86b4-4177-9ee2-637ee8bf094c" xmlns:ns4="bcb8f68e-06da-46fe-b6a7-968e74f040aa" targetNamespace="http://schemas.microsoft.com/office/2006/metadata/properties" ma:root="true" ma:fieldsID="0501ef4a8ad82f2bec3957c22c7989b3" ns3:_="" ns4:_="">
    <xsd:import namespace="286f13ce-86b4-4177-9ee2-637ee8bf094c"/>
    <xsd:import namespace="bcb8f68e-06da-46fe-b6a7-968e74f040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13ce-86b4-4177-9ee2-637ee8bf0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8f68e-06da-46fe-b6a7-968e74f040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410A-E25C-41F6-89E4-5C374FFF61A3}">
  <ds:schemaRefs>
    <ds:schemaRef ds:uri="http://schemas.microsoft.com/sharepoint/v3/contenttype/forms"/>
  </ds:schemaRefs>
</ds:datastoreItem>
</file>

<file path=customXml/itemProps2.xml><?xml version="1.0" encoding="utf-8"?>
<ds:datastoreItem xmlns:ds="http://schemas.openxmlformats.org/officeDocument/2006/customXml" ds:itemID="{2DD2368C-0089-4BF0-884B-88234B59FFCA}">
  <ds:schemaRefs>
    <ds:schemaRef ds:uri="http://purl.org/dc/elements/1.1/"/>
    <ds:schemaRef ds:uri="286f13ce-86b4-4177-9ee2-637ee8bf094c"/>
    <ds:schemaRef ds:uri="http://schemas.microsoft.com/office/2006/documentManagement/types"/>
    <ds:schemaRef ds:uri="http://purl.org/dc/terms/"/>
    <ds:schemaRef ds:uri="http://www.w3.org/XML/1998/namespace"/>
    <ds:schemaRef ds:uri="bcb8f68e-06da-46fe-b6a7-968e74f040aa"/>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AC2D04B-A2EB-4658-845F-DA4091AF6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13ce-86b4-4177-9ee2-637ee8bf094c"/>
    <ds:schemaRef ds:uri="bcb8f68e-06da-46fe-b6a7-968e74f04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03B26-E767-402A-AD34-8ACDA4DE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4649</Words>
  <Characters>26500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Kimberly</dc:creator>
  <cp:keywords/>
  <dc:description/>
  <cp:lastModifiedBy>Bell, Kimberly</cp:lastModifiedBy>
  <cp:revision>5</cp:revision>
  <cp:lastPrinted>2019-09-19T16:28:00Z</cp:lastPrinted>
  <dcterms:created xsi:type="dcterms:W3CDTF">2020-10-01T17:44:00Z</dcterms:created>
  <dcterms:modified xsi:type="dcterms:W3CDTF">2020-10-01T17:54:00Z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0x01010078697E2D44249647AD6FA059E93381B5</vt:lpwstr>
  </property>
</Properties>
</file>