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859A" w14:textId="3C5F8CCD" w:rsidR="74271EA7" w:rsidRDefault="74271EA7" w:rsidP="74271EA7">
      <w:pPr>
        <w:rPr>
          <w:b/>
          <w:bCs/>
        </w:rPr>
      </w:pPr>
      <w:r w:rsidRPr="74271EA7">
        <w:rPr>
          <w:b/>
          <w:bCs/>
        </w:rPr>
        <w:t xml:space="preserve">ODE </w:t>
      </w:r>
      <w:r w:rsidR="00A408F7">
        <w:rPr>
          <w:b/>
          <w:bCs/>
        </w:rPr>
        <w:t>Charting the Life</w:t>
      </w:r>
      <w:r w:rsidR="009F3541">
        <w:rPr>
          <w:b/>
          <w:bCs/>
        </w:rPr>
        <w:t>C</w:t>
      </w:r>
      <w:r w:rsidR="00A408F7">
        <w:rPr>
          <w:b/>
          <w:bCs/>
        </w:rPr>
        <w:t xml:space="preserve">ourse </w:t>
      </w:r>
      <w:r w:rsidRPr="74271EA7">
        <w:rPr>
          <w:b/>
          <w:bCs/>
        </w:rPr>
        <w:t>Ambassador Initiative Application</w:t>
      </w:r>
    </w:p>
    <w:p w14:paraId="5015F1F8" w14:textId="14E6C8F5" w:rsidR="4A045042" w:rsidRDefault="4A045042" w:rsidP="4A045042">
      <w:pPr>
        <w:rPr>
          <w:b/>
          <w:bCs/>
        </w:rPr>
      </w:pPr>
    </w:p>
    <w:p w14:paraId="11FEA30F" w14:textId="7660E9E9" w:rsidR="00D84081" w:rsidRDefault="74271EA7" w:rsidP="74271EA7">
      <w:r>
        <w:t xml:space="preserve">Applications Due by </w:t>
      </w:r>
      <w:r w:rsidR="37BE61EF">
        <w:t xml:space="preserve">January 31, 2023 </w:t>
      </w:r>
      <w:r w:rsidR="00776179">
        <w:t xml:space="preserve">– please click the application link at the end of this </w:t>
      </w:r>
      <w:r w:rsidR="00CB4A23">
        <w:t>document to apply.</w:t>
      </w:r>
    </w:p>
    <w:p w14:paraId="434E5A44" w14:textId="62E308BC" w:rsidR="74271EA7" w:rsidRDefault="74271EA7" w:rsidP="74271EA7">
      <w:r>
        <w:t xml:space="preserve">The Ohio Department of Education (ODE) seeks to increase the capacity and community of </w:t>
      </w:r>
      <w:hyperlink r:id="rId8" w:history="1">
        <w:r w:rsidRPr="003F310F">
          <w:rPr>
            <w:rStyle w:val="Hyperlink"/>
          </w:rPr>
          <w:t>Charting the Life</w:t>
        </w:r>
        <w:r w:rsidR="005918EE">
          <w:rPr>
            <w:rStyle w:val="Hyperlink"/>
          </w:rPr>
          <w:t>C</w:t>
        </w:r>
        <w:r w:rsidRPr="003F310F">
          <w:rPr>
            <w:rStyle w:val="Hyperlink"/>
          </w:rPr>
          <w:t>ourse (CtLC)</w:t>
        </w:r>
      </w:hyperlink>
      <w:r>
        <w:t xml:space="preserve"> within Ohio School Districts.  The ODE is offering an Ohio CtLC </w:t>
      </w:r>
      <w:r w:rsidR="00F525E1">
        <w:t>Ambassador</w:t>
      </w:r>
      <w:r>
        <w:t xml:space="preserve"> Training Series led by the LifeCourse Nexus at the University of Missouri-Kansas City.  </w:t>
      </w:r>
    </w:p>
    <w:p w14:paraId="4CD7040F" w14:textId="0270D979" w:rsidR="74271EA7" w:rsidRDefault="74271EA7" w:rsidP="74271EA7">
      <w:r>
        <w:t xml:space="preserve">Interested Applicants should review the following information that outlines the purpose of the CoP for supporting </w:t>
      </w:r>
      <w:r w:rsidRPr="74271EA7">
        <w:rPr>
          <w:rFonts w:ascii="Calibri" w:eastAsia="Calibri" w:hAnsi="Calibri" w:cs="Calibri"/>
        </w:rPr>
        <w:t xml:space="preserve">Families and CtLC within Ohio, the composition of the group and member responsibilities, and the review and selection process.  </w:t>
      </w:r>
    </w:p>
    <w:p w14:paraId="415707F4" w14:textId="2A6E18FC" w:rsidR="74271EA7" w:rsidRDefault="74271EA7" w:rsidP="74271EA7">
      <w:pPr>
        <w:rPr>
          <w:rFonts w:ascii="Calibri" w:eastAsia="Calibri" w:hAnsi="Calibri" w:cs="Calibri"/>
        </w:rPr>
      </w:pPr>
      <w:r w:rsidRPr="74271EA7">
        <w:rPr>
          <w:rFonts w:ascii="Calibri" w:eastAsia="Calibri" w:hAnsi="Calibri" w:cs="Calibri"/>
        </w:rPr>
        <w:t xml:space="preserve">For anyone who would like to use an alternative application process (I.e., large print text or paper application) please contact Sarah Brooks, Ohio Department of Education, 614-387-7558, </w:t>
      </w:r>
      <w:hyperlink r:id="rId9">
        <w:r w:rsidRPr="74271EA7">
          <w:rPr>
            <w:rStyle w:val="Hyperlink"/>
            <w:rFonts w:ascii="Calibri" w:eastAsia="Calibri" w:hAnsi="Calibri" w:cs="Calibri"/>
          </w:rPr>
          <w:t>Sarah.Brooks@education.ohio.gov</w:t>
        </w:r>
      </w:hyperlink>
      <w:r w:rsidRPr="74271EA7">
        <w:rPr>
          <w:rFonts w:ascii="Calibri" w:eastAsia="Calibri" w:hAnsi="Calibri" w:cs="Calibri"/>
        </w:rPr>
        <w:t>.</w:t>
      </w:r>
    </w:p>
    <w:p w14:paraId="5A2C7901" w14:textId="48E3F360" w:rsidR="74271EA7" w:rsidRDefault="74271EA7" w:rsidP="74271EA7">
      <w:pPr>
        <w:rPr>
          <w:rFonts w:ascii="Calibri" w:eastAsia="Calibri" w:hAnsi="Calibri" w:cs="Calibri"/>
          <w:b/>
          <w:bCs/>
          <w:color w:val="1F4E79" w:themeColor="accent5" w:themeShade="80"/>
        </w:rPr>
      </w:pPr>
      <w:r w:rsidRPr="74271EA7">
        <w:rPr>
          <w:rFonts w:ascii="Calibri" w:eastAsia="Calibri" w:hAnsi="Calibri" w:cs="Calibri"/>
          <w:b/>
          <w:bCs/>
          <w:color w:val="1F4E79" w:themeColor="accent5" w:themeShade="80"/>
        </w:rPr>
        <w:t>Purpose of the O</w:t>
      </w:r>
      <w:r w:rsidR="004A1A03">
        <w:rPr>
          <w:rFonts w:ascii="Calibri" w:eastAsia="Calibri" w:hAnsi="Calibri" w:cs="Calibri"/>
          <w:b/>
          <w:bCs/>
          <w:color w:val="1F4E79" w:themeColor="accent5" w:themeShade="80"/>
        </w:rPr>
        <w:t>DE</w:t>
      </w:r>
      <w:r w:rsidRPr="74271EA7">
        <w:rPr>
          <w:rFonts w:ascii="Calibri" w:eastAsia="Calibri" w:hAnsi="Calibri" w:cs="Calibri"/>
          <w:b/>
          <w:bCs/>
          <w:color w:val="1F4E79" w:themeColor="accent5" w:themeShade="80"/>
        </w:rPr>
        <w:t xml:space="preserve"> CtLC Ambassador Training Series</w:t>
      </w:r>
    </w:p>
    <w:p w14:paraId="4BAC649C" w14:textId="49DF1362" w:rsidR="74271EA7" w:rsidRDefault="74271EA7" w:rsidP="74271EA7">
      <w:pPr>
        <w:rPr>
          <w:rFonts w:ascii="Calibri" w:eastAsia="Calibri" w:hAnsi="Calibri" w:cs="Calibri"/>
          <w:b/>
          <w:bCs/>
        </w:rPr>
      </w:pPr>
      <w:r w:rsidRPr="74271EA7">
        <w:rPr>
          <w:rFonts w:ascii="Calibri" w:eastAsia="Calibri" w:hAnsi="Calibri" w:cs="Calibri"/>
        </w:rPr>
        <w:t xml:space="preserve">The purpose of the </w:t>
      </w:r>
      <w:r w:rsidR="004A1A03">
        <w:rPr>
          <w:rFonts w:ascii="Calibri" w:eastAsia="Calibri" w:hAnsi="Calibri" w:cs="Calibri"/>
        </w:rPr>
        <w:t>ODE</w:t>
      </w:r>
      <w:r w:rsidRPr="74271EA7">
        <w:rPr>
          <w:rFonts w:ascii="Calibri" w:eastAsia="Calibri" w:hAnsi="Calibri" w:cs="Calibri"/>
        </w:rPr>
        <w:t xml:space="preserve"> training series is to expand CtLC work throughout the state by providing a foundational understanding of the key principles of the CtLC framework, as well as introduce the application of the principles for a specific focus area and/or practice.  </w:t>
      </w:r>
    </w:p>
    <w:p w14:paraId="799D5D12" w14:textId="20A65A2F" w:rsidR="74271EA7" w:rsidRDefault="74271EA7" w:rsidP="74271EA7">
      <w:pPr>
        <w:rPr>
          <w:rFonts w:ascii="Calibri" w:eastAsia="Calibri" w:hAnsi="Calibri" w:cs="Calibri"/>
          <w:b/>
          <w:bCs/>
          <w:color w:val="1F4E79" w:themeColor="accent5" w:themeShade="80"/>
        </w:rPr>
      </w:pPr>
      <w:r w:rsidRPr="74271EA7">
        <w:rPr>
          <w:rFonts w:ascii="Calibri" w:eastAsia="Calibri" w:hAnsi="Calibri" w:cs="Calibri"/>
          <w:b/>
          <w:bCs/>
          <w:color w:val="1F4E79" w:themeColor="accent5" w:themeShade="80"/>
        </w:rPr>
        <w:t xml:space="preserve">Training Participants will: </w:t>
      </w:r>
    </w:p>
    <w:p w14:paraId="67E0191E" w14:textId="7117CDAE" w:rsidR="74271EA7" w:rsidRDefault="74271EA7" w:rsidP="74271EA7">
      <w:pPr>
        <w:pStyle w:val="ListParagraph"/>
        <w:numPr>
          <w:ilvl w:val="0"/>
          <w:numId w:val="5"/>
        </w:numPr>
        <w:rPr>
          <w:rFonts w:eastAsiaTheme="minorEastAsia"/>
        </w:rPr>
      </w:pPr>
      <w:r w:rsidRPr="74271EA7">
        <w:rPr>
          <w:rFonts w:ascii="Calibri" w:eastAsia="Calibri" w:hAnsi="Calibri" w:cs="Calibri"/>
        </w:rPr>
        <w:t>Gain an understanding of the CtLC principles</w:t>
      </w:r>
    </w:p>
    <w:p w14:paraId="64BA4CD2" w14:textId="3C9BC8C0" w:rsidR="74271EA7" w:rsidRDefault="74271EA7" w:rsidP="74271EA7">
      <w:pPr>
        <w:pStyle w:val="ListParagraph"/>
        <w:numPr>
          <w:ilvl w:val="0"/>
          <w:numId w:val="5"/>
        </w:numPr>
      </w:pPr>
      <w:r w:rsidRPr="74271EA7">
        <w:rPr>
          <w:rFonts w:ascii="Calibri" w:eastAsia="Calibri" w:hAnsi="Calibri" w:cs="Calibri"/>
        </w:rPr>
        <w:t xml:space="preserve">Apply the key principles to a focus area or practice </w:t>
      </w:r>
    </w:p>
    <w:p w14:paraId="4BABFFFE" w14:textId="4254F3ED" w:rsidR="74271EA7" w:rsidRDefault="74271EA7" w:rsidP="74271EA7">
      <w:pPr>
        <w:pStyle w:val="ListParagraph"/>
        <w:numPr>
          <w:ilvl w:val="0"/>
          <w:numId w:val="5"/>
        </w:numPr>
      </w:pPr>
      <w:r w:rsidRPr="74271EA7">
        <w:rPr>
          <w:rFonts w:ascii="Calibri" w:eastAsia="Calibri" w:hAnsi="Calibri" w:cs="Calibri"/>
        </w:rPr>
        <w:t>Review examples of how CtLC is used around the country</w:t>
      </w:r>
    </w:p>
    <w:p w14:paraId="3FCF2173" w14:textId="6F76F440" w:rsidR="74271EA7" w:rsidRDefault="74271EA7" w:rsidP="74271EA7">
      <w:pPr>
        <w:pStyle w:val="ListParagraph"/>
        <w:numPr>
          <w:ilvl w:val="0"/>
          <w:numId w:val="5"/>
        </w:numPr>
      </w:pPr>
      <w:r w:rsidRPr="74271EA7">
        <w:rPr>
          <w:rFonts w:ascii="Calibri" w:eastAsia="Calibri" w:hAnsi="Calibri" w:cs="Calibri"/>
        </w:rPr>
        <w:t xml:space="preserve">Enhance and broaden their understanding of each CtLC principle </w:t>
      </w:r>
    </w:p>
    <w:p w14:paraId="6CA52118" w14:textId="118A970F" w:rsidR="74271EA7" w:rsidRDefault="74271EA7" w:rsidP="74271EA7">
      <w:pPr>
        <w:pStyle w:val="ListParagraph"/>
        <w:numPr>
          <w:ilvl w:val="0"/>
          <w:numId w:val="5"/>
        </w:numPr>
      </w:pPr>
      <w:r w:rsidRPr="74271EA7">
        <w:rPr>
          <w:rFonts w:ascii="Calibri" w:eastAsia="Calibri" w:hAnsi="Calibri" w:cs="Calibri"/>
        </w:rPr>
        <w:t>Increase confidence and capacity to champion the CtLC framework with a diverse group of stakeholders and audiences</w:t>
      </w:r>
    </w:p>
    <w:p w14:paraId="2B62B592" w14:textId="30713561" w:rsidR="74271EA7" w:rsidRDefault="74271EA7" w:rsidP="74271EA7">
      <w:pPr>
        <w:pStyle w:val="ListParagraph"/>
        <w:numPr>
          <w:ilvl w:val="0"/>
          <w:numId w:val="5"/>
        </w:numPr>
      </w:pPr>
      <w:r w:rsidRPr="74271EA7">
        <w:rPr>
          <w:rFonts w:ascii="Calibri" w:eastAsia="Calibri" w:hAnsi="Calibri" w:cs="Calibri"/>
        </w:rPr>
        <w:t xml:space="preserve">Practice the use of the CtLC framework and tools </w:t>
      </w:r>
      <w:r w:rsidR="00E61C35" w:rsidRPr="74271EA7">
        <w:rPr>
          <w:rFonts w:ascii="Calibri" w:eastAsia="Calibri" w:hAnsi="Calibri" w:cs="Calibri"/>
        </w:rPr>
        <w:t>specific</w:t>
      </w:r>
      <w:r w:rsidRPr="74271EA7">
        <w:rPr>
          <w:rFonts w:ascii="Calibri" w:eastAsia="Calibri" w:hAnsi="Calibri" w:cs="Calibri"/>
        </w:rPr>
        <w:t xml:space="preserve"> to their role (e.g., as a family member, as a professional, etc.) </w:t>
      </w:r>
    </w:p>
    <w:p w14:paraId="47B73052" w14:textId="1F313F96" w:rsidR="74271EA7" w:rsidRDefault="74271EA7" w:rsidP="74271EA7">
      <w:pPr>
        <w:pStyle w:val="ListParagraph"/>
        <w:numPr>
          <w:ilvl w:val="0"/>
          <w:numId w:val="5"/>
        </w:numPr>
      </w:pPr>
      <w:r w:rsidRPr="74271EA7">
        <w:rPr>
          <w:rFonts w:ascii="Calibri" w:eastAsia="Calibri" w:hAnsi="Calibri" w:cs="Calibri"/>
        </w:rPr>
        <w:t xml:space="preserve">Increase confidence and competence to integrate the framework and tools into daily </w:t>
      </w:r>
      <w:r w:rsidR="00E351C2" w:rsidRPr="74271EA7">
        <w:rPr>
          <w:rFonts w:ascii="Calibri" w:eastAsia="Calibri" w:hAnsi="Calibri" w:cs="Calibri"/>
        </w:rPr>
        <w:t>activities</w:t>
      </w:r>
      <w:r w:rsidRPr="74271EA7">
        <w:rPr>
          <w:rFonts w:ascii="Calibri" w:eastAsia="Calibri" w:hAnsi="Calibri" w:cs="Calibri"/>
        </w:rPr>
        <w:t xml:space="preserve"> and sessions </w:t>
      </w:r>
    </w:p>
    <w:p w14:paraId="191B7F8D" w14:textId="442AEADD" w:rsidR="74271EA7" w:rsidRDefault="74271EA7" w:rsidP="74271EA7">
      <w:pPr>
        <w:pStyle w:val="ListParagraph"/>
        <w:numPr>
          <w:ilvl w:val="0"/>
          <w:numId w:val="5"/>
        </w:numPr>
      </w:pPr>
      <w:r w:rsidRPr="74271EA7">
        <w:rPr>
          <w:rFonts w:ascii="Calibri" w:eastAsia="Calibri" w:hAnsi="Calibri" w:cs="Calibri"/>
        </w:rPr>
        <w:t xml:space="preserve">Support other in using the framework and tools </w:t>
      </w:r>
    </w:p>
    <w:p w14:paraId="75157EF3" w14:textId="2220C5A6" w:rsidR="74271EA7" w:rsidRDefault="74271EA7" w:rsidP="74271EA7">
      <w:pPr>
        <w:rPr>
          <w:rFonts w:ascii="Calibri" w:eastAsia="Calibri" w:hAnsi="Calibri" w:cs="Calibri"/>
          <w:b/>
          <w:bCs/>
        </w:rPr>
      </w:pPr>
      <w:r w:rsidRPr="74271EA7">
        <w:rPr>
          <w:rFonts w:ascii="Calibri" w:eastAsia="Calibri" w:hAnsi="Calibri" w:cs="Calibri"/>
          <w:b/>
          <w:bCs/>
        </w:rPr>
        <w:t xml:space="preserve">The Charting the LifeCourse Ambassador Educational Series </w:t>
      </w:r>
    </w:p>
    <w:p w14:paraId="5891BE94" w14:textId="290E26F7" w:rsidR="74271EA7" w:rsidRDefault="74271EA7" w:rsidP="74271EA7">
      <w:pPr>
        <w:rPr>
          <w:rFonts w:ascii="Calibri" w:eastAsia="Calibri" w:hAnsi="Calibri" w:cs="Calibri"/>
          <w:color w:val="1F4E79" w:themeColor="accent5" w:themeShade="80"/>
        </w:rPr>
      </w:pPr>
      <w:r w:rsidRPr="74271EA7">
        <w:rPr>
          <w:rFonts w:ascii="Calibri" w:eastAsia="Calibri" w:hAnsi="Calibri" w:cs="Calibri"/>
          <w:color w:val="1F4E79" w:themeColor="accent5" w:themeShade="80"/>
        </w:rPr>
        <w:t xml:space="preserve">What is the Ambassador Educational Series? </w:t>
      </w:r>
    </w:p>
    <w:p w14:paraId="6BA55B82" w14:textId="57CF0E8A" w:rsidR="74271EA7" w:rsidRDefault="74271EA7" w:rsidP="74271EA7">
      <w:pPr>
        <w:rPr>
          <w:rFonts w:ascii="Calibri" w:eastAsia="Calibri" w:hAnsi="Calibri" w:cs="Calibri"/>
          <w:b/>
          <w:bCs/>
          <w:color w:val="1F4E79" w:themeColor="accent5" w:themeShade="80"/>
        </w:rPr>
      </w:pPr>
      <w:r w:rsidRPr="74271EA7">
        <w:rPr>
          <w:rFonts w:ascii="Calibri" w:eastAsia="Calibri" w:hAnsi="Calibri" w:cs="Calibri"/>
          <w:b/>
          <w:bCs/>
          <w:color w:val="1F4E79" w:themeColor="accent5" w:themeShade="80"/>
        </w:rPr>
        <w:t xml:space="preserve">It is an opportunity to: </w:t>
      </w:r>
    </w:p>
    <w:p w14:paraId="36BE4CAB" w14:textId="5267C36E" w:rsidR="74271EA7" w:rsidRDefault="74271EA7" w:rsidP="74271EA7">
      <w:pPr>
        <w:pStyle w:val="ListParagraph"/>
        <w:numPr>
          <w:ilvl w:val="0"/>
          <w:numId w:val="4"/>
        </w:numPr>
        <w:rPr>
          <w:rFonts w:eastAsiaTheme="minorEastAsia"/>
          <w:b/>
          <w:bCs/>
        </w:rPr>
      </w:pPr>
      <w:r w:rsidRPr="74271EA7">
        <w:rPr>
          <w:rFonts w:ascii="Calibri" w:eastAsia="Calibri" w:hAnsi="Calibri" w:cs="Calibri"/>
        </w:rPr>
        <w:t xml:space="preserve">Enhance and broaden your understanding of each of the CtLC Framework Principles </w:t>
      </w:r>
    </w:p>
    <w:p w14:paraId="26C91F37" w14:textId="3BE0CBBF" w:rsidR="74271EA7" w:rsidRDefault="74271EA7" w:rsidP="74271EA7">
      <w:pPr>
        <w:pStyle w:val="ListParagraph"/>
        <w:numPr>
          <w:ilvl w:val="0"/>
          <w:numId w:val="4"/>
        </w:numPr>
        <w:rPr>
          <w:b/>
          <w:bCs/>
        </w:rPr>
      </w:pPr>
      <w:r w:rsidRPr="74271EA7">
        <w:rPr>
          <w:rFonts w:ascii="Calibri" w:eastAsia="Calibri" w:hAnsi="Calibri" w:cs="Calibri"/>
        </w:rPr>
        <w:t>Build confidence and capacity to share the CtLC Framework Principles with a variety of stakeholders and audiences</w:t>
      </w:r>
    </w:p>
    <w:p w14:paraId="52176D52" w14:textId="3840329E" w:rsidR="74271EA7" w:rsidRDefault="74271EA7" w:rsidP="74271EA7">
      <w:pPr>
        <w:pStyle w:val="ListParagraph"/>
        <w:numPr>
          <w:ilvl w:val="0"/>
          <w:numId w:val="4"/>
        </w:numPr>
        <w:rPr>
          <w:b/>
          <w:bCs/>
        </w:rPr>
      </w:pPr>
      <w:r w:rsidRPr="74271EA7">
        <w:rPr>
          <w:rFonts w:ascii="Calibri" w:eastAsia="Calibri" w:hAnsi="Calibri" w:cs="Calibri"/>
        </w:rPr>
        <w:t xml:space="preserve">Learn ways to use the CtLC principles for strategic thinking </w:t>
      </w:r>
    </w:p>
    <w:p w14:paraId="0DDDB3BF" w14:textId="77777777" w:rsidR="00D0520D" w:rsidRDefault="00D0520D" w:rsidP="74271EA7">
      <w:pPr>
        <w:rPr>
          <w:rFonts w:ascii="Calibri" w:eastAsia="Calibri" w:hAnsi="Calibri" w:cs="Calibri"/>
          <w:b/>
          <w:bCs/>
          <w:color w:val="1F4E79" w:themeColor="accent5" w:themeShade="80"/>
        </w:rPr>
      </w:pPr>
    </w:p>
    <w:p w14:paraId="0655A3C9" w14:textId="04C17CCF" w:rsidR="74271EA7" w:rsidRDefault="74271EA7" w:rsidP="74271EA7">
      <w:pPr>
        <w:rPr>
          <w:rFonts w:ascii="Calibri" w:eastAsia="Calibri" w:hAnsi="Calibri" w:cs="Calibri"/>
          <w:b/>
          <w:bCs/>
          <w:color w:val="1F4E79" w:themeColor="accent5" w:themeShade="80"/>
        </w:rPr>
      </w:pPr>
      <w:r w:rsidRPr="74271EA7">
        <w:rPr>
          <w:rFonts w:ascii="Calibri" w:eastAsia="Calibri" w:hAnsi="Calibri" w:cs="Calibri"/>
          <w:b/>
          <w:bCs/>
          <w:color w:val="1F4E79" w:themeColor="accent5" w:themeShade="80"/>
        </w:rPr>
        <w:t xml:space="preserve">The series is NOT: </w:t>
      </w:r>
    </w:p>
    <w:p w14:paraId="607A5A40" w14:textId="3BC8A6CA" w:rsidR="74271EA7" w:rsidRDefault="74271EA7" w:rsidP="74271EA7">
      <w:pPr>
        <w:pStyle w:val="ListParagraph"/>
        <w:numPr>
          <w:ilvl w:val="0"/>
          <w:numId w:val="3"/>
        </w:numPr>
        <w:rPr>
          <w:rFonts w:eastAsiaTheme="minorEastAsia"/>
          <w:b/>
          <w:bCs/>
          <w:color w:val="1F4E79" w:themeColor="accent5" w:themeShade="80"/>
        </w:rPr>
      </w:pPr>
      <w:r w:rsidRPr="74271EA7">
        <w:rPr>
          <w:rFonts w:ascii="Calibri" w:eastAsia="Calibri" w:hAnsi="Calibri" w:cs="Calibri"/>
        </w:rPr>
        <w:t>Training you to teach or train on a specific skill set or behavior through the lens of CtLC</w:t>
      </w:r>
    </w:p>
    <w:p w14:paraId="383E9FBD" w14:textId="518FE626" w:rsidR="74271EA7" w:rsidRDefault="74271EA7" w:rsidP="74271EA7">
      <w:pPr>
        <w:pStyle w:val="ListParagraph"/>
        <w:numPr>
          <w:ilvl w:val="0"/>
          <w:numId w:val="3"/>
        </w:numPr>
        <w:rPr>
          <w:b/>
          <w:bCs/>
        </w:rPr>
      </w:pPr>
      <w:r w:rsidRPr="74271EA7">
        <w:rPr>
          <w:rFonts w:ascii="Calibri" w:eastAsia="Calibri" w:hAnsi="Calibri" w:cs="Calibri"/>
        </w:rPr>
        <w:t>A “train-the-trainer" (doesn’t enable you to teacher other CtLC trainers)</w:t>
      </w:r>
    </w:p>
    <w:p w14:paraId="0250F717" w14:textId="44899DA8" w:rsidR="74271EA7" w:rsidRDefault="74271EA7" w:rsidP="74271EA7">
      <w:pPr>
        <w:pStyle w:val="ListParagraph"/>
        <w:numPr>
          <w:ilvl w:val="0"/>
          <w:numId w:val="3"/>
        </w:numPr>
        <w:rPr>
          <w:b/>
          <w:bCs/>
        </w:rPr>
      </w:pPr>
      <w:r w:rsidRPr="74271EA7">
        <w:rPr>
          <w:rFonts w:ascii="Calibri" w:eastAsia="Calibri" w:hAnsi="Calibri" w:cs="Calibri"/>
        </w:rPr>
        <w:t>Open to the public – this is for invited participants ONLY (do not share links, etc.)</w:t>
      </w:r>
    </w:p>
    <w:p w14:paraId="7CB54ED5" w14:textId="22858F3F" w:rsidR="74271EA7" w:rsidRDefault="74271EA7" w:rsidP="74271EA7">
      <w:pPr>
        <w:rPr>
          <w:rFonts w:ascii="Calibri" w:eastAsia="Calibri" w:hAnsi="Calibri" w:cs="Calibri"/>
          <w:b/>
          <w:bCs/>
          <w:color w:val="002060"/>
        </w:rPr>
      </w:pPr>
      <w:r w:rsidRPr="74271EA7">
        <w:rPr>
          <w:rFonts w:ascii="Calibri" w:eastAsia="Calibri" w:hAnsi="Calibri" w:cs="Calibri"/>
          <w:b/>
          <w:bCs/>
          <w:color w:val="002060"/>
        </w:rPr>
        <w:t xml:space="preserve">Objectives of the Charting the LifeCourse Ambassador Series </w:t>
      </w:r>
    </w:p>
    <w:p w14:paraId="29AA1C30" w14:textId="70409F7D" w:rsidR="74271EA7" w:rsidRDefault="74271EA7" w:rsidP="74271EA7">
      <w:pPr>
        <w:rPr>
          <w:rFonts w:ascii="Calibri" w:eastAsia="Calibri" w:hAnsi="Calibri" w:cs="Calibri"/>
          <w:b/>
          <w:bCs/>
        </w:rPr>
      </w:pPr>
      <w:r w:rsidRPr="74271EA7">
        <w:rPr>
          <w:rFonts w:ascii="Calibri" w:eastAsia="Calibri" w:hAnsi="Calibri" w:cs="Calibri"/>
        </w:rPr>
        <w:t xml:space="preserve">At the end of the series, participants have the ability to: </w:t>
      </w:r>
    </w:p>
    <w:p w14:paraId="68CBF996" w14:textId="5AE96477" w:rsidR="74271EA7" w:rsidRDefault="74271EA7" w:rsidP="74271EA7">
      <w:pPr>
        <w:pStyle w:val="ListParagraph"/>
        <w:numPr>
          <w:ilvl w:val="0"/>
          <w:numId w:val="1"/>
        </w:numPr>
        <w:rPr>
          <w:rFonts w:eastAsiaTheme="minorEastAsia"/>
        </w:rPr>
      </w:pPr>
      <w:r w:rsidRPr="74271EA7">
        <w:rPr>
          <w:rFonts w:ascii="Calibri" w:eastAsia="Calibri" w:hAnsi="Calibri" w:cs="Calibri"/>
        </w:rPr>
        <w:t>Name each of the CtLC principles</w:t>
      </w:r>
    </w:p>
    <w:p w14:paraId="518ED831" w14:textId="2A1E59E6" w:rsidR="74271EA7" w:rsidRDefault="74271EA7" w:rsidP="74271EA7">
      <w:pPr>
        <w:pStyle w:val="ListParagraph"/>
        <w:numPr>
          <w:ilvl w:val="0"/>
          <w:numId w:val="1"/>
        </w:numPr>
      </w:pPr>
      <w:r w:rsidRPr="74271EA7">
        <w:rPr>
          <w:rFonts w:ascii="Calibri" w:eastAsia="Calibri" w:hAnsi="Calibri" w:cs="Calibri"/>
        </w:rPr>
        <w:t>Describe the key elements of each CtLC principles</w:t>
      </w:r>
    </w:p>
    <w:p w14:paraId="6D1B2FA0" w14:textId="50952508" w:rsidR="74271EA7" w:rsidRDefault="74271EA7" w:rsidP="74271EA7">
      <w:pPr>
        <w:pStyle w:val="ListParagraph"/>
        <w:numPr>
          <w:ilvl w:val="0"/>
          <w:numId w:val="1"/>
        </w:numPr>
      </w:pPr>
      <w:r w:rsidRPr="74271EA7">
        <w:rPr>
          <w:rFonts w:ascii="Calibri" w:eastAsia="Calibri" w:hAnsi="Calibri" w:cs="Calibri"/>
        </w:rPr>
        <w:t>Identify materials and tools to accompany each principle to assist with individual life planning and problem solving, as well as organizational troubleshooting and strategic planning</w:t>
      </w:r>
    </w:p>
    <w:p w14:paraId="50BA19A8" w14:textId="60838EA8" w:rsidR="74271EA7" w:rsidRDefault="74271EA7" w:rsidP="74271EA7">
      <w:pPr>
        <w:pStyle w:val="ListParagraph"/>
        <w:numPr>
          <w:ilvl w:val="0"/>
          <w:numId w:val="1"/>
        </w:numPr>
      </w:pPr>
      <w:r w:rsidRPr="74271EA7">
        <w:rPr>
          <w:rFonts w:ascii="Calibri" w:eastAsia="Calibri" w:hAnsi="Calibri" w:cs="Calibri"/>
        </w:rPr>
        <w:t>As a result of the series, participants will identify potential uses for the CtLC framework in their professional role.</w:t>
      </w:r>
    </w:p>
    <w:p w14:paraId="0A505BE3" w14:textId="3E131629" w:rsidR="74271EA7" w:rsidRPr="00D86CB5" w:rsidRDefault="74271EA7" w:rsidP="74271EA7">
      <w:pPr>
        <w:rPr>
          <w:rFonts w:ascii="Calibri" w:eastAsia="Calibri" w:hAnsi="Calibri" w:cs="Calibri"/>
          <w:b/>
          <w:bCs/>
          <w:color w:val="002060"/>
        </w:rPr>
      </w:pPr>
      <w:r w:rsidRPr="00D86CB5">
        <w:rPr>
          <w:rFonts w:ascii="Calibri" w:eastAsia="Calibri" w:hAnsi="Calibri" w:cs="Calibri"/>
          <w:b/>
          <w:bCs/>
          <w:color w:val="002060"/>
        </w:rPr>
        <w:t>The Ohio Department of Education CtLC Ambassador</w:t>
      </w:r>
      <w:r w:rsidR="00283F34" w:rsidRPr="00D86CB5">
        <w:rPr>
          <w:rFonts w:ascii="Calibri" w:eastAsia="Calibri" w:hAnsi="Calibri" w:cs="Calibri"/>
          <w:b/>
          <w:bCs/>
          <w:color w:val="002060"/>
        </w:rPr>
        <w:t xml:space="preserve"> </w:t>
      </w:r>
      <w:r w:rsidRPr="00D86CB5">
        <w:rPr>
          <w:rFonts w:ascii="Calibri" w:eastAsia="Calibri" w:hAnsi="Calibri" w:cs="Calibri"/>
          <w:b/>
          <w:bCs/>
          <w:color w:val="002060"/>
        </w:rPr>
        <w:t xml:space="preserve">Series will train </w:t>
      </w:r>
      <w:r w:rsidR="7781FDF5" w:rsidRPr="405405DC">
        <w:rPr>
          <w:rFonts w:ascii="Calibri" w:eastAsia="Calibri" w:hAnsi="Calibri" w:cs="Calibri"/>
          <w:b/>
          <w:bCs/>
          <w:color w:val="002060"/>
        </w:rPr>
        <w:t>64</w:t>
      </w:r>
      <w:r w:rsidRPr="00D86CB5">
        <w:rPr>
          <w:rFonts w:ascii="Calibri" w:eastAsia="Calibri" w:hAnsi="Calibri" w:cs="Calibri"/>
          <w:b/>
          <w:bCs/>
          <w:color w:val="002060"/>
        </w:rPr>
        <w:t xml:space="preserve"> individuals, </w:t>
      </w:r>
      <w:r w:rsidR="3C5810F1" w:rsidRPr="405405DC">
        <w:rPr>
          <w:rFonts w:ascii="Calibri" w:eastAsia="Calibri" w:hAnsi="Calibri" w:cs="Calibri"/>
          <w:b/>
          <w:bCs/>
          <w:color w:val="002060"/>
        </w:rPr>
        <w:t>4</w:t>
      </w:r>
      <w:r w:rsidRPr="00D86CB5">
        <w:rPr>
          <w:rFonts w:ascii="Calibri" w:eastAsia="Calibri" w:hAnsi="Calibri" w:cs="Calibri"/>
          <w:b/>
          <w:bCs/>
          <w:color w:val="002060"/>
        </w:rPr>
        <w:t xml:space="preserve"> individuals in each of the 16 State Support Team (SST) regions, </w:t>
      </w:r>
      <w:r w:rsidR="015B7375" w:rsidRPr="405405DC">
        <w:rPr>
          <w:rFonts w:ascii="Calibri" w:eastAsia="Calibri" w:hAnsi="Calibri" w:cs="Calibri"/>
          <w:b/>
          <w:bCs/>
          <w:color w:val="002060"/>
        </w:rPr>
        <w:t>2</w:t>
      </w:r>
      <w:r w:rsidRPr="405405DC">
        <w:rPr>
          <w:rFonts w:ascii="Calibri" w:eastAsia="Calibri" w:hAnsi="Calibri" w:cs="Calibri"/>
          <w:b/>
          <w:bCs/>
          <w:color w:val="002060"/>
        </w:rPr>
        <w:t xml:space="preserve"> educator</w:t>
      </w:r>
      <w:r w:rsidR="43D85009" w:rsidRPr="405405DC">
        <w:rPr>
          <w:rFonts w:ascii="Calibri" w:eastAsia="Calibri" w:hAnsi="Calibri" w:cs="Calibri"/>
          <w:b/>
          <w:bCs/>
          <w:color w:val="002060"/>
        </w:rPr>
        <w:t>s</w:t>
      </w:r>
      <w:r w:rsidRPr="00D86CB5">
        <w:rPr>
          <w:rFonts w:ascii="Calibri" w:eastAsia="Calibri" w:hAnsi="Calibri" w:cs="Calibri"/>
          <w:b/>
          <w:bCs/>
          <w:color w:val="002060"/>
        </w:rPr>
        <w:t xml:space="preserve"> and </w:t>
      </w:r>
      <w:r w:rsidR="419F185C" w:rsidRPr="405405DC">
        <w:rPr>
          <w:rFonts w:ascii="Calibri" w:eastAsia="Calibri" w:hAnsi="Calibri" w:cs="Calibri"/>
          <w:b/>
          <w:bCs/>
          <w:color w:val="002060"/>
        </w:rPr>
        <w:t>2</w:t>
      </w:r>
      <w:r w:rsidRPr="00D86CB5">
        <w:rPr>
          <w:rFonts w:ascii="Calibri" w:eastAsia="Calibri" w:hAnsi="Calibri" w:cs="Calibri"/>
          <w:b/>
          <w:bCs/>
          <w:color w:val="002060"/>
        </w:rPr>
        <w:t xml:space="preserve"> family </w:t>
      </w:r>
      <w:r w:rsidRPr="405405DC">
        <w:rPr>
          <w:rFonts w:ascii="Calibri" w:eastAsia="Calibri" w:hAnsi="Calibri" w:cs="Calibri"/>
          <w:b/>
          <w:bCs/>
          <w:color w:val="002060"/>
        </w:rPr>
        <w:t>member</w:t>
      </w:r>
      <w:r w:rsidR="4CE72130" w:rsidRPr="405405DC">
        <w:rPr>
          <w:rFonts w:ascii="Calibri" w:eastAsia="Calibri" w:hAnsi="Calibri" w:cs="Calibri"/>
          <w:b/>
          <w:bCs/>
          <w:color w:val="002060"/>
        </w:rPr>
        <w:t>s</w:t>
      </w:r>
      <w:r w:rsidRPr="00D86CB5">
        <w:rPr>
          <w:rFonts w:ascii="Calibri" w:eastAsia="Calibri" w:hAnsi="Calibri" w:cs="Calibri"/>
          <w:b/>
          <w:bCs/>
          <w:color w:val="002060"/>
        </w:rPr>
        <w:t xml:space="preserve"> (preference will go to individuals within the same school district.  </w:t>
      </w:r>
    </w:p>
    <w:p w14:paraId="7F147192" w14:textId="790802C5" w:rsidR="74271EA7" w:rsidRDefault="74271EA7" w:rsidP="74271EA7">
      <w:pPr>
        <w:rPr>
          <w:rFonts w:ascii="Calibri" w:eastAsia="Calibri" w:hAnsi="Calibri" w:cs="Calibri"/>
        </w:rPr>
      </w:pPr>
      <w:r w:rsidRPr="74271EA7">
        <w:rPr>
          <w:rFonts w:ascii="Calibri" w:eastAsia="Calibri" w:hAnsi="Calibri" w:cs="Calibri"/>
        </w:rPr>
        <w:t xml:space="preserve">These individuals will reflect a variety of lives experiences with disability across the lifespan, as well as Ohio’s cultural and geographic diversity.  </w:t>
      </w:r>
    </w:p>
    <w:p w14:paraId="4FD52325" w14:textId="7EE6E45B" w:rsidR="74271EA7" w:rsidRPr="00D86CB5" w:rsidRDefault="00E165B7" w:rsidP="00D86CB5">
      <w:pPr>
        <w:shd w:val="clear" w:color="auto" w:fill="FFFFFF" w:themeFill="background1"/>
        <w:rPr>
          <w:rFonts w:ascii="Calibri" w:eastAsia="Calibri" w:hAnsi="Calibri" w:cs="Calibri"/>
          <w:b/>
          <w:bCs/>
          <w:color w:val="002060"/>
        </w:rPr>
      </w:pPr>
      <w:r w:rsidRPr="00D86CB5">
        <w:rPr>
          <w:rFonts w:ascii="Calibri" w:eastAsia="Calibri" w:hAnsi="Calibri" w:cs="Calibri"/>
          <w:b/>
          <w:bCs/>
          <w:color w:val="002060"/>
        </w:rPr>
        <w:t>O</w:t>
      </w:r>
      <w:r w:rsidR="004A1A03">
        <w:rPr>
          <w:rFonts w:ascii="Calibri" w:eastAsia="Calibri" w:hAnsi="Calibri" w:cs="Calibri"/>
          <w:b/>
          <w:bCs/>
          <w:color w:val="002060"/>
        </w:rPr>
        <w:t>DE</w:t>
      </w:r>
      <w:r w:rsidRPr="00D86CB5">
        <w:rPr>
          <w:rFonts w:ascii="Calibri" w:eastAsia="Calibri" w:hAnsi="Calibri" w:cs="Calibri"/>
          <w:b/>
          <w:bCs/>
          <w:color w:val="002060"/>
        </w:rPr>
        <w:t xml:space="preserve"> CtLC Ambassador Responsibilities </w:t>
      </w:r>
    </w:p>
    <w:p w14:paraId="5F1ECEAD" w14:textId="5F1CF1E2" w:rsidR="00D86CB5" w:rsidRDefault="00E165B7" w:rsidP="009919B5">
      <w:pPr>
        <w:spacing w:line="240" w:lineRule="auto"/>
        <w:rPr>
          <w:rFonts w:ascii="Calibri" w:eastAsia="Calibri" w:hAnsi="Calibri" w:cs="Calibri"/>
        </w:rPr>
      </w:pPr>
      <w:r>
        <w:rPr>
          <w:rFonts w:ascii="Calibri" w:eastAsia="Calibri" w:hAnsi="Calibri" w:cs="Calibri"/>
        </w:rPr>
        <w:t xml:space="preserve">Participation in the Ohio CtLC </w:t>
      </w:r>
      <w:r w:rsidR="00D86CB5">
        <w:rPr>
          <w:rFonts w:ascii="Calibri" w:eastAsia="Calibri" w:hAnsi="Calibri" w:cs="Calibri"/>
        </w:rPr>
        <w:t>includes and expectation that trainees will</w:t>
      </w:r>
    </w:p>
    <w:p w14:paraId="3D4CA05F" w14:textId="2F7287DB" w:rsidR="00D86CB5" w:rsidRDefault="00D86CB5" w:rsidP="009919B5">
      <w:pPr>
        <w:pStyle w:val="ListParagraph"/>
        <w:numPr>
          <w:ilvl w:val="0"/>
          <w:numId w:val="6"/>
        </w:numPr>
        <w:spacing w:line="240" w:lineRule="auto"/>
        <w:rPr>
          <w:rFonts w:ascii="Calibri" w:eastAsia="Calibri" w:hAnsi="Calibri" w:cs="Calibri"/>
        </w:rPr>
      </w:pPr>
      <w:r>
        <w:rPr>
          <w:rFonts w:ascii="Calibri" w:eastAsia="Calibri" w:hAnsi="Calibri" w:cs="Calibri"/>
        </w:rPr>
        <w:t>Commit to completing the training series</w:t>
      </w:r>
    </w:p>
    <w:p w14:paraId="473C74CA" w14:textId="2B2BC147" w:rsidR="00D86CB5" w:rsidRDefault="00D86CB5" w:rsidP="009919B5">
      <w:pPr>
        <w:pStyle w:val="ListParagraph"/>
        <w:numPr>
          <w:ilvl w:val="0"/>
          <w:numId w:val="6"/>
        </w:numPr>
        <w:spacing w:line="240" w:lineRule="auto"/>
        <w:rPr>
          <w:rFonts w:ascii="Calibri" w:eastAsia="Calibri" w:hAnsi="Calibri" w:cs="Calibri"/>
        </w:rPr>
      </w:pPr>
      <w:r>
        <w:rPr>
          <w:rFonts w:ascii="Calibri" w:eastAsia="Calibri" w:hAnsi="Calibri" w:cs="Calibri"/>
        </w:rPr>
        <w:t>Fulfill the expectations upon completion of the training series, as outlined below</w:t>
      </w:r>
    </w:p>
    <w:p w14:paraId="202D14DF" w14:textId="5D22D21D" w:rsidR="008C4326" w:rsidRDefault="008C4326" w:rsidP="009919B5">
      <w:pPr>
        <w:pStyle w:val="ListParagraph"/>
        <w:numPr>
          <w:ilvl w:val="0"/>
          <w:numId w:val="6"/>
        </w:numPr>
        <w:spacing w:line="240" w:lineRule="auto"/>
        <w:rPr>
          <w:rFonts w:ascii="Calibri" w:eastAsia="Calibri" w:hAnsi="Calibri" w:cs="Calibri"/>
        </w:rPr>
      </w:pPr>
      <w:r>
        <w:rPr>
          <w:rFonts w:ascii="Calibri" w:eastAsia="Calibri" w:hAnsi="Calibri" w:cs="Calibri"/>
        </w:rPr>
        <w:t>F</w:t>
      </w:r>
      <w:r w:rsidR="00443A1C">
        <w:rPr>
          <w:rFonts w:ascii="Calibri" w:eastAsia="Calibri" w:hAnsi="Calibri" w:cs="Calibri"/>
        </w:rPr>
        <w:t>ulfill continued responsibilities after completion of the training series, as outlined below</w:t>
      </w:r>
    </w:p>
    <w:p w14:paraId="45F18F8D" w14:textId="77777777" w:rsidR="009919B5" w:rsidRPr="00D86CB5" w:rsidRDefault="009919B5" w:rsidP="009919B5">
      <w:pPr>
        <w:pStyle w:val="ListParagraph"/>
        <w:rPr>
          <w:rFonts w:ascii="Calibri" w:eastAsia="Calibri" w:hAnsi="Calibri" w:cs="Calibri"/>
        </w:rPr>
      </w:pPr>
    </w:p>
    <w:p w14:paraId="309747F4" w14:textId="1CA521F1" w:rsidR="74271EA7" w:rsidRDefault="009919B5" w:rsidP="74271EA7">
      <w:pPr>
        <w:rPr>
          <w:rFonts w:ascii="Calibri" w:eastAsia="Calibri" w:hAnsi="Calibri" w:cs="Calibri"/>
          <w:b/>
          <w:bCs/>
          <w:color w:val="1F4E79" w:themeColor="accent5" w:themeShade="80"/>
        </w:rPr>
      </w:pPr>
      <w:r>
        <w:rPr>
          <w:rFonts w:ascii="Calibri" w:eastAsia="Calibri" w:hAnsi="Calibri" w:cs="Calibri"/>
          <w:b/>
          <w:bCs/>
          <w:color w:val="1F4E79" w:themeColor="accent5" w:themeShade="80"/>
        </w:rPr>
        <w:t>O</w:t>
      </w:r>
      <w:r w:rsidR="004A1A03">
        <w:rPr>
          <w:rFonts w:ascii="Calibri" w:eastAsia="Calibri" w:hAnsi="Calibri" w:cs="Calibri"/>
          <w:b/>
          <w:bCs/>
          <w:color w:val="1F4E79" w:themeColor="accent5" w:themeShade="80"/>
        </w:rPr>
        <w:t>DE</w:t>
      </w:r>
      <w:r>
        <w:rPr>
          <w:rFonts w:ascii="Calibri" w:eastAsia="Calibri" w:hAnsi="Calibri" w:cs="Calibri"/>
          <w:b/>
          <w:bCs/>
          <w:color w:val="1F4E79" w:themeColor="accent5" w:themeShade="80"/>
        </w:rPr>
        <w:t xml:space="preserve"> </w:t>
      </w:r>
      <w:r w:rsidR="00FB75BB">
        <w:rPr>
          <w:rFonts w:ascii="Calibri" w:eastAsia="Calibri" w:hAnsi="Calibri" w:cs="Calibri"/>
          <w:b/>
          <w:bCs/>
          <w:color w:val="1F4E79" w:themeColor="accent5" w:themeShade="80"/>
        </w:rPr>
        <w:t xml:space="preserve">CtLC Ambassador Training Series (Meeting every 2-3 weeks between </w:t>
      </w:r>
      <w:r w:rsidR="551D5338" w:rsidRPr="53D8AA99">
        <w:rPr>
          <w:rFonts w:ascii="Calibri" w:eastAsia="Calibri" w:hAnsi="Calibri" w:cs="Calibri"/>
          <w:b/>
          <w:bCs/>
          <w:color w:val="1F4E79" w:themeColor="accent5" w:themeShade="80"/>
        </w:rPr>
        <w:t>February and June of 2023</w:t>
      </w:r>
      <w:r w:rsidR="000B55EA">
        <w:rPr>
          <w:rFonts w:ascii="Calibri" w:eastAsia="Calibri" w:hAnsi="Calibri" w:cs="Calibri"/>
          <w:b/>
          <w:bCs/>
          <w:color w:val="1F4E79" w:themeColor="accent5" w:themeShade="80"/>
        </w:rPr>
        <w:t>)</w:t>
      </w:r>
    </w:p>
    <w:p w14:paraId="45C1997A" w14:textId="0F9F5638" w:rsidR="000B55EA" w:rsidRPr="00251E42" w:rsidRDefault="000B55EA" w:rsidP="000B55EA">
      <w:pPr>
        <w:pStyle w:val="ListParagraph"/>
        <w:numPr>
          <w:ilvl w:val="0"/>
          <w:numId w:val="7"/>
        </w:numPr>
        <w:rPr>
          <w:rFonts w:ascii="Calibri" w:eastAsia="Calibri" w:hAnsi="Calibri" w:cs="Calibri"/>
          <w:b/>
          <w:bCs/>
          <w:color w:val="1F4E79" w:themeColor="accent5" w:themeShade="80"/>
        </w:rPr>
      </w:pPr>
      <w:r>
        <w:rPr>
          <w:rFonts w:ascii="Calibri" w:eastAsia="Calibri" w:hAnsi="Calibri" w:cs="Calibri"/>
        </w:rPr>
        <w:t>Watch 7 taped webinars</w:t>
      </w:r>
      <w:r w:rsidR="00251E42">
        <w:rPr>
          <w:rFonts w:ascii="Calibri" w:eastAsia="Calibri" w:hAnsi="Calibri" w:cs="Calibri"/>
        </w:rPr>
        <w:t xml:space="preserve"> of approximately 20-60 minutes of content in each</w:t>
      </w:r>
    </w:p>
    <w:p w14:paraId="2733AFCC" w14:textId="0D26DED3" w:rsidR="00251E42" w:rsidRPr="008C1B02" w:rsidRDefault="00251E42" w:rsidP="000B55EA">
      <w:pPr>
        <w:pStyle w:val="ListParagraph"/>
        <w:numPr>
          <w:ilvl w:val="0"/>
          <w:numId w:val="7"/>
        </w:numPr>
        <w:rPr>
          <w:rFonts w:ascii="Calibri" w:eastAsia="Calibri" w:hAnsi="Calibri" w:cs="Calibri"/>
          <w:b/>
          <w:bCs/>
          <w:color w:val="1F4E79" w:themeColor="accent5" w:themeShade="80"/>
        </w:rPr>
      </w:pPr>
      <w:r>
        <w:rPr>
          <w:rFonts w:ascii="Calibri" w:eastAsia="Calibri" w:hAnsi="Calibri" w:cs="Calibri"/>
        </w:rPr>
        <w:t>Actively Participate</w:t>
      </w:r>
      <w:r w:rsidR="008C1B02">
        <w:rPr>
          <w:rFonts w:ascii="Calibri" w:eastAsia="Calibri" w:hAnsi="Calibri" w:cs="Calibri"/>
        </w:rPr>
        <w:t xml:space="preserve"> in 100% of 7 live virtual training seminars, 90 </w:t>
      </w:r>
      <w:r w:rsidR="004A1A03">
        <w:rPr>
          <w:rFonts w:ascii="Calibri" w:eastAsia="Calibri" w:hAnsi="Calibri" w:cs="Calibri"/>
        </w:rPr>
        <w:t>minutes</w:t>
      </w:r>
      <w:r w:rsidR="008C1B02">
        <w:rPr>
          <w:rFonts w:ascii="Calibri" w:eastAsia="Calibri" w:hAnsi="Calibri" w:cs="Calibri"/>
        </w:rPr>
        <w:t xml:space="preserve"> in length during business hours</w:t>
      </w:r>
    </w:p>
    <w:p w14:paraId="115987E4" w14:textId="70D0C6CF" w:rsidR="006379EB" w:rsidRPr="006379EB" w:rsidRDefault="008C1B02" w:rsidP="000B55EA">
      <w:pPr>
        <w:pStyle w:val="ListParagraph"/>
        <w:numPr>
          <w:ilvl w:val="0"/>
          <w:numId w:val="7"/>
        </w:numPr>
        <w:rPr>
          <w:rFonts w:ascii="Calibri" w:eastAsia="Calibri" w:hAnsi="Calibri" w:cs="Calibri"/>
          <w:b/>
          <w:bCs/>
          <w:color w:val="1F4E79" w:themeColor="accent5" w:themeShade="80"/>
        </w:rPr>
      </w:pPr>
      <w:r>
        <w:rPr>
          <w:rFonts w:ascii="Calibri" w:eastAsia="Calibri" w:hAnsi="Calibri" w:cs="Calibri"/>
        </w:rPr>
        <w:t>Thoughtfully</w:t>
      </w:r>
      <w:r w:rsidR="00CB0903">
        <w:rPr>
          <w:rFonts w:ascii="Calibri" w:eastAsia="Calibri" w:hAnsi="Calibri" w:cs="Calibri"/>
        </w:rPr>
        <w:t xml:space="preserve"> and thoroughly</w:t>
      </w:r>
      <w:r w:rsidR="00417D16">
        <w:rPr>
          <w:rFonts w:ascii="Calibri" w:eastAsia="Calibri" w:hAnsi="Calibri" w:cs="Calibri"/>
        </w:rPr>
        <w:t xml:space="preserve"> complete and submit 6 learning activities as well as complete related surveys withing the required time frames.  </w:t>
      </w:r>
    </w:p>
    <w:p w14:paraId="0B6314F0" w14:textId="77777777" w:rsidR="00B62B98" w:rsidRDefault="00B62B98" w:rsidP="004F64A2">
      <w:pPr>
        <w:rPr>
          <w:rFonts w:ascii="Calibri" w:eastAsia="Calibri" w:hAnsi="Calibri" w:cs="Calibri"/>
          <w:b/>
          <w:bCs/>
          <w:color w:val="002060"/>
        </w:rPr>
      </w:pPr>
    </w:p>
    <w:p w14:paraId="20E8E812" w14:textId="1D70CC87" w:rsidR="004F64A2" w:rsidRDefault="004F64A2" w:rsidP="004F64A2">
      <w:pPr>
        <w:rPr>
          <w:rFonts w:ascii="Calibri" w:eastAsia="Calibri" w:hAnsi="Calibri" w:cs="Calibri"/>
          <w:b/>
          <w:bCs/>
          <w:color w:val="002060"/>
        </w:rPr>
      </w:pPr>
      <w:r w:rsidRPr="006379EB">
        <w:rPr>
          <w:rFonts w:ascii="Calibri" w:eastAsia="Calibri" w:hAnsi="Calibri" w:cs="Calibri"/>
          <w:b/>
          <w:bCs/>
          <w:color w:val="002060"/>
        </w:rPr>
        <w:t>All participants of the ODE CtLC Ambassador Services will need the following technology:</w:t>
      </w:r>
    </w:p>
    <w:p w14:paraId="221BAD0B" w14:textId="77777777" w:rsidR="004F64A2" w:rsidRPr="00A7612E" w:rsidRDefault="004F64A2" w:rsidP="004F64A2">
      <w:pPr>
        <w:pStyle w:val="ListParagraph"/>
        <w:numPr>
          <w:ilvl w:val="0"/>
          <w:numId w:val="9"/>
        </w:numPr>
        <w:rPr>
          <w:rFonts w:ascii="Calibri" w:eastAsia="Calibri" w:hAnsi="Calibri" w:cs="Calibri"/>
        </w:rPr>
      </w:pPr>
      <w:r w:rsidRPr="00A7612E">
        <w:rPr>
          <w:rFonts w:ascii="Calibri" w:eastAsia="Calibri" w:hAnsi="Calibri" w:cs="Calibri"/>
        </w:rPr>
        <w:t>Computer/laptop with internet access</w:t>
      </w:r>
    </w:p>
    <w:p w14:paraId="1ACA42CF" w14:textId="77777777" w:rsidR="004F64A2" w:rsidRPr="00A7612E" w:rsidRDefault="004F64A2" w:rsidP="004F64A2">
      <w:pPr>
        <w:pStyle w:val="ListParagraph"/>
        <w:numPr>
          <w:ilvl w:val="0"/>
          <w:numId w:val="9"/>
        </w:numPr>
        <w:rPr>
          <w:rFonts w:ascii="Calibri" w:eastAsia="Calibri" w:hAnsi="Calibri" w:cs="Calibri"/>
        </w:rPr>
      </w:pPr>
      <w:r w:rsidRPr="00A7612E">
        <w:rPr>
          <w:rFonts w:ascii="Calibri" w:eastAsia="Calibri" w:hAnsi="Calibri" w:cs="Calibri"/>
        </w:rPr>
        <w:t>Webcam &amp; Microphone</w:t>
      </w:r>
    </w:p>
    <w:p w14:paraId="5C71C16F" w14:textId="77777777" w:rsidR="004F64A2" w:rsidRPr="00A7612E" w:rsidRDefault="004F64A2" w:rsidP="004F64A2">
      <w:pPr>
        <w:pStyle w:val="ListParagraph"/>
        <w:numPr>
          <w:ilvl w:val="0"/>
          <w:numId w:val="9"/>
        </w:numPr>
        <w:rPr>
          <w:rFonts w:ascii="Calibri" w:eastAsia="Calibri" w:hAnsi="Calibri" w:cs="Calibri"/>
        </w:rPr>
      </w:pPr>
      <w:r w:rsidRPr="00A7612E">
        <w:rPr>
          <w:rFonts w:ascii="Calibri" w:eastAsia="Calibri" w:hAnsi="Calibri" w:cs="Calibri"/>
        </w:rPr>
        <w:t>Capacity to download/upload learning assignments</w:t>
      </w:r>
    </w:p>
    <w:p w14:paraId="1316AF0C" w14:textId="77777777" w:rsidR="004F64A2" w:rsidRPr="00A7612E" w:rsidRDefault="004F64A2" w:rsidP="004F64A2">
      <w:pPr>
        <w:pStyle w:val="ListParagraph"/>
        <w:numPr>
          <w:ilvl w:val="0"/>
          <w:numId w:val="9"/>
        </w:numPr>
        <w:rPr>
          <w:rFonts w:ascii="Calibri" w:eastAsia="Calibri" w:hAnsi="Calibri" w:cs="Calibri"/>
        </w:rPr>
      </w:pPr>
      <w:r w:rsidRPr="00A7612E">
        <w:rPr>
          <w:rFonts w:ascii="Calibri" w:eastAsia="Calibri" w:hAnsi="Calibri" w:cs="Calibri"/>
        </w:rPr>
        <w:t>Ability to print documents</w:t>
      </w:r>
    </w:p>
    <w:p w14:paraId="13781F37" w14:textId="77777777" w:rsidR="004F64A2" w:rsidRDefault="004F64A2" w:rsidP="755E0CD9">
      <w:pPr>
        <w:pStyle w:val="ListParagraph"/>
        <w:numPr>
          <w:ilvl w:val="0"/>
          <w:numId w:val="9"/>
        </w:numPr>
        <w:rPr>
          <w:rFonts w:ascii="Calibri" w:eastAsia="Calibri" w:hAnsi="Calibri" w:cs="Calibri"/>
        </w:rPr>
      </w:pPr>
      <w:r w:rsidRPr="00A7612E">
        <w:rPr>
          <w:rFonts w:ascii="Calibri" w:eastAsia="Calibri" w:hAnsi="Calibri" w:cs="Calibri"/>
        </w:rPr>
        <w:t>Headset (Strongly suggested, not required</w:t>
      </w:r>
      <w:r>
        <w:rPr>
          <w:rFonts w:ascii="Calibri" w:eastAsia="Calibri" w:hAnsi="Calibri" w:cs="Calibri"/>
        </w:rPr>
        <w:t>)</w:t>
      </w:r>
    </w:p>
    <w:p w14:paraId="24C436AB" w14:textId="7D0DBF7D" w:rsidR="008C1B02" w:rsidRPr="004F64A2" w:rsidRDefault="1EE5C4E3" w:rsidP="004F64A2">
      <w:pPr>
        <w:rPr>
          <w:rFonts w:ascii="Calibri" w:eastAsia="Calibri" w:hAnsi="Calibri" w:cs="Calibri"/>
        </w:rPr>
      </w:pPr>
      <w:r w:rsidRPr="004F64A2">
        <w:rPr>
          <w:rFonts w:ascii="Calibri" w:eastAsia="Calibri" w:hAnsi="Calibri" w:cs="Calibri"/>
          <w:b/>
          <w:bCs/>
          <w:color w:val="002060"/>
        </w:rPr>
        <w:t xml:space="preserve">Required Participation Dates: </w:t>
      </w:r>
    </w:p>
    <w:p w14:paraId="7F5B6FCF" w14:textId="77777777" w:rsidR="00A90456" w:rsidRDefault="00255B1F" w:rsidP="00A90456">
      <w:pPr>
        <w:spacing w:after="0" w:line="240" w:lineRule="auto"/>
        <w:rPr>
          <w:rFonts w:ascii="Calibri" w:eastAsia="Calibri" w:hAnsi="Calibri" w:cs="Calibri"/>
          <w:color w:val="000000" w:themeColor="text1"/>
        </w:rPr>
      </w:pPr>
      <w:r w:rsidRPr="00691970">
        <w:rPr>
          <w:rFonts w:ascii="Calibri" w:eastAsia="Calibri" w:hAnsi="Calibri" w:cs="Calibri"/>
          <w:color w:val="000000" w:themeColor="text1"/>
        </w:rPr>
        <w:t xml:space="preserve">Ambassador Cohorts will be </w:t>
      </w:r>
      <w:r w:rsidR="002254EF" w:rsidRPr="00691970">
        <w:rPr>
          <w:rFonts w:ascii="Calibri" w:eastAsia="Calibri" w:hAnsi="Calibri" w:cs="Calibri"/>
          <w:color w:val="000000" w:themeColor="text1"/>
        </w:rPr>
        <w:t>based on the</w:t>
      </w:r>
      <w:r w:rsidR="00C94AF3" w:rsidRPr="00691970">
        <w:rPr>
          <w:rFonts w:ascii="Calibri" w:eastAsia="Calibri" w:hAnsi="Calibri" w:cs="Calibri"/>
          <w:color w:val="000000" w:themeColor="text1"/>
        </w:rPr>
        <w:t xml:space="preserve"> S</w:t>
      </w:r>
      <w:r w:rsidRPr="00691970">
        <w:rPr>
          <w:rFonts w:ascii="Calibri" w:eastAsia="Calibri" w:hAnsi="Calibri" w:cs="Calibri"/>
          <w:color w:val="000000" w:themeColor="text1"/>
        </w:rPr>
        <w:t>ST Quadrant</w:t>
      </w:r>
      <w:r w:rsidR="00996200">
        <w:rPr>
          <w:rFonts w:ascii="Calibri" w:eastAsia="Calibri" w:hAnsi="Calibri" w:cs="Calibri"/>
          <w:color w:val="000000" w:themeColor="text1"/>
        </w:rPr>
        <w:t xml:space="preserve">s, </w:t>
      </w:r>
      <w:r w:rsidR="00A90456">
        <w:rPr>
          <w:rFonts w:ascii="Calibri" w:eastAsia="Calibri" w:hAnsi="Calibri" w:cs="Calibri"/>
          <w:color w:val="000000" w:themeColor="text1"/>
        </w:rPr>
        <w:t>*</w:t>
      </w:r>
      <w:r w:rsidR="00A90456" w:rsidRPr="00691970">
        <w:rPr>
          <w:rFonts w:ascii="Calibri" w:eastAsia="Calibri" w:hAnsi="Calibri" w:cs="Calibri"/>
          <w:color w:val="000000" w:themeColor="text1"/>
        </w:rPr>
        <w:t xml:space="preserve">Adjustments may be made to cohort placement depending on participation rates in each area.  </w:t>
      </w:r>
    </w:p>
    <w:p w14:paraId="15B9D401" w14:textId="77777777" w:rsidR="002C774F" w:rsidRDefault="002C774F" w:rsidP="00691970">
      <w:pPr>
        <w:spacing w:after="0" w:line="240" w:lineRule="auto"/>
        <w:rPr>
          <w:rFonts w:ascii="Calibri" w:eastAsia="Calibri" w:hAnsi="Calibri" w:cs="Calibri"/>
          <w:color w:val="000000" w:themeColor="text1"/>
        </w:rPr>
      </w:pPr>
    </w:p>
    <w:p w14:paraId="13C52BAF" w14:textId="46CBDBBE" w:rsidR="00691970" w:rsidRDefault="00E06262" w:rsidP="00691970">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Ambassador </w:t>
      </w:r>
      <w:r w:rsidR="00996200">
        <w:rPr>
          <w:rFonts w:ascii="Calibri" w:eastAsia="Calibri" w:hAnsi="Calibri" w:cs="Calibri"/>
          <w:color w:val="000000" w:themeColor="text1"/>
        </w:rPr>
        <w:t>trainings will be virtual</w:t>
      </w:r>
      <w:r w:rsidR="0030550E">
        <w:rPr>
          <w:rFonts w:ascii="Calibri" w:eastAsia="Calibri" w:hAnsi="Calibri" w:cs="Calibri"/>
          <w:color w:val="000000" w:themeColor="text1"/>
        </w:rPr>
        <w:t xml:space="preserve">, the kickoff event and summit event will be in person in Columbus, Ohio.  </w:t>
      </w:r>
    </w:p>
    <w:p w14:paraId="7148597D" w14:textId="77777777" w:rsidR="0030550E" w:rsidRPr="00691970" w:rsidRDefault="0030550E" w:rsidP="00691970">
      <w:pPr>
        <w:spacing w:after="0" w:line="240" w:lineRule="auto"/>
        <w:rPr>
          <w:rFonts w:ascii="Calibri" w:eastAsia="Calibri" w:hAnsi="Calibri" w:cs="Calibri"/>
          <w:color w:val="000000" w:themeColor="text1"/>
        </w:rPr>
      </w:pPr>
    </w:p>
    <w:p w14:paraId="40EF5E06" w14:textId="77777777" w:rsidR="00B27B57" w:rsidRDefault="00B27B57" w:rsidP="00691970">
      <w:pPr>
        <w:spacing w:after="0" w:line="240" w:lineRule="auto"/>
        <w:rPr>
          <w:rFonts w:ascii="Calibri" w:eastAsia="Calibri" w:hAnsi="Calibri" w:cs="Calibri"/>
          <w:color w:val="000000" w:themeColor="text1"/>
        </w:rPr>
      </w:pPr>
    </w:p>
    <w:p w14:paraId="33FD6580" w14:textId="4BBDDF87" w:rsidR="006269CF" w:rsidRDefault="00054343" w:rsidP="00691970">
      <w:pPr>
        <w:spacing w:after="0" w:line="240" w:lineRule="auto"/>
        <w:rPr>
          <w:rFonts w:ascii="Calibri" w:eastAsia="Calibri" w:hAnsi="Calibri" w:cs="Calibri"/>
          <w:color w:val="000000" w:themeColor="text1"/>
        </w:rPr>
      </w:pPr>
      <w:r>
        <w:rPr>
          <w:rFonts w:ascii="Calibri" w:eastAsia="Calibri" w:hAnsi="Calibri" w:cs="Calibri"/>
          <w:color w:val="000000" w:themeColor="text1"/>
        </w:rPr>
        <w:t>Kickoff</w:t>
      </w:r>
      <w:r w:rsidR="008B0E70">
        <w:rPr>
          <w:rFonts w:ascii="Calibri" w:eastAsia="Calibri" w:hAnsi="Calibri" w:cs="Calibri"/>
          <w:color w:val="000000" w:themeColor="text1"/>
        </w:rPr>
        <w:t xml:space="preserve"> event</w:t>
      </w:r>
      <w:r w:rsidR="009B4BCE">
        <w:rPr>
          <w:rFonts w:ascii="Calibri" w:eastAsia="Calibri" w:hAnsi="Calibri" w:cs="Calibri"/>
          <w:color w:val="000000" w:themeColor="text1"/>
        </w:rPr>
        <w:t xml:space="preserve"> in Person </w:t>
      </w:r>
      <w:r w:rsidR="00992636">
        <w:rPr>
          <w:rFonts w:ascii="Calibri" w:eastAsia="Calibri" w:hAnsi="Calibri" w:cs="Calibri"/>
          <w:color w:val="000000" w:themeColor="text1"/>
        </w:rPr>
        <w:t>Thursday February 16</w:t>
      </w:r>
      <w:r w:rsidR="00992636" w:rsidRPr="00992636">
        <w:rPr>
          <w:rFonts w:ascii="Calibri" w:eastAsia="Calibri" w:hAnsi="Calibri" w:cs="Calibri"/>
          <w:color w:val="000000" w:themeColor="text1"/>
          <w:vertAlign w:val="superscript"/>
        </w:rPr>
        <w:t>th</w:t>
      </w:r>
      <w:r w:rsidR="00992636">
        <w:rPr>
          <w:rFonts w:ascii="Calibri" w:eastAsia="Calibri" w:hAnsi="Calibri" w:cs="Calibri"/>
          <w:color w:val="000000" w:themeColor="text1"/>
        </w:rPr>
        <w:t xml:space="preserve"> in Columbus, Ohio </w:t>
      </w:r>
    </w:p>
    <w:p w14:paraId="6E7A2292" w14:textId="4A7A82C3" w:rsidR="0030550E" w:rsidRPr="00691970" w:rsidRDefault="0030550E" w:rsidP="00691970">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Ambassador Summit </w:t>
      </w:r>
      <w:r w:rsidR="00E12FFB">
        <w:rPr>
          <w:rFonts w:ascii="Calibri" w:eastAsia="Calibri" w:hAnsi="Calibri" w:cs="Calibri"/>
          <w:color w:val="000000" w:themeColor="text1"/>
        </w:rPr>
        <w:t>–</w:t>
      </w:r>
      <w:r w:rsidR="00FE48DF">
        <w:rPr>
          <w:rFonts w:ascii="Calibri" w:eastAsia="Calibri" w:hAnsi="Calibri" w:cs="Calibri"/>
          <w:color w:val="000000" w:themeColor="text1"/>
        </w:rPr>
        <w:t xml:space="preserve"> </w:t>
      </w:r>
      <w:r w:rsidR="565B3BC6" w:rsidRPr="58276040">
        <w:rPr>
          <w:rFonts w:ascii="Calibri" w:eastAsia="Calibri" w:hAnsi="Calibri" w:cs="Calibri"/>
          <w:color w:val="000000" w:themeColor="text1"/>
        </w:rPr>
        <w:t>Thursday</w:t>
      </w:r>
      <w:r>
        <w:rPr>
          <w:rFonts w:ascii="Calibri" w:eastAsia="Calibri" w:hAnsi="Calibri" w:cs="Calibri"/>
          <w:color w:val="000000" w:themeColor="text1"/>
        </w:rPr>
        <w:t xml:space="preserve"> </w:t>
      </w:r>
      <w:r w:rsidR="00E12FFB">
        <w:rPr>
          <w:rFonts w:ascii="Calibri" w:eastAsia="Calibri" w:hAnsi="Calibri" w:cs="Calibri"/>
          <w:color w:val="000000" w:themeColor="text1"/>
        </w:rPr>
        <w:t xml:space="preserve">June </w:t>
      </w:r>
      <w:r w:rsidR="565B3BC6" w:rsidRPr="58276040">
        <w:rPr>
          <w:rFonts w:ascii="Calibri" w:eastAsia="Calibri" w:hAnsi="Calibri" w:cs="Calibri"/>
          <w:color w:val="000000" w:themeColor="text1"/>
        </w:rPr>
        <w:t>1</w:t>
      </w:r>
      <w:r w:rsidR="565B3BC6" w:rsidRPr="58276040">
        <w:rPr>
          <w:rFonts w:ascii="Calibri" w:eastAsia="Calibri" w:hAnsi="Calibri" w:cs="Calibri"/>
          <w:color w:val="000000" w:themeColor="text1"/>
          <w:vertAlign w:val="superscript"/>
        </w:rPr>
        <w:t>st</w:t>
      </w:r>
      <w:r w:rsidR="565B3BC6" w:rsidRPr="58276040">
        <w:rPr>
          <w:rFonts w:ascii="Calibri" w:eastAsia="Calibri" w:hAnsi="Calibri" w:cs="Calibri"/>
          <w:color w:val="000000" w:themeColor="text1"/>
        </w:rPr>
        <w:t xml:space="preserve"> in Columbus, Ohio </w:t>
      </w:r>
    </w:p>
    <w:tbl>
      <w:tblPr>
        <w:tblStyle w:val="TableGrid"/>
        <w:tblW w:w="0" w:type="auto"/>
        <w:tblLook w:val="04A0" w:firstRow="1" w:lastRow="0" w:firstColumn="1" w:lastColumn="0" w:noHBand="0" w:noVBand="1"/>
      </w:tblPr>
      <w:tblGrid>
        <w:gridCol w:w="4675"/>
        <w:gridCol w:w="4675"/>
      </w:tblGrid>
      <w:tr w:rsidR="008B56F7" w14:paraId="67116C4A" w14:textId="77777777" w:rsidTr="008B56F7">
        <w:tc>
          <w:tcPr>
            <w:tcW w:w="4675" w:type="dxa"/>
          </w:tcPr>
          <w:p w14:paraId="2FE1D1DB" w14:textId="77777777" w:rsidR="008B56F7" w:rsidRPr="00C94AF3" w:rsidRDefault="008B56F7" w:rsidP="008B56F7">
            <w:pPr>
              <w:rPr>
                <w:rFonts w:ascii="Calibri" w:eastAsia="Calibri" w:hAnsi="Calibri" w:cs="Calibri"/>
                <w:b/>
                <w:bCs/>
                <w:color w:val="000000" w:themeColor="text1"/>
              </w:rPr>
            </w:pPr>
            <w:r w:rsidRPr="00C94AF3">
              <w:rPr>
                <w:rFonts w:ascii="Calibri" w:eastAsia="Calibri" w:hAnsi="Calibri" w:cs="Calibri"/>
                <w:b/>
                <w:bCs/>
                <w:color w:val="000000" w:themeColor="text1"/>
              </w:rPr>
              <w:t>SST Regions 1, 6, 10, 13</w:t>
            </w:r>
          </w:p>
          <w:p w14:paraId="7BF995D4" w14:textId="30F5D18A" w:rsidR="00B42D72" w:rsidRDefault="008B56F7" w:rsidP="008B56F7">
            <w:pPr>
              <w:rPr>
                <w:rFonts w:ascii="Calibri" w:eastAsia="Calibri" w:hAnsi="Calibri" w:cs="Calibri"/>
                <w:color w:val="000000" w:themeColor="text1"/>
              </w:rPr>
            </w:pPr>
            <w:r w:rsidRPr="755E0CD9">
              <w:rPr>
                <w:rFonts w:ascii="Calibri" w:eastAsia="Calibri" w:hAnsi="Calibri" w:cs="Calibri"/>
                <w:color w:val="000000" w:themeColor="text1"/>
              </w:rPr>
              <w:t xml:space="preserve">Ambassador Series –Cohort 1 </w:t>
            </w:r>
            <w:r>
              <w:rPr>
                <w:rFonts w:ascii="Calibri" w:eastAsia="Calibri" w:hAnsi="Calibri" w:cs="Calibri"/>
                <w:color w:val="000000" w:themeColor="text1"/>
              </w:rPr>
              <w:t xml:space="preserve"> </w:t>
            </w:r>
          </w:p>
          <w:p w14:paraId="053C7CD4" w14:textId="7E682252" w:rsidR="008B56F7" w:rsidRPr="007F336B" w:rsidRDefault="008B56F7" w:rsidP="008B56F7">
            <w:pPr>
              <w:rPr>
                <w:rFonts w:ascii="Calibri" w:eastAsia="Calibri" w:hAnsi="Calibri" w:cs="Calibri"/>
                <w:color w:val="000000" w:themeColor="text1"/>
              </w:rPr>
            </w:pPr>
            <w:r>
              <w:rPr>
                <w:rFonts w:ascii="Calibri" w:eastAsia="Calibri" w:hAnsi="Calibri" w:cs="Calibri"/>
                <w:color w:val="000000" w:themeColor="text1"/>
              </w:rPr>
              <w:t>10-11:30am EST</w:t>
            </w:r>
          </w:p>
          <w:p w14:paraId="7C8D8251" w14:textId="77777777"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February 23</w:t>
            </w:r>
          </w:p>
          <w:p w14:paraId="5BCD4B32" w14:textId="77777777"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March 9</w:t>
            </w:r>
          </w:p>
          <w:p w14:paraId="6DCA9B0C" w14:textId="77777777"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March 23</w:t>
            </w:r>
          </w:p>
          <w:p w14:paraId="10AB0C0E" w14:textId="77777777"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April 6</w:t>
            </w:r>
          </w:p>
          <w:p w14:paraId="0CFA2FC2" w14:textId="77777777"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April 20</w:t>
            </w:r>
          </w:p>
          <w:p w14:paraId="7506E191" w14:textId="77777777"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May 11</w:t>
            </w:r>
          </w:p>
          <w:p w14:paraId="648C0E91" w14:textId="6DDE561B" w:rsidR="008B56F7" w:rsidRPr="004F64A2" w:rsidRDefault="008B56F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May 2</w:t>
            </w:r>
            <w:r w:rsidR="004F64A2">
              <w:rPr>
                <w:rFonts w:ascii="Calibri" w:eastAsia="Calibri" w:hAnsi="Calibri" w:cs="Calibri"/>
                <w:color w:val="000000" w:themeColor="text1"/>
              </w:rPr>
              <w:t>5</w:t>
            </w:r>
          </w:p>
        </w:tc>
        <w:tc>
          <w:tcPr>
            <w:tcW w:w="4675" w:type="dxa"/>
          </w:tcPr>
          <w:p w14:paraId="3B9462B3" w14:textId="77777777" w:rsidR="008B56F7" w:rsidRPr="00C94AF3" w:rsidRDefault="008B56F7" w:rsidP="008B56F7">
            <w:pPr>
              <w:rPr>
                <w:b/>
                <w:bCs/>
              </w:rPr>
            </w:pPr>
            <w:r w:rsidRPr="00C94AF3">
              <w:rPr>
                <w:rFonts w:ascii="Calibri" w:eastAsia="Calibri" w:hAnsi="Calibri" w:cs="Calibri"/>
                <w:b/>
                <w:bCs/>
                <w:color w:val="000000" w:themeColor="text1"/>
              </w:rPr>
              <w:t>SST Regions 2,3,4,5</w:t>
            </w:r>
          </w:p>
          <w:p w14:paraId="693A4462" w14:textId="77777777" w:rsidR="00B42D72" w:rsidRDefault="008B56F7" w:rsidP="008B56F7">
            <w:pPr>
              <w:rPr>
                <w:rFonts w:ascii="Calibri" w:eastAsia="Calibri" w:hAnsi="Calibri" w:cs="Calibri"/>
                <w:color w:val="000000" w:themeColor="text1"/>
              </w:rPr>
            </w:pPr>
            <w:r w:rsidRPr="00312217">
              <w:rPr>
                <w:rFonts w:ascii="Calibri" w:eastAsia="Calibri" w:hAnsi="Calibri" w:cs="Calibri"/>
                <w:color w:val="000000" w:themeColor="text1"/>
              </w:rPr>
              <w:t>Ambassador Series Cohort 2</w:t>
            </w:r>
            <w:r w:rsidR="00312217" w:rsidRPr="00312217">
              <w:rPr>
                <w:rFonts w:ascii="Calibri" w:eastAsia="Calibri" w:hAnsi="Calibri" w:cs="Calibri"/>
                <w:color w:val="000000" w:themeColor="text1"/>
              </w:rPr>
              <w:t xml:space="preserve"> </w:t>
            </w:r>
          </w:p>
          <w:p w14:paraId="469B3495" w14:textId="0B557A1C" w:rsidR="008B56F7" w:rsidRPr="00B42D72" w:rsidRDefault="00312217" w:rsidP="008B56F7">
            <w:pPr>
              <w:rPr>
                <w:rFonts w:ascii="Calibri" w:eastAsia="Calibri" w:hAnsi="Calibri" w:cs="Calibri"/>
                <w:color w:val="000000" w:themeColor="text1"/>
              </w:rPr>
            </w:pPr>
            <w:r w:rsidRPr="00312217">
              <w:rPr>
                <w:rFonts w:ascii="Calibri" w:eastAsia="Calibri" w:hAnsi="Calibri" w:cs="Calibri"/>
                <w:color w:val="000000" w:themeColor="text1"/>
              </w:rPr>
              <w:t>2-3:30pm EST</w:t>
            </w:r>
          </w:p>
          <w:p w14:paraId="4B3D23E0" w14:textId="77777777"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February 23</w:t>
            </w:r>
          </w:p>
          <w:p w14:paraId="039629DC" w14:textId="77777777"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March 9</w:t>
            </w:r>
          </w:p>
          <w:p w14:paraId="32D09C76" w14:textId="77777777"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March 23</w:t>
            </w:r>
          </w:p>
          <w:p w14:paraId="080F35E9" w14:textId="77777777"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April 6</w:t>
            </w:r>
          </w:p>
          <w:p w14:paraId="4A93D35B" w14:textId="77777777"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April 20</w:t>
            </w:r>
          </w:p>
          <w:p w14:paraId="24202E3D" w14:textId="77777777"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May 11</w:t>
            </w:r>
          </w:p>
          <w:p w14:paraId="019AAE62" w14:textId="77777777"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May 25</w:t>
            </w:r>
          </w:p>
          <w:p w14:paraId="6C17C5F0" w14:textId="77777777" w:rsidR="008B56F7" w:rsidRDefault="008B56F7" w:rsidP="008E1BB0">
            <w:pPr>
              <w:rPr>
                <w:rFonts w:ascii="Calibri" w:eastAsia="Calibri" w:hAnsi="Calibri" w:cs="Calibri"/>
                <w:b/>
                <w:bCs/>
                <w:color w:val="000000" w:themeColor="text1"/>
              </w:rPr>
            </w:pPr>
          </w:p>
        </w:tc>
      </w:tr>
      <w:tr w:rsidR="008B56F7" w14:paraId="51B58984" w14:textId="77777777" w:rsidTr="008B56F7">
        <w:tc>
          <w:tcPr>
            <w:tcW w:w="4675" w:type="dxa"/>
          </w:tcPr>
          <w:p w14:paraId="16119AAA" w14:textId="6FEFBEBB" w:rsidR="00A405E8" w:rsidRPr="00D51826" w:rsidRDefault="00A405E8" w:rsidP="00D97647">
            <w:pPr>
              <w:rPr>
                <w:rFonts w:ascii="Calibri" w:eastAsia="Calibri" w:hAnsi="Calibri" w:cs="Calibri"/>
                <w:b/>
                <w:bCs/>
                <w:color w:val="000000" w:themeColor="text1"/>
              </w:rPr>
            </w:pPr>
            <w:r w:rsidRPr="00D51826">
              <w:rPr>
                <w:rFonts w:ascii="Calibri" w:eastAsia="Calibri" w:hAnsi="Calibri" w:cs="Calibri"/>
                <w:b/>
                <w:bCs/>
                <w:color w:val="000000" w:themeColor="text1"/>
              </w:rPr>
              <w:t xml:space="preserve">SST Regions </w:t>
            </w:r>
            <w:r w:rsidR="00D51826" w:rsidRPr="00D51826">
              <w:rPr>
                <w:rFonts w:ascii="Calibri" w:eastAsia="Calibri" w:hAnsi="Calibri" w:cs="Calibri"/>
                <w:b/>
                <w:bCs/>
                <w:color w:val="000000" w:themeColor="text1"/>
              </w:rPr>
              <w:t>7,8,9,11</w:t>
            </w:r>
          </w:p>
          <w:p w14:paraId="71460990" w14:textId="61AF1DA8" w:rsidR="00D97647" w:rsidRDefault="00312217" w:rsidP="00D97647">
            <w:pPr>
              <w:rPr>
                <w:rFonts w:ascii="Calibri" w:eastAsia="Calibri" w:hAnsi="Calibri" w:cs="Calibri"/>
                <w:color w:val="000000" w:themeColor="text1"/>
              </w:rPr>
            </w:pPr>
            <w:r w:rsidRPr="755E0CD9">
              <w:rPr>
                <w:rFonts w:ascii="Calibri" w:eastAsia="Calibri" w:hAnsi="Calibri" w:cs="Calibri"/>
                <w:color w:val="000000" w:themeColor="text1"/>
              </w:rPr>
              <w:t xml:space="preserve">Ambassador Series –Cohort </w:t>
            </w:r>
            <w:r>
              <w:rPr>
                <w:rFonts w:ascii="Calibri" w:eastAsia="Calibri" w:hAnsi="Calibri" w:cs="Calibri"/>
                <w:color w:val="000000" w:themeColor="text1"/>
              </w:rPr>
              <w:t>3</w:t>
            </w:r>
          </w:p>
          <w:p w14:paraId="6F55F10C" w14:textId="66E020D5" w:rsidR="00D97647" w:rsidRPr="00D97647" w:rsidRDefault="00D97647" w:rsidP="00312217">
            <w:pPr>
              <w:rPr>
                <w:rFonts w:ascii="Calibri" w:eastAsia="Calibri" w:hAnsi="Calibri" w:cs="Calibri"/>
                <w:color w:val="000000" w:themeColor="text1"/>
              </w:rPr>
            </w:pPr>
            <w:r w:rsidRPr="00D97647">
              <w:rPr>
                <w:rFonts w:ascii="Calibri" w:eastAsia="Calibri" w:hAnsi="Calibri" w:cs="Calibri"/>
                <w:color w:val="000000" w:themeColor="text1"/>
              </w:rPr>
              <w:t>9 – 10:30am EST</w:t>
            </w:r>
          </w:p>
          <w:p w14:paraId="72622C30" w14:textId="77777777"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Tuesday, February 21</w:t>
            </w:r>
          </w:p>
          <w:p w14:paraId="3B463090" w14:textId="77777777"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Tuesday, March 7</w:t>
            </w:r>
          </w:p>
          <w:p w14:paraId="0EC1D95C" w14:textId="77777777"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Tuesday, March 21</w:t>
            </w:r>
          </w:p>
          <w:p w14:paraId="3DBC581E" w14:textId="77777777"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Tuesday, April 4</w:t>
            </w:r>
          </w:p>
          <w:p w14:paraId="7D8D4B7D" w14:textId="77777777"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Tuesday, April 18</w:t>
            </w:r>
          </w:p>
          <w:p w14:paraId="5723E619" w14:textId="77777777" w:rsidR="00312217" w:rsidRPr="00F37282" w:rsidRDefault="00312217" w:rsidP="00312217">
            <w:pPr>
              <w:pStyle w:val="ListParagraph"/>
              <w:numPr>
                <w:ilvl w:val="0"/>
                <w:numId w:val="5"/>
              </w:numPr>
              <w:rPr>
                <w:rFonts w:ascii="Calibri" w:eastAsia="Calibri" w:hAnsi="Calibri" w:cs="Calibri"/>
                <w:color w:val="000000" w:themeColor="text1"/>
              </w:rPr>
            </w:pPr>
            <w:r w:rsidRPr="755E0CD9">
              <w:rPr>
                <w:rFonts w:ascii="Calibri" w:eastAsia="Calibri" w:hAnsi="Calibri" w:cs="Calibri"/>
                <w:color w:val="000000" w:themeColor="text1"/>
              </w:rPr>
              <w:t xml:space="preserve">Tuesday, May </w:t>
            </w:r>
            <w:r w:rsidRPr="00D73575">
              <w:rPr>
                <w:rFonts w:ascii="Calibri" w:eastAsia="Calibri" w:hAnsi="Calibri" w:cs="Calibri"/>
                <w:color w:val="000000" w:themeColor="text1"/>
              </w:rPr>
              <w:t>9</w:t>
            </w:r>
          </w:p>
          <w:p w14:paraId="2EE485EE" w14:textId="3F08FECD" w:rsidR="008B56F7" w:rsidRPr="00F37282" w:rsidRDefault="00312217" w:rsidP="004F64A2">
            <w:pPr>
              <w:pStyle w:val="ListParagraph"/>
              <w:numPr>
                <w:ilvl w:val="0"/>
                <w:numId w:val="5"/>
              </w:numPr>
              <w:rPr>
                <w:rFonts w:ascii="Calibri" w:eastAsia="Calibri" w:hAnsi="Calibri" w:cs="Calibri"/>
                <w:color w:val="000000" w:themeColor="text1"/>
              </w:rPr>
            </w:pPr>
            <w:r w:rsidRPr="755E0CD9">
              <w:rPr>
                <w:rFonts w:ascii="Calibri" w:eastAsia="Calibri" w:hAnsi="Calibri" w:cs="Calibri"/>
                <w:color w:val="000000" w:themeColor="text1"/>
              </w:rPr>
              <w:t xml:space="preserve">Tuesday, May </w:t>
            </w:r>
            <w:r w:rsidRPr="00D73575">
              <w:rPr>
                <w:rFonts w:ascii="Calibri" w:eastAsia="Calibri" w:hAnsi="Calibri" w:cs="Calibri"/>
                <w:color w:val="000000" w:themeColor="text1"/>
              </w:rPr>
              <w:t>23</w:t>
            </w:r>
          </w:p>
          <w:p w14:paraId="22744680" w14:textId="2CD97EDC" w:rsidR="008B56F7" w:rsidRPr="004F64A2" w:rsidRDefault="008B56F7" w:rsidP="00F37282">
            <w:pPr>
              <w:ind w:left="360"/>
              <w:rPr>
                <w:rFonts w:eastAsiaTheme="minorEastAsia"/>
                <w:color w:val="000000" w:themeColor="text1"/>
                <w:vertAlign w:val="superscript"/>
              </w:rPr>
            </w:pPr>
          </w:p>
        </w:tc>
        <w:tc>
          <w:tcPr>
            <w:tcW w:w="4675" w:type="dxa"/>
          </w:tcPr>
          <w:p w14:paraId="34B88887" w14:textId="603A148B" w:rsidR="00D51826" w:rsidRPr="00D51826" w:rsidRDefault="00D51826" w:rsidP="00312217">
            <w:pPr>
              <w:rPr>
                <w:rFonts w:ascii="Calibri" w:eastAsia="Calibri" w:hAnsi="Calibri" w:cs="Calibri"/>
                <w:b/>
                <w:bCs/>
                <w:color w:val="000000" w:themeColor="text1"/>
              </w:rPr>
            </w:pPr>
            <w:r w:rsidRPr="00D51826">
              <w:rPr>
                <w:rFonts w:ascii="Calibri" w:eastAsia="Calibri" w:hAnsi="Calibri" w:cs="Calibri"/>
                <w:b/>
                <w:bCs/>
                <w:color w:val="000000" w:themeColor="text1"/>
              </w:rPr>
              <w:t>SST Regions 12,14,15,16</w:t>
            </w:r>
          </w:p>
          <w:p w14:paraId="00BC45A7" w14:textId="4BFA7032" w:rsidR="00312217" w:rsidRDefault="00312217" w:rsidP="00312217">
            <w:pPr>
              <w:rPr>
                <w:rFonts w:ascii="Calibri" w:eastAsia="Calibri" w:hAnsi="Calibri" w:cs="Calibri"/>
                <w:color w:val="000000" w:themeColor="text1"/>
              </w:rPr>
            </w:pPr>
            <w:r w:rsidRPr="755E0CD9">
              <w:rPr>
                <w:rFonts w:ascii="Calibri" w:eastAsia="Calibri" w:hAnsi="Calibri" w:cs="Calibri"/>
                <w:color w:val="000000" w:themeColor="text1"/>
              </w:rPr>
              <w:t>Ambassador Series –</w:t>
            </w:r>
            <w:r w:rsidR="00A405E8">
              <w:rPr>
                <w:rFonts w:ascii="Calibri" w:eastAsia="Calibri" w:hAnsi="Calibri" w:cs="Calibri"/>
                <w:color w:val="000000" w:themeColor="text1"/>
              </w:rPr>
              <w:t xml:space="preserve">Cohort </w:t>
            </w:r>
            <w:r>
              <w:rPr>
                <w:rFonts w:ascii="Calibri" w:eastAsia="Calibri" w:hAnsi="Calibri" w:cs="Calibri"/>
                <w:color w:val="000000" w:themeColor="text1"/>
              </w:rPr>
              <w:t>4</w:t>
            </w:r>
          </w:p>
          <w:p w14:paraId="430E4BED" w14:textId="407A8B9E" w:rsidR="00D97647" w:rsidRPr="00A405E8" w:rsidRDefault="00D97647" w:rsidP="00312217">
            <w:pPr>
              <w:rPr>
                <w:rFonts w:eastAsiaTheme="minorEastAsia"/>
                <w:color w:val="000000" w:themeColor="text1"/>
              </w:rPr>
            </w:pPr>
            <w:r w:rsidRPr="00D97647">
              <w:rPr>
                <w:rFonts w:ascii="Calibri" w:eastAsia="Calibri" w:hAnsi="Calibri" w:cs="Calibri"/>
                <w:color w:val="000000" w:themeColor="text1"/>
              </w:rPr>
              <w:t>9 – 10:30am EST</w:t>
            </w:r>
          </w:p>
          <w:p w14:paraId="51C8BEDB" w14:textId="1772E96B"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w:t>
            </w:r>
            <w:r w:rsidR="00A405E8">
              <w:rPr>
                <w:rFonts w:ascii="Calibri" w:eastAsia="Calibri" w:hAnsi="Calibri" w:cs="Calibri"/>
                <w:color w:val="000000" w:themeColor="text1"/>
              </w:rPr>
              <w:t>u</w:t>
            </w:r>
            <w:r w:rsidRPr="755E0CD9">
              <w:rPr>
                <w:rFonts w:ascii="Calibri" w:eastAsia="Calibri" w:hAnsi="Calibri" w:cs="Calibri"/>
                <w:color w:val="000000" w:themeColor="text1"/>
              </w:rPr>
              <w:t>rsday, February 23</w:t>
            </w:r>
          </w:p>
          <w:p w14:paraId="1D4EB154" w14:textId="2E716B50"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March 9</w:t>
            </w:r>
          </w:p>
          <w:p w14:paraId="6EF59351" w14:textId="502EB3CE"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March 23</w:t>
            </w:r>
          </w:p>
          <w:p w14:paraId="5E218648" w14:textId="2AB4B436"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April 6</w:t>
            </w:r>
          </w:p>
          <w:p w14:paraId="47295BBC" w14:textId="7172554E"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April 20</w:t>
            </w:r>
          </w:p>
          <w:p w14:paraId="18B12480" w14:textId="76AEBBDF" w:rsidR="00312217" w:rsidRPr="00CA56D8" w:rsidRDefault="00312217" w:rsidP="00DA3B22">
            <w:pPr>
              <w:pStyle w:val="ListParagraph"/>
              <w:numPr>
                <w:ilvl w:val="0"/>
                <w:numId w:val="5"/>
              </w:numPr>
              <w:rPr>
                <w:rFonts w:eastAsiaTheme="minorEastAsia"/>
                <w:color w:val="000000" w:themeColor="text1"/>
              </w:rPr>
            </w:pPr>
            <w:r w:rsidRPr="00DA3B22">
              <w:rPr>
                <w:rFonts w:ascii="Calibri" w:eastAsia="Calibri" w:hAnsi="Calibri" w:cs="Calibri"/>
                <w:color w:val="000000" w:themeColor="text1"/>
              </w:rPr>
              <w:t>Thursday, May 11</w:t>
            </w:r>
          </w:p>
          <w:p w14:paraId="61C15A64" w14:textId="7EAFF7A1" w:rsidR="008B56F7" w:rsidRDefault="00312217" w:rsidP="00D73575">
            <w:pPr>
              <w:pStyle w:val="ListParagraph"/>
              <w:numPr>
                <w:ilvl w:val="0"/>
                <w:numId w:val="5"/>
              </w:numPr>
              <w:rPr>
                <w:rFonts w:ascii="Calibri" w:eastAsia="Calibri" w:hAnsi="Calibri" w:cs="Calibri"/>
                <w:b/>
                <w:bCs/>
                <w:color w:val="000000" w:themeColor="text1"/>
              </w:rPr>
            </w:pPr>
            <w:r w:rsidRPr="00CA56D8">
              <w:rPr>
                <w:rFonts w:ascii="Calibri" w:eastAsia="Calibri" w:hAnsi="Calibri" w:cs="Calibri"/>
                <w:color w:val="000000" w:themeColor="text1"/>
              </w:rPr>
              <w:t>Thursday, May 25</w:t>
            </w:r>
          </w:p>
        </w:tc>
      </w:tr>
    </w:tbl>
    <w:p w14:paraId="74D330DA" w14:textId="332527F8" w:rsidR="00CD1B74" w:rsidRPr="004F64A2" w:rsidRDefault="00CD1B74" w:rsidP="74271EA7"/>
    <w:p w14:paraId="4C00FC44" w14:textId="30FCE7AB" w:rsidR="00A7612E" w:rsidRDefault="00CD1B74" w:rsidP="74271EA7">
      <w:pPr>
        <w:rPr>
          <w:rFonts w:ascii="Calibri" w:eastAsia="Calibri" w:hAnsi="Calibri" w:cs="Calibri"/>
          <w:b/>
          <w:bCs/>
          <w:color w:val="1F4E79" w:themeColor="accent5" w:themeShade="80"/>
        </w:rPr>
      </w:pPr>
      <w:r>
        <w:rPr>
          <w:rFonts w:ascii="Calibri" w:eastAsia="Calibri" w:hAnsi="Calibri" w:cs="Calibri"/>
          <w:b/>
          <w:bCs/>
          <w:color w:val="1F4E79" w:themeColor="accent5" w:themeShade="80"/>
        </w:rPr>
        <w:t>As a trained CtLC Ambassador you will be require</w:t>
      </w:r>
      <w:r w:rsidR="00247307">
        <w:rPr>
          <w:rFonts w:ascii="Calibri" w:eastAsia="Calibri" w:hAnsi="Calibri" w:cs="Calibri"/>
          <w:b/>
          <w:bCs/>
          <w:color w:val="1F4E79" w:themeColor="accent5" w:themeShade="80"/>
        </w:rPr>
        <w:t>d for the 2023-2024</w:t>
      </w:r>
      <w:r>
        <w:rPr>
          <w:rFonts w:ascii="Calibri" w:eastAsia="Calibri" w:hAnsi="Calibri" w:cs="Calibri"/>
          <w:b/>
          <w:bCs/>
          <w:color w:val="1F4E79" w:themeColor="accent5" w:themeShade="80"/>
        </w:rPr>
        <w:t xml:space="preserve"> to: </w:t>
      </w:r>
    </w:p>
    <w:p w14:paraId="3D6EFDAC" w14:textId="2801E98A" w:rsidR="00CD1B74" w:rsidRPr="006813AB" w:rsidRDefault="00CD1B74" w:rsidP="00CD1B74">
      <w:pPr>
        <w:pStyle w:val="ListParagraph"/>
        <w:numPr>
          <w:ilvl w:val="0"/>
          <w:numId w:val="10"/>
        </w:numPr>
        <w:rPr>
          <w:rFonts w:ascii="Calibri" w:eastAsia="Calibri" w:hAnsi="Calibri" w:cs="Calibri"/>
        </w:rPr>
      </w:pPr>
      <w:r w:rsidRPr="006813AB">
        <w:rPr>
          <w:rFonts w:ascii="Calibri" w:eastAsia="Calibri" w:hAnsi="Calibri" w:cs="Calibri"/>
        </w:rPr>
        <w:t>Participate in at least 75% of quarterly CoP meetings (attend 3 of 4 meetings per year).</w:t>
      </w:r>
    </w:p>
    <w:p w14:paraId="1690C4EE" w14:textId="6EFBE528" w:rsidR="00CD1B74" w:rsidRPr="006813AB" w:rsidRDefault="00CD1B74" w:rsidP="00CD1B74">
      <w:pPr>
        <w:pStyle w:val="ListParagraph"/>
        <w:numPr>
          <w:ilvl w:val="0"/>
          <w:numId w:val="10"/>
        </w:numPr>
        <w:rPr>
          <w:rFonts w:ascii="Calibri" w:eastAsia="Calibri" w:hAnsi="Calibri" w:cs="Calibri"/>
        </w:rPr>
      </w:pPr>
      <w:r w:rsidRPr="006813AB">
        <w:rPr>
          <w:rFonts w:ascii="Calibri" w:eastAsia="Calibri" w:hAnsi="Calibri" w:cs="Calibri"/>
        </w:rPr>
        <w:t>Parti</w:t>
      </w:r>
      <w:r w:rsidR="00A841B8" w:rsidRPr="006813AB">
        <w:rPr>
          <w:rFonts w:ascii="Calibri" w:eastAsia="Calibri" w:hAnsi="Calibri" w:cs="Calibri"/>
        </w:rPr>
        <w:t>cipate in at least 50% of the 1-hour monthly Ambassador Support meetings.</w:t>
      </w:r>
    </w:p>
    <w:p w14:paraId="354582F7" w14:textId="00A4C475" w:rsidR="00A841B8" w:rsidRPr="006813AB" w:rsidRDefault="00A841B8" w:rsidP="00CD1B74">
      <w:pPr>
        <w:pStyle w:val="ListParagraph"/>
        <w:numPr>
          <w:ilvl w:val="0"/>
          <w:numId w:val="10"/>
        </w:numPr>
        <w:rPr>
          <w:rFonts w:ascii="Calibri" w:eastAsia="Calibri" w:hAnsi="Calibri" w:cs="Calibri"/>
        </w:rPr>
      </w:pPr>
      <w:r w:rsidRPr="006813AB">
        <w:rPr>
          <w:rFonts w:ascii="Calibri" w:eastAsia="Calibri" w:hAnsi="Calibri" w:cs="Calibri"/>
        </w:rPr>
        <w:t xml:space="preserve">Be a “Champion” for </w:t>
      </w:r>
      <w:r w:rsidR="002052B6" w:rsidRPr="006813AB">
        <w:rPr>
          <w:rFonts w:ascii="Calibri" w:eastAsia="Calibri" w:hAnsi="Calibri" w:cs="Calibri"/>
        </w:rPr>
        <w:t>CtLC in Ohio by sharing about the framework in meetings, conversations, groups, f</w:t>
      </w:r>
      <w:r w:rsidR="006D693B" w:rsidRPr="006813AB">
        <w:rPr>
          <w:rFonts w:ascii="Calibri" w:eastAsia="Calibri" w:hAnsi="Calibri" w:cs="Calibri"/>
        </w:rPr>
        <w:t>amilies, etc. of which you are already a member.</w:t>
      </w:r>
    </w:p>
    <w:p w14:paraId="56113A20" w14:textId="25D538ED" w:rsidR="006D693B" w:rsidRPr="006813AB" w:rsidRDefault="006D693B" w:rsidP="00CD1B74">
      <w:pPr>
        <w:pStyle w:val="ListParagraph"/>
        <w:numPr>
          <w:ilvl w:val="0"/>
          <w:numId w:val="10"/>
        </w:numPr>
        <w:rPr>
          <w:rFonts w:ascii="Calibri" w:eastAsia="Calibri" w:hAnsi="Calibri" w:cs="Calibri"/>
        </w:rPr>
      </w:pPr>
      <w:r w:rsidRPr="006813AB">
        <w:rPr>
          <w:rFonts w:ascii="Calibri" w:eastAsia="Calibri" w:hAnsi="Calibri" w:cs="Calibri"/>
        </w:rPr>
        <w:t>Maintain updated contact information with the CoP.</w:t>
      </w:r>
    </w:p>
    <w:p w14:paraId="0D78DAA6" w14:textId="6F7A15BB" w:rsidR="006D693B" w:rsidRDefault="006D693B" w:rsidP="006D693B">
      <w:pPr>
        <w:rPr>
          <w:rFonts w:ascii="Calibri" w:eastAsia="Calibri" w:hAnsi="Calibri" w:cs="Calibri"/>
          <w:b/>
          <w:bCs/>
          <w:color w:val="1F4E79" w:themeColor="accent5" w:themeShade="80"/>
        </w:rPr>
      </w:pPr>
      <w:r>
        <w:rPr>
          <w:rFonts w:ascii="Calibri" w:eastAsia="Calibri" w:hAnsi="Calibri" w:cs="Calibri"/>
          <w:b/>
          <w:bCs/>
          <w:color w:val="1F4E79" w:themeColor="accent5" w:themeShade="80"/>
        </w:rPr>
        <w:t xml:space="preserve">Roles </w:t>
      </w:r>
    </w:p>
    <w:p w14:paraId="304B1896" w14:textId="00836CD8" w:rsidR="006D693B" w:rsidRPr="006813AB" w:rsidRDefault="006D693B" w:rsidP="006D693B">
      <w:pPr>
        <w:pStyle w:val="ListParagraph"/>
        <w:numPr>
          <w:ilvl w:val="0"/>
          <w:numId w:val="11"/>
        </w:numPr>
        <w:rPr>
          <w:rFonts w:ascii="Calibri" w:eastAsia="Calibri" w:hAnsi="Calibri" w:cs="Calibri"/>
        </w:rPr>
      </w:pPr>
      <w:r w:rsidRPr="006813AB">
        <w:rPr>
          <w:rFonts w:ascii="Calibri" w:eastAsia="Calibri" w:hAnsi="Calibri" w:cs="Calibri"/>
        </w:rPr>
        <w:t>Family Organizations: Implementing CtLC framework within agency to work in ed</w:t>
      </w:r>
      <w:r w:rsidR="00B72A7C" w:rsidRPr="006813AB">
        <w:rPr>
          <w:rFonts w:ascii="Calibri" w:eastAsia="Calibri" w:hAnsi="Calibri" w:cs="Calibri"/>
        </w:rPr>
        <w:t xml:space="preserve">ucating people with IDD and their families, teaching </w:t>
      </w:r>
      <w:r w:rsidR="006813AB" w:rsidRPr="006813AB">
        <w:rPr>
          <w:rFonts w:ascii="Calibri" w:eastAsia="Calibri" w:hAnsi="Calibri" w:cs="Calibri"/>
        </w:rPr>
        <w:t>people</w:t>
      </w:r>
      <w:r w:rsidR="00B72A7C" w:rsidRPr="006813AB">
        <w:rPr>
          <w:rFonts w:ascii="Calibri" w:eastAsia="Calibri" w:hAnsi="Calibri" w:cs="Calibri"/>
        </w:rPr>
        <w:t xml:space="preserve"> with disabilities </w:t>
      </w:r>
      <w:r w:rsidR="003F71DC" w:rsidRPr="006813AB">
        <w:rPr>
          <w:rFonts w:ascii="Calibri" w:eastAsia="Calibri" w:hAnsi="Calibri" w:cs="Calibri"/>
        </w:rPr>
        <w:t xml:space="preserve">and their </w:t>
      </w:r>
      <w:r w:rsidR="006813AB" w:rsidRPr="006813AB">
        <w:rPr>
          <w:rFonts w:ascii="Calibri" w:eastAsia="Calibri" w:hAnsi="Calibri" w:cs="Calibri"/>
        </w:rPr>
        <w:t>families</w:t>
      </w:r>
      <w:r w:rsidR="003F71DC" w:rsidRPr="006813AB">
        <w:rPr>
          <w:rFonts w:ascii="Calibri" w:eastAsia="Calibri" w:hAnsi="Calibri" w:cs="Calibri"/>
        </w:rPr>
        <w:t xml:space="preserve"> about the CtLC framework.</w:t>
      </w:r>
    </w:p>
    <w:p w14:paraId="0A56F0FA" w14:textId="3F81D288" w:rsidR="003F71DC" w:rsidRPr="006813AB" w:rsidRDefault="003F71DC" w:rsidP="006D693B">
      <w:pPr>
        <w:pStyle w:val="ListParagraph"/>
        <w:numPr>
          <w:ilvl w:val="0"/>
          <w:numId w:val="11"/>
        </w:numPr>
        <w:rPr>
          <w:rFonts w:ascii="Calibri" w:eastAsia="Calibri" w:hAnsi="Calibri" w:cs="Calibri"/>
        </w:rPr>
      </w:pPr>
      <w:r w:rsidRPr="006813AB">
        <w:rPr>
          <w:rFonts w:ascii="Calibri" w:eastAsia="Calibri" w:hAnsi="Calibri" w:cs="Calibri"/>
        </w:rPr>
        <w:t xml:space="preserve">Parents/Families: Be willing to serve as a parent/family mentor to other families </w:t>
      </w:r>
      <w:r w:rsidR="00E21459" w:rsidRPr="006813AB">
        <w:rPr>
          <w:rFonts w:ascii="Calibri" w:eastAsia="Calibri" w:hAnsi="Calibri" w:cs="Calibri"/>
        </w:rPr>
        <w:t>seeking direct assistance with implementing the CtLC framework and tools within their lives.</w:t>
      </w:r>
    </w:p>
    <w:p w14:paraId="39CEB642" w14:textId="5CAF03CF" w:rsidR="74271EA7" w:rsidRPr="004F64A2" w:rsidRDefault="00AD2DB8" w:rsidP="74271EA7">
      <w:pPr>
        <w:pStyle w:val="ListParagraph"/>
        <w:numPr>
          <w:ilvl w:val="0"/>
          <w:numId w:val="11"/>
        </w:numPr>
        <w:rPr>
          <w:rFonts w:ascii="Calibri" w:eastAsia="Calibri" w:hAnsi="Calibri" w:cs="Calibri"/>
        </w:rPr>
      </w:pPr>
      <w:r w:rsidRPr="006813AB">
        <w:rPr>
          <w:rFonts w:ascii="Calibri" w:eastAsia="Calibri" w:hAnsi="Calibri" w:cs="Calibri"/>
        </w:rPr>
        <w:t xml:space="preserve">SST </w:t>
      </w:r>
      <w:r w:rsidR="006813AB" w:rsidRPr="006813AB">
        <w:rPr>
          <w:rFonts w:ascii="Calibri" w:eastAsia="Calibri" w:hAnsi="Calibri" w:cs="Calibri"/>
        </w:rPr>
        <w:t>Consultants</w:t>
      </w:r>
      <w:r w:rsidR="000C1012">
        <w:rPr>
          <w:rFonts w:ascii="Calibri" w:eastAsia="Calibri" w:hAnsi="Calibri" w:cs="Calibri"/>
        </w:rPr>
        <w:t xml:space="preserve"> /</w:t>
      </w:r>
      <w:r w:rsidR="000C1012" w:rsidRPr="000C1012">
        <w:rPr>
          <w:rFonts w:ascii="Calibri" w:eastAsia="Calibri" w:hAnsi="Calibri" w:cs="Calibri"/>
        </w:rPr>
        <w:t xml:space="preserve"> </w:t>
      </w:r>
      <w:r w:rsidR="000C1012">
        <w:rPr>
          <w:rFonts w:ascii="Calibri" w:eastAsia="Calibri" w:hAnsi="Calibri" w:cs="Calibri"/>
        </w:rPr>
        <w:t>School District / Special Education Staff</w:t>
      </w:r>
      <w:r w:rsidR="002F3219" w:rsidRPr="006813AB">
        <w:rPr>
          <w:rFonts w:ascii="Calibri" w:eastAsia="Calibri" w:hAnsi="Calibri" w:cs="Calibri"/>
        </w:rPr>
        <w:t xml:space="preserve">:  </w:t>
      </w:r>
      <w:r w:rsidR="006813AB" w:rsidRPr="006813AB">
        <w:rPr>
          <w:rFonts w:ascii="Calibri" w:eastAsia="Calibri" w:hAnsi="Calibri" w:cs="Calibri"/>
        </w:rPr>
        <w:t>Implementing</w:t>
      </w:r>
      <w:r w:rsidR="002F3219" w:rsidRPr="006813AB">
        <w:rPr>
          <w:rFonts w:ascii="Calibri" w:eastAsia="Calibri" w:hAnsi="Calibri" w:cs="Calibri"/>
        </w:rPr>
        <w:t xml:space="preserve"> CtLC </w:t>
      </w:r>
      <w:r w:rsidR="006813AB" w:rsidRPr="006813AB">
        <w:rPr>
          <w:rFonts w:ascii="Calibri" w:eastAsia="Calibri" w:hAnsi="Calibri" w:cs="Calibri"/>
        </w:rPr>
        <w:t>framework</w:t>
      </w:r>
      <w:r w:rsidR="002F3219" w:rsidRPr="006813AB">
        <w:rPr>
          <w:rFonts w:ascii="Calibri" w:eastAsia="Calibri" w:hAnsi="Calibri" w:cs="Calibri"/>
        </w:rPr>
        <w:t xml:space="preserve"> within SST region in educating </w:t>
      </w:r>
      <w:r w:rsidR="00F64235" w:rsidRPr="006813AB">
        <w:rPr>
          <w:rFonts w:ascii="Calibri" w:eastAsia="Calibri" w:hAnsi="Calibri" w:cs="Calibri"/>
        </w:rPr>
        <w:t xml:space="preserve">colleagues, </w:t>
      </w:r>
      <w:r w:rsidR="002F3219" w:rsidRPr="006813AB">
        <w:rPr>
          <w:rFonts w:ascii="Calibri" w:eastAsia="Calibri" w:hAnsi="Calibri" w:cs="Calibri"/>
        </w:rPr>
        <w:t xml:space="preserve">school districts, special education directors, </w:t>
      </w:r>
      <w:r w:rsidR="00F64235" w:rsidRPr="006813AB">
        <w:rPr>
          <w:rFonts w:ascii="Calibri" w:eastAsia="Calibri" w:hAnsi="Calibri" w:cs="Calibri"/>
        </w:rPr>
        <w:t>special education teams</w:t>
      </w:r>
      <w:r w:rsidR="00DF4936" w:rsidRPr="006813AB">
        <w:rPr>
          <w:rFonts w:ascii="Calibri" w:eastAsia="Calibri" w:hAnsi="Calibri" w:cs="Calibri"/>
        </w:rPr>
        <w:t>, individuals with disabili</w:t>
      </w:r>
      <w:r w:rsidR="006813AB">
        <w:rPr>
          <w:rFonts w:ascii="Calibri" w:eastAsia="Calibri" w:hAnsi="Calibri" w:cs="Calibri"/>
        </w:rPr>
        <w:t>ti</w:t>
      </w:r>
      <w:r w:rsidR="00DF4936" w:rsidRPr="006813AB">
        <w:rPr>
          <w:rFonts w:ascii="Calibri" w:eastAsia="Calibri" w:hAnsi="Calibri" w:cs="Calibri"/>
        </w:rPr>
        <w:t>es and famil</w:t>
      </w:r>
      <w:r w:rsidR="00AA67DD" w:rsidRPr="006813AB">
        <w:rPr>
          <w:rFonts w:ascii="Calibri" w:eastAsia="Calibri" w:hAnsi="Calibri" w:cs="Calibri"/>
        </w:rPr>
        <w:t>ies</w:t>
      </w:r>
      <w:r w:rsidR="00F64235" w:rsidRPr="006813AB">
        <w:rPr>
          <w:rFonts w:ascii="Calibri" w:eastAsia="Calibri" w:hAnsi="Calibri" w:cs="Calibri"/>
        </w:rPr>
        <w:t>.  Par</w:t>
      </w:r>
      <w:r w:rsidR="00060E40" w:rsidRPr="006813AB">
        <w:rPr>
          <w:rFonts w:ascii="Calibri" w:eastAsia="Calibri" w:hAnsi="Calibri" w:cs="Calibri"/>
        </w:rPr>
        <w:t xml:space="preserve">tner with SST region parent ambassador </w:t>
      </w:r>
      <w:r w:rsidR="008110FE" w:rsidRPr="006813AB">
        <w:rPr>
          <w:rFonts w:ascii="Calibri" w:eastAsia="Calibri" w:hAnsi="Calibri" w:cs="Calibri"/>
        </w:rPr>
        <w:t xml:space="preserve">to disseminate information to educators and families in your region. </w:t>
      </w:r>
    </w:p>
    <w:p w14:paraId="74C91FEC" w14:textId="4F12BDA3" w:rsidR="74271EA7" w:rsidRPr="00D0520D" w:rsidRDefault="00F30967" w:rsidP="74271EA7">
      <w:pPr>
        <w:rPr>
          <w:rFonts w:ascii="Calibri" w:eastAsia="Calibri" w:hAnsi="Calibri" w:cs="Calibri"/>
          <w:b/>
          <w:bCs/>
          <w:color w:val="1F4E79" w:themeColor="accent5" w:themeShade="80"/>
        </w:rPr>
      </w:pPr>
      <w:r w:rsidRPr="00D0520D">
        <w:rPr>
          <w:rFonts w:ascii="Calibri" w:eastAsia="Calibri" w:hAnsi="Calibri" w:cs="Calibri"/>
          <w:b/>
          <w:bCs/>
          <w:color w:val="1F4E79" w:themeColor="accent5" w:themeShade="80"/>
        </w:rPr>
        <w:t xml:space="preserve">What is my financial investment?  </w:t>
      </w:r>
    </w:p>
    <w:p w14:paraId="4E0A182F" w14:textId="57067B10" w:rsidR="00F30967" w:rsidRDefault="00F30967" w:rsidP="74271EA7">
      <w:r>
        <w:t xml:space="preserve">Through </w:t>
      </w:r>
      <w:r w:rsidR="00D5731D">
        <w:t xml:space="preserve">a current initiative at the Ohio Department of Education we are able to offer this training at </w:t>
      </w:r>
      <w:r w:rsidR="00D5731D" w:rsidRPr="00E853E1">
        <w:rPr>
          <w:b/>
          <w:bCs/>
        </w:rPr>
        <w:t>no cost</w:t>
      </w:r>
      <w:r w:rsidR="00D5731D">
        <w:t xml:space="preserve"> to participants.  </w:t>
      </w:r>
    </w:p>
    <w:p w14:paraId="376A8854" w14:textId="64F7B9A2" w:rsidR="00FD3E71" w:rsidRPr="00FD3E71" w:rsidRDefault="006817D6" w:rsidP="00FD3E71">
      <w:r>
        <w:t xml:space="preserve">Parent mentors will receive a stipend of $1000 after the completion of the </w:t>
      </w:r>
      <w:r w:rsidR="00E251FA">
        <w:t xml:space="preserve">training series.  </w:t>
      </w:r>
      <w:r w:rsidR="00FD3E71">
        <w:t>T</w:t>
      </w:r>
      <w:r w:rsidR="00FD3E71" w:rsidRPr="00FD3E71">
        <w:t>ime spent in this training series is not a part of the Parent Mentor’s usual Scope of Work and the hours spent in the training are not to be a part of the Parent Mentor’s usual hours. This additional time is above and beyond the usual work time and duties.</w:t>
      </w:r>
    </w:p>
    <w:p w14:paraId="48832499" w14:textId="77777777" w:rsidR="00F97966" w:rsidRDefault="00F97966" w:rsidP="74271EA7"/>
    <w:p w14:paraId="621ABC73" w14:textId="6A7C3DD1" w:rsidR="00F97966" w:rsidRDefault="00D03396" w:rsidP="74271EA7">
      <w:hyperlink r:id="rId10">
        <w:r w:rsidR="00364AEF" w:rsidRPr="53D8AA99">
          <w:rPr>
            <w:rStyle w:val="Hyperlink"/>
          </w:rPr>
          <w:t>Click here</w:t>
        </w:r>
      </w:hyperlink>
      <w:r w:rsidR="00364AEF">
        <w:t xml:space="preserve"> to complete and submit </w:t>
      </w:r>
      <w:r w:rsidR="00102721">
        <w:t>your application.</w:t>
      </w:r>
      <w:r w:rsidR="7B30431D">
        <w:t xml:space="preserve"> All applicants will be chosen by February 10, 2023.</w:t>
      </w:r>
    </w:p>
    <w:p w14:paraId="34033585" w14:textId="2EAC0894" w:rsidR="00664218" w:rsidRDefault="00E853E1" w:rsidP="74271EA7">
      <w:r>
        <w:t xml:space="preserve">A stakeholder group associated with the initiative will review and score all applications.  Applicants will be selected based on their capacity to contribute to the reach and implementation of the CoP and CtLC; their capacity to contribute to a diversity of experiences with school age individuals with disabilities, as well as Ohio’s cultural and geographic diversity.  </w:t>
      </w:r>
    </w:p>
    <w:sectPr w:rsidR="00664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719B"/>
    <w:multiLevelType w:val="hybridMultilevel"/>
    <w:tmpl w:val="1AC2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838DF"/>
    <w:multiLevelType w:val="hybridMultilevel"/>
    <w:tmpl w:val="E690DDD6"/>
    <w:lvl w:ilvl="0" w:tplc="E48C7620">
      <w:start w:val="1"/>
      <w:numFmt w:val="bullet"/>
      <w:lvlText w:val=""/>
      <w:lvlJc w:val="left"/>
      <w:pPr>
        <w:ind w:left="720" w:hanging="360"/>
      </w:pPr>
      <w:rPr>
        <w:rFonts w:ascii="Symbol" w:hAnsi="Symbol" w:hint="default"/>
      </w:rPr>
    </w:lvl>
    <w:lvl w:ilvl="1" w:tplc="08341BA8">
      <w:start w:val="1"/>
      <w:numFmt w:val="bullet"/>
      <w:lvlText w:val="o"/>
      <w:lvlJc w:val="left"/>
      <w:pPr>
        <w:ind w:left="1440" w:hanging="360"/>
      </w:pPr>
      <w:rPr>
        <w:rFonts w:ascii="Courier New" w:hAnsi="Courier New" w:hint="default"/>
      </w:rPr>
    </w:lvl>
    <w:lvl w:ilvl="2" w:tplc="5F801884">
      <w:start w:val="1"/>
      <w:numFmt w:val="bullet"/>
      <w:lvlText w:val=""/>
      <w:lvlJc w:val="left"/>
      <w:pPr>
        <w:ind w:left="2160" w:hanging="360"/>
      </w:pPr>
      <w:rPr>
        <w:rFonts w:ascii="Wingdings" w:hAnsi="Wingdings" w:hint="default"/>
      </w:rPr>
    </w:lvl>
    <w:lvl w:ilvl="3" w:tplc="FBAEE8B0">
      <w:start w:val="1"/>
      <w:numFmt w:val="bullet"/>
      <w:lvlText w:val=""/>
      <w:lvlJc w:val="left"/>
      <w:pPr>
        <w:ind w:left="2880" w:hanging="360"/>
      </w:pPr>
      <w:rPr>
        <w:rFonts w:ascii="Symbol" w:hAnsi="Symbol" w:hint="default"/>
      </w:rPr>
    </w:lvl>
    <w:lvl w:ilvl="4" w:tplc="2BE0A19C">
      <w:start w:val="1"/>
      <w:numFmt w:val="bullet"/>
      <w:lvlText w:val="o"/>
      <w:lvlJc w:val="left"/>
      <w:pPr>
        <w:ind w:left="3600" w:hanging="360"/>
      </w:pPr>
      <w:rPr>
        <w:rFonts w:ascii="Courier New" w:hAnsi="Courier New" w:hint="default"/>
      </w:rPr>
    </w:lvl>
    <w:lvl w:ilvl="5" w:tplc="48D43ECC">
      <w:start w:val="1"/>
      <w:numFmt w:val="bullet"/>
      <w:lvlText w:val=""/>
      <w:lvlJc w:val="left"/>
      <w:pPr>
        <w:ind w:left="4320" w:hanging="360"/>
      </w:pPr>
      <w:rPr>
        <w:rFonts w:ascii="Wingdings" w:hAnsi="Wingdings" w:hint="default"/>
      </w:rPr>
    </w:lvl>
    <w:lvl w:ilvl="6" w:tplc="6B700474">
      <w:start w:val="1"/>
      <w:numFmt w:val="bullet"/>
      <w:lvlText w:val=""/>
      <w:lvlJc w:val="left"/>
      <w:pPr>
        <w:ind w:left="5040" w:hanging="360"/>
      </w:pPr>
      <w:rPr>
        <w:rFonts w:ascii="Symbol" w:hAnsi="Symbol" w:hint="default"/>
      </w:rPr>
    </w:lvl>
    <w:lvl w:ilvl="7" w:tplc="1940250C">
      <w:start w:val="1"/>
      <w:numFmt w:val="bullet"/>
      <w:lvlText w:val="o"/>
      <w:lvlJc w:val="left"/>
      <w:pPr>
        <w:ind w:left="5760" w:hanging="360"/>
      </w:pPr>
      <w:rPr>
        <w:rFonts w:ascii="Courier New" w:hAnsi="Courier New" w:hint="default"/>
      </w:rPr>
    </w:lvl>
    <w:lvl w:ilvl="8" w:tplc="9662CAE2">
      <w:start w:val="1"/>
      <w:numFmt w:val="bullet"/>
      <w:lvlText w:val=""/>
      <w:lvlJc w:val="left"/>
      <w:pPr>
        <w:ind w:left="6480" w:hanging="360"/>
      </w:pPr>
      <w:rPr>
        <w:rFonts w:ascii="Wingdings" w:hAnsi="Wingdings" w:hint="default"/>
      </w:rPr>
    </w:lvl>
  </w:abstractNum>
  <w:abstractNum w:abstractNumId="2" w15:restartNumberingAfterBreak="0">
    <w:nsid w:val="1B9C75C0"/>
    <w:multiLevelType w:val="hybridMultilevel"/>
    <w:tmpl w:val="1EF886F2"/>
    <w:lvl w:ilvl="0" w:tplc="6C64A9EC">
      <w:start w:val="1"/>
      <w:numFmt w:val="bullet"/>
      <w:lvlText w:val=""/>
      <w:lvlJc w:val="left"/>
      <w:pPr>
        <w:ind w:left="720" w:hanging="360"/>
      </w:pPr>
      <w:rPr>
        <w:rFonts w:ascii="Symbol" w:hAnsi="Symbol" w:hint="default"/>
      </w:rPr>
    </w:lvl>
    <w:lvl w:ilvl="1" w:tplc="317E0256">
      <w:start w:val="1"/>
      <w:numFmt w:val="bullet"/>
      <w:lvlText w:val="o"/>
      <w:lvlJc w:val="left"/>
      <w:pPr>
        <w:ind w:left="1440" w:hanging="360"/>
      </w:pPr>
      <w:rPr>
        <w:rFonts w:ascii="Courier New" w:hAnsi="Courier New" w:hint="default"/>
      </w:rPr>
    </w:lvl>
    <w:lvl w:ilvl="2" w:tplc="DF6277AC">
      <w:start w:val="1"/>
      <w:numFmt w:val="bullet"/>
      <w:lvlText w:val=""/>
      <w:lvlJc w:val="left"/>
      <w:pPr>
        <w:ind w:left="2160" w:hanging="360"/>
      </w:pPr>
      <w:rPr>
        <w:rFonts w:ascii="Wingdings" w:hAnsi="Wingdings" w:hint="default"/>
      </w:rPr>
    </w:lvl>
    <w:lvl w:ilvl="3" w:tplc="5EEE57CA">
      <w:start w:val="1"/>
      <w:numFmt w:val="bullet"/>
      <w:lvlText w:val=""/>
      <w:lvlJc w:val="left"/>
      <w:pPr>
        <w:ind w:left="2880" w:hanging="360"/>
      </w:pPr>
      <w:rPr>
        <w:rFonts w:ascii="Symbol" w:hAnsi="Symbol" w:hint="default"/>
      </w:rPr>
    </w:lvl>
    <w:lvl w:ilvl="4" w:tplc="5D4EE6C6">
      <w:start w:val="1"/>
      <w:numFmt w:val="bullet"/>
      <w:lvlText w:val="o"/>
      <w:lvlJc w:val="left"/>
      <w:pPr>
        <w:ind w:left="3600" w:hanging="360"/>
      </w:pPr>
      <w:rPr>
        <w:rFonts w:ascii="Courier New" w:hAnsi="Courier New" w:hint="default"/>
      </w:rPr>
    </w:lvl>
    <w:lvl w:ilvl="5" w:tplc="CDA821B4">
      <w:start w:val="1"/>
      <w:numFmt w:val="bullet"/>
      <w:lvlText w:val=""/>
      <w:lvlJc w:val="left"/>
      <w:pPr>
        <w:ind w:left="4320" w:hanging="360"/>
      </w:pPr>
      <w:rPr>
        <w:rFonts w:ascii="Wingdings" w:hAnsi="Wingdings" w:hint="default"/>
      </w:rPr>
    </w:lvl>
    <w:lvl w:ilvl="6" w:tplc="50902BF8">
      <w:start w:val="1"/>
      <w:numFmt w:val="bullet"/>
      <w:lvlText w:val=""/>
      <w:lvlJc w:val="left"/>
      <w:pPr>
        <w:ind w:left="5040" w:hanging="360"/>
      </w:pPr>
      <w:rPr>
        <w:rFonts w:ascii="Symbol" w:hAnsi="Symbol" w:hint="default"/>
      </w:rPr>
    </w:lvl>
    <w:lvl w:ilvl="7" w:tplc="376A4802">
      <w:start w:val="1"/>
      <w:numFmt w:val="bullet"/>
      <w:lvlText w:val="o"/>
      <w:lvlJc w:val="left"/>
      <w:pPr>
        <w:ind w:left="5760" w:hanging="360"/>
      </w:pPr>
      <w:rPr>
        <w:rFonts w:ascii="Courier New" w:hAnsi="Courier New" w:hint="default"/>
      </w:rPr>
    </w:lvl>
    <w:lvl w:ilvl="8" w:tplc="E7F2EA4A">
      <w:start w:val="1"/>
      <w:numFmt w:val="bullet"/>
      <w:lvlText w:val=""/>
      <w:lvlJc w:val="left"/>
      <w:pPr>
        <w:ind w:left="6480" w:hanging="360"/>
      </w:pPr>
      <w:rPr>
        <w:rFonts w:ascii="Wingdings" w:hAnsi="Wingdings" w:hint="default"/>
      </w:rPr>
    </w:lvl>
  </w:abstractNum>
  <w:abstractNum w:abstractNumId="3" w15:restartNumberingAfterBreak="0">
    <w:nsid w:val="396D50FD"/>
    <w:multiLevelType w:val="hybridMultilevel"/>
    <w:tmpl w:val="4F9A3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E0986"/>
    <w:multiLevelType w:val="hybridMultilevel"/>
    <w:tmpl w:val="341EEE36"/>
    <w:lvl w:ilvl="0" w:tplc="0D584766">
      <w:start w:val="1"/>
      <w:numFmt w:val="bullet"/>
      <w:lvlText w:val=""/>
      <w:lvlJc w:val="left"/>
      <w:pPr>
        <w:ind w:left="720" w:hanging="360"/>
      </w:pPr>
      <w:rPr>
        <w:rFonts w:ascii="Symbol" w:hAnsi="Symbol" w:hint="default"/>
      </w:rPr>
    </w:lvl>
    <w:lvl w:ilvl="1" w:tplc="7474E83C">
      <w:start w:val="1"/>
      <w:numFmt w:val="bullet"/>
      <w:lvlText w:val="o"/>
      <w:lvlJc w:val="left"/>
      <w:pPr>
        <w:ind w:left="1440" w:hanging="360"/>
      </w:pPr>
      <w:rPr>
        <w:rFonts w:ascii="Courier New" w:hAnsi="Courier New" w:hint="default"/>
      </w:rPr>
    </w:lvl>
    <w:lvl w:ilvl="2" w:tplc="D8AE436C">
      <w:start w:val="1"/>
      <w:numFmt w:val="bullet"/>
      <w:lvlText w:val=""/>
      <w:lvlJc w:val="left"/>
      <w:pPr>
        <w:ind w:left="2160" w:hanging="360"/>
      </w:pPr>
      <w:rPr>
        <w:rFonts w:ascii="Wingdings" w:hAnsi="Wingdings" w:hint="default"/>
      </w:rPr>
    </w:lvl>
    <w:lvl w:ilvl="3" w:tplc="ED78D362">
      <w:start w:val="1"/>
      <w:numFmt w:val="bullet"/>
      <w:lvlText w:val=""/>
      <w:lvlJc w:val="left"/>
      <w:pPr>
        <w:ind w:left="2880" w:hanging="360"/>
      </w:pPr>
      <w:rPr>
        <w:rFonts w:ascii="Symbol" w:hAnsi="Symbol" w:hint="default"/>
      </w:rPr>
    </w:lvl>
    <w:lvl w:ilvl="4" w:tplc="ECDA1516">
      <w:start w:val="1"/>
      <w:numFmt w:val="bullet"/>
      <w:lvlText w:val="o"/>
      <w:lvlJc w:val="left"/>
      <w:pPr>
        <w:ind w:left="3600" w:hanging="360"/>
      </w:pPr>
      <w:rPr>
        <w:rFonts w:ascii="Courier New" w:hAnsi="Courier New" w:hint="default"/>
      </w:rPr>
    </w:lvl>
    <w:lvl w:ilvl="5" w:tplc="2A4AACEE">
      <w:start w:val="1"/>
      <w:numFmt w:val="bullet"/>
      <w:lvlText w:val=""/>
      <w:lvlJc w:val="left"/>
      <w:pPr>
        <w:ind w:left="4320" w:hanging="360"/>
      </w:pPr>
      <w:rPr>
        <w:rFonts w:ascii="Wingdings" w:hAnsi="Wingdings" w:hint="default"/>
      </w:rPr>
    </w:lvl>
    <w:lvl w:ilvl="6" w:tplc="99BE73CE">
      <w:start w:val="1"/>
      <w:numFmt w:val="bullet"/>
      <w:lvlText w:val=""/>
      <w:lvlJc w:val="left"/>
      <w:pPr>
        <w:ind w:left="5040" w:hanging="360"/>
      </w:pPr>
      <w:rPr>
        <w:rFonts w:ascii="Symbol" w:hAnsi="Symbol" w:hint="default"/>
      </w:rPr>
    </w:lvl>
    <w:lvl w:ilvl="7" w:tplc="03E6050E">
      <w:start w:val="1"/>
      <w:numFmt w:val="bullet"/>
      <w:lvlText w:val="o"/>
      <w:lvlJc w:val="left"/>
      <w:pPr>
        <w:ind w:left="5760" w:hanging="360"/>
      </w:pPr>
      <w:rPr>
        <w:rFonts w:ascii="Courier New" w:hAnsi="Courier New" w:hint="default"/>
      </w:rPr>
    </w:lvl>
    <w:lvl w:ilvl="8" w:tplc="55BEC244">
      <w:start w:val="1"/>
      <w:numFmt w:val="bullet"/>
      <w:lvlText w:val=""/>
      <w:lvlJc w:val="left"/>
      <w:pPr>
        <w:ind w:left="6480" w:hanging="360"/>
      </w:pPr>
      <w:rPr>
        <w:rFonts w:ascii="Wingdings" w:hAnsi="Wingdings" w:hint="default"/>
      </w:rPr>
    </w:lvl>
  </w:abstractNum>
  <w:abstractNum w:abstractNumId="5" w15:restartNumberingAfterBreak="0">
    <w:nsid w:val="3FE8708F"/>
    <w:multiLevelType w:val="hybridMultilevel"/>
    <w:tmpl w:val="C652EADA"/>
    <w:lvl w:ilvl="0" w:tplc="BF245F8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D33062"/>
    <w:multiLevelType w:val="hybridMultilevel"/>
    <w:tmpl w:val="B3D6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641AC"/>
    <w:multiLevelType w:val="hybridMultilevel"/>
    <w:tmpl w:val="4AF046E2"/>
    <w:lvl w:ilvl="0" w:tplc="E178516E">
      <w:start w:val="1"/>
      <w:numFmt w:val="bullet"/>
      <w:lvlText w:val=""/>
      <w:lvlJc w:val="left"/>
      <w:pPr>
        <w:ind w:left="720" w:hanging="360"/>
      </w:pPr>
      <w:rPr>
        <w:rFonts w:ascii="Symbol" w:hAnsi="Symbol" w:hint="default"/>
      </w:rPr>
    </w:lvl>
    <w:lvl w:ilvl="1" w:tplc="7D688A30">
      <w:start w:val="1"/>
      <w:numFmt w:val="bullet"/>
      <w:lvlText w:val="o"/>
      <w:lvlJc w:val="left"/>
      <w:pPr>
        <w:ind w:left="1440" w:hanging="360"/>
      </w:pPr>
      <w:rPr>
        <w:rFonts w:ascii="Courier New" w:hAnsi="Courier New" w:hint="default"/>
      </w:rPr>
    </w:lvl>
    <w:lvl w:ilvl="2" w:tplc="C8C81D82">
      <w:start w:val="1"/>
      <w:numFmt w:val="bullet"/>
      <w:lvlText w:val=""/>
      <w:lvlJc w:val="left"/>
      <w:pPr>
        <w:ind w:left="2160" w:hanging="360"/>
      </w:pPr>
      <w:rPr>
        <w:rFonts w:ascii="Wingdings" w:hAnsi="Wingdings" w:hint="default"/>
      </w:rPr>
    </w:lvl>
    <w:lvl w:ilvl="3" w:tplc="8DE28654">
      <w:start w:val="1"/>
      <w:numFmt w:val="bullet"/>
      <w:lvlText w:val=""/>
      <w:lvlJc w:val="left"/>
      <w:pPr>
        <w:ind w:left="2880" w:hanging="360"/>
      </w:pPr>
      <w:rPr>
        <w:rFonts w:ascii="Symbol" w:hAnsi="Symbol" w:hint="default"/>
      </w:rPr>
    </w:lvl>
    <w:lvl w:ilvl="4" w:tplc="A5683398">
      <w:start w:val="1"/>
      <w:numFmt w:val="bullet"/>
      <w:lvlText w:val="o"/>
      <w:lvlJc w:val="left"/>
      <w:pPr>
        <w:ind w:left="3600" w:hanging="360"/>
      </w:pPr>
      <w:rPr>
        <w:rFonts w:ascii="Courier New" w:hAnsi="Courier New" w:hint="default"/>
      </w:rPr>
    </w:lvl>
    <w:lvl w:ilvl="5" w:tplc="DDC43C6C">
      <w:start w:val="1"/>
      <w:numFmt w:val="bullet"/>
      <w:lvlText w:val=""/>
      <w:lvlJc w:val="left"/>
      <w:pPr>
        <w:ind w:left="4320" w:hanging="360"/>
      </w:pPr>
      <w:rPr>
        <w:rFonts w:ascii="Wingdings" w:hAnsi="Wingdings" w:hint="default"/>
      </w:rPr>
    </w:lvl>
    <w:lvl w:ilvl="6" w:tplc="70A4C640">
      <w:start w:val="1"/>
      <w:numFmt w:val="bullet"/>
      <w:lvlText w:val=""/>
      <w:lvlJc w:val="left"/>
      <w:pPr>
        <w:ind w:left="5040" w:hanging="360"/>
      </w:pPr>
      <w:rPr>
        <w:rFonts w:ascii="Symbol" w:hAnsi="Symbol" w:hint="default"/>
      </w:rPr>
    </w:lvl>
    <w:lvl w:ilvl="7" w:tplc="13981F98">
      <w:start w:val="1"/>
      <w:numFmt w:val="bullet"/>
      <w:lvlText w:val="o"/>
      <w:lvlJc w:val="left"/>
      <w:pPr>
        <w:ind w:left="5760" w:hanging="360"/>
      </w:pPr>
      <w:rPr>
        <w:rFonts w:ascii="Courier New" w:hAnsi="Courier New" w:hint="default"/>
      </w:rPr>
    </w:lvl>
    <w:lvl w:ilvl="8" w:tplc="864EF72A">
      <w:start w:val="1"/>
      <w:numFmt w:val="bullet"/>
      <w:lvlText w:val=""/>
      <w:lvlJc w:val="left"/>
      <w:pPr>
        <w:ind w:left="6480" w:hanging="360"/>
      </w:pPr>
      <w:rPr>
        <w:rFonts w:ascii="Wingdings" w:hAnsi="Wingdings" w:hint="default"/>
      </w:rPr>
    </w:lvl>
  </w:abstractNum>
  <w:abstractNum w:abstractNumId="8" w15:restartNumberingAfterBreak="0">
    <w:nsid w:val="5ED56B88"/>
    <w:multiLevelType w:val="hybridMultilevel"/>
    <w:tmpl w:val="D076CA60"/>
    <w:lvl w:ilvl="0" w:tplc="681C6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27065"/>
    <w:multiLevelType w:val="hybridMultilevel"/>
    <w:tmpl w:val="5144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796F2"/>
    <w:multiLevelType w:val="hybridMultilevel"/>
    <w:tmpl w:val="7A06AB34"/>
    <w:lvl w:ilvl="0" w:tplc="67E066F8">
      <w:start w:val="1"/>
      <w:numFmt w:val="bullet"/>
      <w:lvlText w:val=""/>
      <w:lvlJc w:val="left"/>
      <w:pPr>
        <w:ind w:left="720" w:hanging="360"/>
      </w:pPr>
      <w:rPr>
        <w:rFonts w:ascii="Symbol" w:hAnsi="Symbol" w:hint="default"/>
      </w:rPr>
    </w:lvl>
    <w:lvl w:ilvl="1" w:tplc="C8422B82">
      <w:start w:val="1"/>
      <w:numFmt w:val="bullet"/>
      <w:lvlText w:val=""/>
      <w:lvlJc w:val="left"/>
      <w:pPr>
        <w:ind w:left="1440" w:hanging="360"/>
      </w:pPr>
      <w:rPr>
        <w:rFonts w:ascii="Symbol" w:hAnsi="Symbol" w:hint="default"/>
      </w:rPr>
    </w:lvl>
    <w:lvl w:ilvl="2" w:tplc="6A92F666">
      <w:start w:val="1"/>
      <w:numFmt w:val="bullet"/>
      <w:lvlText w:val=""/>
      <w:lvlJc w:val="left"/>
      <w:pPr>
        <w:ind w:left="2160" w:hanging="360"/>
      </w:pPr>
      <w:rPr>
        <w:rFonts w:ascii="Wingdings" w:hAnsi="Wingdings" w:hint="default"/>
      </w:rPr>
    </w:lvl>
    <w:lvl w:ilvl="3" w:tplc="2B887B10">
      <w:start w:val="1"/>
      <w:numFmt w:val="bullet"/>
      <w:lvlText w:val=""/>
      <w:lvlJc w:val="left"/>
      <w:pPr>
        <w:ind w:left="2880" w:hanging="360"/>
      </w:pPr>
      <w:rPr>
        <w:rFonts w:ascii="Symbol" w:hAnsi="Symbol" w:hint="default"/>
      </w:rPr>
    </w:lvl>
    <w:lvl w:ilvl="4" w:tplc="8544ECD4">
      <w:start w:val="1"/>
      <w:numFmt w:val="bullet"/>
      <w:lvlText w:val="o"/>
      <w:lvlJc w:val="left"/>
      <w:pPr>
        <w:ind w:left="3600" w:hanging="360"/>
      </w:pPr>
      <w:rPr>
        <w:rFonts w:ascii="Courier New" w:hAnsi="Courier New" w:hint="default"/>
      </w:rPr>
    </w:lvl>
    <w:lvl w:ilvl="5" w:tplc="30CA0228">
      <w:start w:val="1"/>
      <w:numFmt w:val="bullet"/>
      <w:lvlText w:val=""/>
      <w:lvlJc w:val="left"/>
      <w:pPr>
        <w:ind w:left="4320" w:hanging="360"/>
      </w:pPr>
      <w:rPr>
        <w:rFonts w:ascii="Wingdings" w:hAnsi="Wingdings" w:hint="default"/>
      </w:rPr>
    </w:lvl>
    <w:lvl w:ilvl="6" w:tplc="2E0E4638">
      <w:start w:val="1"/>
      <w:numFmt w:val="bullet"/>
      <w:lvlText w:val=""/>
      <w:lvlJc w:val="left"/>
      <w:pPr>
        <w:ind w:left="5040" w:hanging="360"/>
      </w:pPr>
      <w:rPr>
        <w:rFonts w:ascii="Symbol" w:hAnsi="Symbol" w:hint="default"/>
      </w:rPr>
    </w:lvl>
    <w:lvl w:ilvl="7" w:tplc="39EC779C">
      <w:start w:val="1"/>
      <w:numFmt w:val="bullet"/>
      <w:lvlText w:val="o"/>
      <w:lvlJc w:val="left"/>
      <w:pPr>
        <w:ind w:left="5760" w:hanging="360"/>
      </w:pPr>
      <w:rPr>
        <w:rFonts w:ascii="Courier New" w:hAnsi="Courier New" w:hint="default"/>
      </w:rPr>
    </w:lvl>
    <w:lvl w:ilvl="8" w:tplc="20024018">
      <w:start w:val="1"/>
      <w:numFmt w:val="bullet"/>
      <w:lvlText w:val=""/>
      <w:lvlJc w:val="left"/>
      <w:pPr>
        <w:ind w:left="6480" w:hanging="360"/>
      </w:pPr>
      <w:rPr>
        <w:rFonts w:ascii="Wingdings" w:hAnsi="Wingdings" w:hint="default"/>
      </w:rPr>
    </w:lvl>
  </w:abstractNum>
  <w:abstractNum w:abstractNumId="11" w15:restartNumberingAfterBreak="0">
    <w:nsid w:val="689A3AE3"/>
    <w:multiLevelType w:val="hybridMultilevel"/>
    <w:tmpl w:val="BD7E2304"/>
    <w:lvl w:ilvl="0" w:tplc="98384676">
      <w:start w:val="1"/>
      <w:numFmt w:val="bullet"/>
      <w:lvlText w:val=""/>
      <w:lvlJc w:val="left"/>
      <w:pPr>
        <w:ind w:left="720" w:hanging="360"/>
      </w:pPr>
      <w:rPr>
        <w:rFonts w:ascii="Symbol" w:hAnsi="Symbol" w:hint="default"/>
      </w:rPr>
    </w:lvl>
    <w:lvl w:ilvl="1" w:tplc="71DA3264">
      <w:start w:val="1"/>
      <w:numFmt w:val="bullet"/>
      <w:lvlText w:val="o"/>
      <w:lvlJc w:val="left"/>
      <w:pPr>
        <w:ind w:left="1440" w:hanging="360"/>
      </w:pPr>
      <w:rPr>
        <w:rFonts w:ascii="Courier New" w:hAnsi="Courier New" w:hint="default"/>
      </w:rPr>
    </w:lvl>
    <w:lvl w:ilvl="2" w:tplc="9D5EABB0">
      <w:start w:val="1"/>
      <w:numFmt w:val="bullet"/>
      <w:lvlText w:val=""/>
      <w:lvlJc w:val="left"/>
      <w:pPr>
        <w:ind w:left="2160" w:hanging="360"/>
      </w:pPr>
      <w:rPr>
        <w:rFonts w:ascii="Wingdings" w:hAnsi="Wingdings" w:hint="default"/>
      </w:rPr>
    </w:lvl>
    <w:lvl w:ilvl="3" w:tplc="2D80099C">
      <w:start w:val="1"/>
      <w:numFmt w:val="bullet"/>
      <w:lvlText w:val=""/>
      <w:lvlJc w:val="left"/>
      <w:pPr>
        <w:ind w:left="2880" w:hanging="360"/>
      </w:pPr>
      <w:rPr>
        <w:rFonts w:ascii="Symbol" w:hAnsi="Symbol" w:hint="default"/>
      </w:rPr>
    </w:lvl>
    <w:lvl w:ilvl="4" w:tplc="214A9DA6">
      <w:start w:val="1"/>
      <w:numFmt w:val="bullet"/>
      <w:lvlText w:val="o"/>
      <w:lvlJc w:val="left"/>
      <w:pPr>
        <w:ind w:left="3600" w:hanging="360"/>
      </w:pPr>
      <w:rPr>
        <w:rFonts w:ascii="Courier New" w:hAnsi="Courier New" w:hint="default"/>
      </w:rPr>
    </w:lvl>
    <w:lvl w:ilvl="5" w:tplc="5510B44C">
      <w:start w:val="1"/>
      <w:numFmt w:val="bullet"/>
      <w:lvlText w:val=""/>
      <w:lvlJc w:val="left"/>
      <w:pPr>
        <w:ind w:left="4320" w:hanging="360"/>
      </w:pPr>
      <w:rPr>
        <w:rFonts w:ascii="Wingdings" w:hAnsi="Wingdings" w:hint="default"/>
      </w:rPr>
    </w:lvl>
    <w:lvl w:ilvl="6" w:tplc="3F642CCA">
      <w:start w:val="1"/>
      <w:numFmt w:val="bullet"/>
      <w:lvlText w:val=""/>
      <w:lvlJc w:val="left"/>
      <w:pPr>
        <w:ind w:left="5040" w:hanging="360"/>
      </w:pPr>
      <w:rPr>
        <w:rFonts w:ascii="Symbol" w:hAnsi="Symbol" w:hint="default"/>
      </w:rPr>
    </w:lvl>
    <w:lvl w:ilvl="7" w:tplc="C5B43D54">
      <w:start w:val="1"/>
      <w:numFmt w:val="bullet"/>
      <w:lvlText w:val="o"/>
      <w:lvlJc w:val="left"/>
      <w:pPr>
        <w:ind w:left="5760" w:hanging="360"/>
      </w:pPr>
      <w:rPr>
        <w:rFonts w:ascii="Courier New" w:hAnsi="Courier New" w:hint="default"/>
      </w:rPr>
    </w:lvl>
    <w:lvl w:ilvl="8" w:tplc="09E8772C">
      <w:start w:val="1"/>
      <w:numFmt w:val="bullet"/>
      <w:lvlText w:val=""/>
      <w:lvlJc w:val="left"/>
      <w:pPr>
        <w:ind w:left="6480" w:hanging="360"/>
      </w:pPr>
      <w:rPr>
        <w:rFonts w:ascii="Wingdings" w:hAnsi="Wingdings" w:hint="default"/>
      </w:rPr>
    </w:lvl>
  </w:abstractNum>
  <w:abstractNum w:abstractNumId="12" w15:restartNumberingAfterBreak="0">
    <w:nsid w:val="7B467000"/>
    <w:multiLevelType w:val="hybridMultilevel"/>
    <w:tmpl w:val="1EA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36175">
    <w:abstractNumId w:val="2"/>
  </w:num>
  <w:num w:numId="2" w16cid:durableId="141849470">
    <w:abstractNumId w:val="4"/>
  </w:num>
  <w:num w:numId="3" w16cid:durableId="261383306">
    <w:abstractNumId w:val="7"/>
  </w:num>
  <w:num w:numId="4" w16cid:durableId="2008943809">
    <w:abstractNumId w:val="11"/>
  </w:num>
  <w:num w:numId="5" w16cid:durableId="1962953943">
    <w:abstractNumId w:val="1"/>
  </w:num>
  <w:num w:numId="6" w16cid:durableId="1806655768">
    <w:abstractNumId w:val="8"/>
  </w:num>
  <w:num w:numId="7" w16cid:durableId="1324696339">
    <w:abstractNumId w:val="9"/>
  </w:num>
  <w:num w:numId="8" w16cid:durableId="472672762">
    <w:abstractNumId w:val="5"/>
  </w:num>
  <w:num w:numId="9" w16cid:durableId="1155220455">
    <w:abstractNumId w:val="3"/>
  </w:num>
  <w:num w:numId="10" w16cid:durableId="831414556">
    <w:abstractNumId w:val="6"/>
  </w:num>
  <w:num w:numId="11" w16cid:durableId="1921788236">
    <w:abstractNumId w:val="0"/>
  </w:num>
  <w:num w:numId="12" w16cid:durableId="1906991087">
    <w:abstractNumId w:val="10"/>
  </w:num>
  <w:num w:numId="13" w16cid:durableId="15772806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507AC3"/>
    <w:rsid w:val="00042779"/>
    <w:rsid w:val="00047190"/>
    <w:rsid w:val="00054343"/>
    <w:rsid w:val="00060E40"/>
    <w:rsid w:val="00074A6D"/>
    <w:rsid w:val="00097732"/>
    <w:rsid w:val="000A1EF0"/>
    <w:rsid w:val="000B55EA"/>
    <w:rsid w:val="000C1012"/>
    <w:rsid w:val="00102721"/>
    <w:rsid w:val="0011268A"/>
    <w:rsid w:val="00137807"/>
    <w:rsid w:val="00153565"/>
    <w:rsid w:val="0016566D"/>
    <w:rsid w:val="001B2267"/>
    <w:rsid w:val="002052B6"/>
    <w:rsid w:val="002216B3"/>
    <w:rsid w:val="002254EF"/>
    <w:rsid w:val="00247307"/>
    <w:rsid w:val="00251E42"/>
    <w:rsid w:val="00255B1F"/>
    <w:rsid w:val="00273451"/>
    <w:rsid w:val="00283F34"/>
    <w:rsid w:val="00287D85"/>
    <w:rsid w:val="00293F9A"/>
    <w:rsid w:val="002B0617"/>
    <w:rsid w:val="002C774F"/>
    <w:rsid w:val="002F3219"/>
    <w:rsid w:val="0030550E"/>
    <w:rsid w:val="003068BC"/>
    <w:rsid w:val="00307B6B"/>
    <w:rsid w:val="00312217"/>
    <w:rsid w:val="00364AEF"/>
    <w:rsid w:val="00397978"/>
    <w:rsid w:val="003B41DB"/>
    <w:rsid w:val="003F310F"/>
    <w:rsid w:val="003F556F"/>
    <w:rsid w:val="003F71DC"/>
    <w:rsid w:val="00417D16"/>
    <w:rsid w:val="00443A1C"/>
    <w:rsid w:val="004509B4"/>
    <w:rsid w:val="004913CF"/>
    <w:rsid w:val="004A1A03"/>
    <w:rsid w:val="004F64A2"/>
    <w:rsid w:val="00502542"/>
    <w:rsid w:val="00526138"/>
    <w:rsid w:val="005341A3"/>
    <w:rsid w:val="005359B0"/>
    <w:rsid w:val="00551A3F"/>
    <w:rsid w:val="00567D3F"/>
    <w:rsid w:val="00572A8A"/>
    <w:rsid w:val="005918EE"/>
    <w:rsid w:val="00596B16"/>
    <w:rsid w:val="005F501B"/>
    <w:rsid w:val="006269CF"/>
    <w:rsid w:val="0063270D"/>
    <w:rsid w:val="006379EB"/>
    <w:rsid w:val="006413C2"/>
    <w:rsid w:val="00664218"/>
    <w:rsid w:val="006813AB"/>
    <w:rsid w:val="006817D6"/>
    <w:rsid w:val="00691970"/>
    <w:rsid w:val="006D693B"/>
    <w:rsid w:val="006F1C1F"/>
    <w:rsid w:val="00715E21"/>
    <w:rsid w:val="00776179"/>
    <w:rsid w:val="007B789B"/>
    <w:rsid w:val="007F336B"/>
    <w:rsid w:val="008056FE"/>
    <w:rsid w:val="008110FE"/>
    <w:rsid w:val="00841DC5"/>
    <w:rsid w:val="008B0E70"/>
    <w:rsid w:val="008B56F7"/>
    <w:rsid w:val="008C193F"/>
    <w:rsid w:val="008C1B02"/>
    <w:rsid w:val="008C4326"/>
    <w:rsid w:val="008D1230"/>
    <w:rsid w:val="008E1BB0"/>
    <w:rsid w:val="008F344D"/>
    <w:rsid w:val="00926A7F"/>
    <w:rsid w:val="00926EB6"/>
    <w:rsid w:val="00930E75"/>
    <w:rsid w:val="00974970"/>
    <w:rsid w:val="009919B5"/>
    <w:rsid w:val="00992636"/>
    <w:rsid w:val="00994704"/>
    <w:rsid w:val="00996200"/>
    <w:rsid w:val="009B4BCE"/>
    <w:rsid w:val="009B7D5E"/>
    <w:rsid w:val="009C721D"/>
    <w:rsid w:val="009F3541"/>
    <w:rsid w:val="00A405E8"/>
    <w:rsid w:val="00A408F7"/>
    <w:rsid w:val="00A74A87"/>
    <w:rsid w:val="00A7612E"/>
    <w:rsid w:val="00A841B8"/>
    <w:rsid w:val="00A90456"/>
    <w:rsid w:val="00AA3EBD"/>
    <w:rsid w:val="00AA67DD"/>
    <w:rsid w:val="00AD2DB8"/>
    <w:rsid w:val="00B27B57"/>
    <w:rsid w:val="00B42D72"/>
    <w:rsid w:val="00B54D72"/>
    <w:rsid w:val="00B62B98"/>
    <w:rsid w:val="00B72A7C"/>
    <w:rsid w:val="00B735B3"/>
    <w:rsid w:val="00BE6281"/>
    <w:rsid w:val="00C21A66"/>
    <w:rsid w:val="00C90A7C"/>
    <w:rsid w:val="00C94AF3"/>
    <w:rsid w:val="00CA56D8"/>
    <w:rsid w:val="00CB0903"/>
    <w:rsid w:val="00CB4A23"/>
    <w:rsid w:val="00CC50BD"/>
    <w:rsid w:val="00CD1B74"/>
    <w:rsid w:val="00D03396"/>
    <w:rsid w:val="00D0520D"/>
    <w:rsid w:val="00D46D35"/>
    <w:rsid w:val="00D51826"/>
    <w:rsid w:val="00D5731D"/>
    <w:rsid w:val="00D73575"/>
    <w:rsid w:val="00D84081"/>
    <w:rsid w:val="00D86CB5"/>
    <w:rsid w:val="00D97647"/>
    <w:rsid w:val="00DA3B22"/>
    <w:rsid w:val="00DD27BE"/>
    <w:rsid w:val="00DE2167"/>
    <w:rsid w:val="00DF4936"/>
    <w:rsid w:val="00E04079"/>
    <w:rsid w:val="00E06262"/>
    <w:rsid w:val="00E12FFB"/>
    <w:rsid w:val="00E165B7"/>
    <w:rsid w:val="00E21459"/>
    <w:rsid w:val="00E251FA"/>
    <w:rsid w:val="00E351C2"/>
    <w:rsid w:val="00E61C35"/>
    <w:rsid w:val="00E62884"/>
    <w:rsid w:val="00E853E1"/>
    <w:rsid w:val="00E90522"/>
    <w:rsid w:val="00F07C63"/>
    <w:rsid w:val="00F20868"/>
    <w:rsid w:val="00F30967"/>
    <w:rsid w:val="00F37282"/>
    <w:rsid w:val="00F525E1"/>
    <w:rsid w:val="00F56A4D"/>
    <w:rsid w:val="00F60BD7"/>
    <w:rsid w:val="00F64235"/>
    <w:rsid w:val="00F836B6"/>
    <w:rsid w:val="00F97966"/>
    <w:rsid w:val="00FB75BB"/>
    <w:rsid w:val="00FD3E71"/>
    <w:rsid w:val="00FE48DF"/>
    <w:rsid w:val="015B7375"/>
    <w:rsid w:val="019CB1B0"/>
    <w:rsid w:val="0332BF9A"/>
    <w:rsid w:val="033844A8"/>
    <w:rsid w:val="035444BC"/>
    <w:rsid w:val="0412DF3E"/>
    <w:rsid w:val="043ED605"/>
    <w:rsid w:val="0492C01A"/>
    <w:rsid w:val="06724DE2"/>
    <w:rsid w:val="080630BD"/>
    <w:rsid w:val="0B6DF62F"/>
    <w:rsid w:val="100007CB"/>
    <w:rsid w:val="11AD1303"/>
    <w:rsid w:val="1348E364"/>
    <w:rsid w:val="136ABD4D"/>
    <w:rsid w:val="17323C0A"/>
    <w:rsid w:val="1B5BE2CF"/>
    <w:rsid w:val="1B8C077F"/>
    <w:rsid w:val="1C77DCEC"/>
    <w:rsid w:val="1EAA7FE4"/>
    <w:rsid w:val="1EE5C4E3"/>
    <w:rsid w:val="1F2A60C0"/>
    <w:rsid w:val="2064E00F"/>
    <w:rsid w:val="21FB4903"/>
    <w:rsid w:val="22D2C703"/>
    <w:rsid w:val="2366F4B4"/>
    <w:rsid w:val="244C7BC5"/>
    <w:rsid w:val="2492CF2D"/>
    <w:rsid w:val="26B47B32"/>
    <w:rsid w:val="3106E9F5"/>
    <w:rsid w:val="32A2BA56"/>
    <w:rsid w:val="343E8AB7"/>
    <w:rsid w:val="3537D2B8"/>
    <w:rsid w:val="35DA5B18"/>
    <w:rsid w:val="35E01D8F"/>
    <w:rsid w:val="36D3A319"/>
    <w:rsid w:val="377BEDF0"/>
    <w:rsid w:val="37BE61EF"/>
    <w:rsid w:val="39C20166"/>
    <w:rsid w:val="3BAC7BA9"/>
    <w:rsid w:val="3C5810F1"/>
    <w:rsid w:val="3E2EBA0A"/>
    <w:rsid w:val="3E5B4D9D"/>
    <w:rsid w:val="3EE251B6"/>
    <w:rsid w:val="405405DC"/>
    <w:rsid w:val="4124FB45"/>
    <w:rsid w:val="414D326F"/>
    <w:rsid w:val="419F185C"/>
    <w:rsid w:val="42C0CBA6"/>
    <w:rsid w:val="42E902D0"/>
    <w:rsid w:val="43D85009"/>
    <w:rsid w:val="445C9C07"/>
    <w:rsid w:val="45F07EE2"/>
    <w:rsid w:val="496031DA"/>
    <w:rsid w:val="4A045042"/>
    <w:rsid w:val="4CE72130"/>
    <w:rsid w:val="4DCEC0CE"/>
    <w:rsid w:val="504F543A"/>
    <w:rsid w:val="516B43BF"/>
    <w:rsid w:val="52138E96"/>
    <w:rsid w:val="52EDEBC3"/>
    <w:rsid w:val="53071420"/>
    <w:rsid w:val="53D59EDE"/>
    <w:rsid w:val="53D8AA99"/>
    <w:rsid w:val="551D5338"/>
    <w:rsid w:val="554B2F58"/>
    <w:rsid w:val="55747AFA"/>
    <w:rsid w:val="565B3BC6"/>
    <w:rsid w:val="58276040"/>
    <w:rsid w:val="59EEAE9C"/>
    <w:rsid w:val="6045BF95"/>
    <w:rsid w:val="65637E31"/>
    <w:rsid w:val="66FF4E92"/>
    <w:rsid w:val="689B1EF3"/>
    <w:rsid w:val="6BD2BFB5"/>
    <w:rsid w:val="6C01CDCE"/>
    <w:rsid w:val="6F396E90"/>
    <w:rsid w:val="6F507AC3"/>
    <w:rsid w:val="6FE2CFFE"/>
    <w:rsid w:val="70A630D8"/>
    <w:rsid w:val="72420139"/>
    <w:rsid w:val="728B4E46"/>
    <w:rsid w:val="74271EA7"/>
    <w:rsid w:val="755E0CD9"/>
    <w:rsid w:val="76107F2A"/>
    <w:rsid w:val="7715725C"/>
    <w:rsid w:val="7781FDF5"/>
    <w:rsid w:val="78E1676D"/>
    <w:rsid w:val="792A005C"/>
    <w:rsid w:val="798D735B"/>
    <w:rsid w:val="7B30431D"/>
    <w:rsid w:val="7D68C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7AC3"/>
  <w15:chartTrackingRefBased/>
  <w15:docId w15:val="{22608CF5-BA2A-4E96-A0F5-FBDE25AB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042779"/>
    <w:rPr>
      <w:color w:val="605E5C"/>
      <w:shd w:val="clear" w:color="auto" w:fill="E1DFDD"/>
    </w:rPr>
  </w:style>
  <w:style w:type="table" w:styleId="TableGrid">
    <w:name w:val="Table Grid"/>
    <w:basedOn w:val="TableNormal"/>
    <w:uiPriority w:val="39"/>
    <w:rsid w:val="008B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1EF0"/>
    <w:rPr>
      <w:sz w:val="16"/>
      <w:szCs w:val="16"/>
    </w:rPr>
  </w:style>
  <w:style w:type="paragraph" w:styleId="CommentText">
    <w:name w:val="annotation text"/>
    <w:basedOn w:val="Normal"/>
    <w:link w:val="CommentTextChar"/>
    <w:uiPriority w:val="99"/>
    <w:unhideWhenUsed/>
    <w:rsid w:val="000A1EF0"/>
    <w:pPr>
      <w:spacing w:line="240" w:lineRule="auto"/>
    </w:pPr>
    <w:rPr>
      <w:sz w:val="20"/>
      <w:szCs w:val="20"/>
    </w:rPr>
  </w:style>
  <w:style w:type="character" w:customStyle="1" w:styleId="CommentTextChar">
    <w:name w:val="Comment Text Char"/>
    <w:basedOn w:val="DefaultParagraphFont"/>
    <w:link w:val="CommentText"/>
    <w:uiPriority w:val="99"/>
    <w:rsid w:val="000A1EF0"/>
    <w:rPr>
      <w:sz w:val="20"/>
      <w:szCs w:val="20"/>
    </w:rPr>
  </w:style>
  <w:style w:type="paragraph" w:styleId="CommentSubject">
    <w:name w:val="annotation subject"/>
    <w:basedOn w:val="CommentText"/>
    <w:next w:val="CommentText"/>
    <w:link w:val="CommentSubjectChar"/>
    <w:uiPriority w:val="99"/>
    <w:semiHidden/>
    <w:unhideWhenUsed/>
    <w:rsid w:val="000A1EF0"/>
    <w:rPr>
      <w:b/>
      <w:bCs/>
    </w:rPr>
  </w:style>
  <w:style w:type="character" w:customStyle="1" w:styleId="CommentSubjectChar">
    <w:name w:val="Comment Subject Char"/>
    <w:basedOn w:val="CommentTextChar"/>
    <w:link w:val="CommentSubject"/>
    <w:uiPriority w:val="99"/>
    <w:semiHidden/>
    <w:rsid w:val="000A1EF0"/>
    <w:rPr>
      <w:b/>
      <w:bCs/>
      <w:sz w:val="20"/>
      <w:szCs w:val="20"/>
    </w:rPr>
  </w:style>
  <w:style w:type="character" w:styleId="Mention">
    <w:name w:val="Mention"/>
    <w:basedOn w:val="DefaultParagraphFont"/>
    <w:uiPriority w:val="99"/>
    <w:unhideWhenUsed/>
    <w:rsid w:val="000A1EF0"/>
    <w:rPr>
      <w:color w:val="2B579A"/>
      <w:shd w:val="clear" w:color="auto" w:fill="E1DFDD"/>
    </w:rPr>
  </w:style>
  <w:style w:type="character" w:styleId="FollowedHyperlink">
    <w:name w:val="FollowedHyperlink"/>
    <w:basedOn w:val="DefaultParagraphFont"/>
    <w:uiPriority w:val="99"/>
    <w:semiHidden/>
    <w:unhideWhenUsed/>
    <w:rsid w:val="00F20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coursetools.com/lifecourse-library/lifecourse-framewor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rms.office.com/g/Aw2z9pwNCi" TargetMode="External"/><Relationship Id="rId4" Type="http://schemas.openxmlformats.org/officeDocument/2006/relationships/numbering" Target="numbering.xml"/><Relationship Id="rId9" Type="http://schemas.openxmlformats.org/officeDocument/2006/relationships/hyperlink" Target="mailto:Sarah.Brooks@education.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a0b0f5-ab3f-4382-8730-459fb424e421" xsi:nil="true"/>
    <SharedWithUsers xmlns="9c01d386-87b3-4a4d-875a-cc067b406874">
      <UserInfo>
        <DisplayName>Horn, Donna</DisplayName>
        <AccountId>16</AccountId>
        <AccountType/>
      </UserInfo>
      <UserInfo>
        <DisplayName>Havey, Lyndsay</DisplayName>
        <AccountId>56</AccountId>
        <AccountType/>
      </UserInfo>
    </SharedWithUsers>
    <lcf76f155ced4ddcb4097134ff3c332f xmlns="f6414a7c-065a-4d1a-9933-d2878dba68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69FF2D2BE514B8ECD47B79392E42E" ma:contentTypeVersion="14" ma:contentTypeDescription="Create a new document." ma:contentTypeScope="" ma:versionID="811d7c079bad5059aad66c545b79ef78">
  <xsd:schema xmlns:xsd="http://www.w3.org/2001/XMLSchema" xmlns:xs="http://www.w3.org/2001/XMLSchema" xmlns:p="http://schemas.microsoft.com/office/2006/metadata/properties" xmlns:ns2="f6414a7c-065a-4d1a-9933-d2878dba68ad" xmlns:ns3="9c01d386-87b3-4a4d-875a-cc067b406874" xmlns:ns4="06a0b0f5-ab3f-4382-8730-459fb424e421" targetNamespace="http://schemas.microsoft.com/office/2006/metadata/properties" ma:root="true" ma:fieldsID="23eba6ba5fb1eb03600231cfaede5841" ns2:_="" ns3:_="" ns4:_="">
    <xsd:import namespace="f6414a7c-065a-4d1a-9933-d2878dba68ad"/>
    <xsd:import namespace="9c01d386-87b3-4a4d-875a-cc067b406874"/>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14a7c-065a-4d1a-9933-d2878dba6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1d386-87b3-4a4d-875a-cc067b4068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1eee790-4637-4a53-9b79-a3ad26ccb17b}" ma:internalName="TaxCatchAll" ma:showField="CatchAllData" ma:web="9c01d386-87b3-4a4d-875a-cc067b406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60C08-2C31-4E95-A51A-F04C4D7A74EA}">
  <ds:schemaRefs>
    <ds:schemaRef ds:uri="http://schemas.microsoft.com/office/2006/metadata/properties"/>
    <ds:schemaRef ds:uri="http://schemas.microsoft.com/office/infopath/2007/PartnerControls"/>
    <ds:schemaRef ds:uri="06a0b0f5-ab3f-4382-8730-459fb424e421"/>
    <ds:schemaRef ds:uri="9c01d386-87b3-4a4d-875a-cc067b406874"/>
    <ds:schemaRef ds:uri="f6414a7c-065a-4d1a-9933-d2878dba68ad"/>
  </ds:schemaRefs>
</ds:datastoreItem>
</file>

<file path=customXml/itemProps2.xml><?xml version="1.0" encoding="utf-8"?>
<ds:datastoreItem xmlns:ds="http://schemas.openxmlformats.org/officeDocument/2006/customXml" ds:itemID="{61E22991-1A94-4F5B-87F6-83528E02D2C4}">
  <ds:schemaRefs>
    <ds:schemaRef ds:uri="http://schemas.microsoft.com/sharepoint/v3/contenttype/forms"/>
  </ds:schemaRefs>
</ds:datastoreItem>
</file>

<file path=customXml/itemProps3.xml><?xml version="1.0" encoding="utf-8"?>
<ds:datastoreItem xmlns:ds="http://schemas.openxmlformats.org/officeDocument/2006/customXml" ds:itemID="{4C05EA3F-4C49-45D5-8B8D-E43A8DA3F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14a7c-065a-4d1a-9933-d2878dba68ad"/>
    <ds:schemaRef ds:uri="9c01d386-87b3-4a4d-875a-cc067b406874"/>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1201</Words>
  <Characters>6852</Characters>
  <Application>Microsoft Office Word</Application>
  <DocSecurity>0</DocSecurity>
  <Lines>57</Lines>
  <Paragraphs>16</Paragraphs>
  <ScaleCrop>false</ScaleCrop>
  <Company/>
  <LinksUpToDate>false</LinksUpToDate>
  <CharactersWithSpaces>8037</CharactersWithSpaces>
  <SharedDoc>false</SharedDoc>
  <HLinks>
    <vt:vector size="24" baseType="variant">
      <vt:variant>
        <vt:i4>4194335</vt:i4>
      </vt:variant>
      <vt:variant>
        <vt:i4>9</vt:i4>
      </vt:variant>
      <vt:variant>
        <vt:i4>0</vt:i4>
      </vt:variant>
      <vt:variant>
        <vt:i4>5</vt:i4>
      </vt:variant>
      <vt:variant>
        <vt:lpwstr>https://forms.office.com/g/Aw2z9pwNCi</vt:lpwstr>
      </vt:variant>
      <vt:variant>
        <vt:lpwstr/>
      </vt:variant>
      <vt:variant>
        <vt:i4>589883</vt:i4>
      </vt:variant>
      <vt:variant>
        <vt:i4>6</vt:i4>
      </vt:variant>
      <vt:variant>
        <vt:i4>0</vt:i4>
      </vt:variant>
      <vt:variant>
        <vt:i4>5</vt:i4>
      </vt:variant>
      <vt:variant>
        <vt:lpwstr>mailto:Sarah.Brooks@education.ohio.gov</vt:lpwstr>
      </vt:variant>
      <vt:variant>
        <vt:lpwstr/>
      </vt:variant>
      <vt:variant>
        <vt:i4>4456543</vt:i4>
      </vt:variant>
      <vt:variant>
        <vt:i4>3</vt:i4>
      </vt:variant>
      <vt:variant>
        <vt:i4>0</vt:i4>
      </vt:variant>
      <vt:variant>
        <vt:i4>5</vt:i4>
      </vt:variant>
      <vt:variant>
        <vt:lpwstr>https://www.lifecoursetools.com/lifecourse-library/lifecourse-framework/</vt:lpwstr>
      </vt:variant>
      <vt:variant>
        <vt:lpwstr/>
      </vt:variant>
      <vt:variant>
        <vt:i4>2293872</vt:i4>
      </vt:variant>
      <vt:variant>
        <vt:i4>0</vt:i4>
      </vt:variant>
      <vt:variant>
        <vt:i4>0</vt:i4>
      </vt:variant>
      <vt:variant>
        <vt:i4>5</vt:i4>
      </vt:variant>
      <vt:variant>
        <vt:lpwstr>https://umsystem.zoom.us/j/96679855530?pwd=VXY1VnRuemQ0Y1hUek16bkQ0QXVrQT09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Sarah</dc:creator>
  <cp:keywords/>
  <dc:description/>
  <cp:lastModifiedBy>Sarah Brooks</cp:lastModifiedBy>
  <cp:revision>138</cp:revision>
  <cp:lastPrinted>2023-01-09T13:40:00Z</cp:lastPrinted>
  <dcterms:created xsi:type="dcterms:W3CDTF">2022-05-22T07:19:00Z</dcterms:created>
  <dcterms:modified xsi:type="dcterms:W3CDTF">2023-01-20T16:56:00Z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0x01010020069FF2D2BE514B8ECD47B79392E42E</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