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7F6" w14:textId="105FF12B" w:rsidR="00C268F3" w:rsidRDefault="003A4BF1" w:rsidP="00B554C4">
      <w:pPr>
        <w:pStyle w:val="Heading1"/>
      </w:pPr>
      <w:r w:rsidRPr="00B554C4">
        <w:t xml:space="preserve">Indicator </w:t>
      </w:r>
      <w:r w:rsidR="007B3180">
        <w:t>7</w:t>
      </w:r>
      <w:r w:rsidR="00356E13">
        <w:t>: Preschool Outcomes</w:t>
      </w:r>
      <w:r w:rsidR="007B3180">
        <w:t xml:space="preserve"> </w:t>
      </w:r>
      <w:r w:rsidR="00C4793D" w:rsidRPr="00B554C4">
        <w:t>Fact Sheet</w:t>
      </w:r>
    </w:p>
    <w:p w14:paraId="475FDCE0" w14:textId="19100E38" w:rsidR="00F81F73" w:rsidRDefault="000D1016" w:rsidP="00B25028">
      <w:pPr>
        <w:pStyle w:val="Heading2"/>
      </w:pPr>
      <w:r>
        <w:t>What does this indicator measure?</w:t>
      </w:r>
    </w:p>
    <w:p w14:paraId="07E59D82" w14:textId="0EB8F82A" w:rsidR="000D08C3" w:rsidRDefault="00C4384D" w:rsidP="002B213C">
      <w:r>
        <w:t xml:space="preserve">Indicator 7 measures the percentage of preschool children </w:t>
      </w:r>
      <w:r w:rsidR="00006D3D">
        <w:t xml:space="preserve">ages </w:t>
      </w:r>
      <w:r>
        <w:t xml:space="preserve">3 through 5 with </w:t>
      </w:r>
      <w:r w:rsidR="00956C91">
        <w:t xml:space="preserve">Individualized Education Programs (IEPs) </w:t>
      </w:r>
      <w:r>
        <w:t>who demonstrate improved:</w:t>
      </w:r>
    </w:p>
    <w:p w14:paraId="0A8CD2D6" w14:textId="69150EDD" w:rsidR="00C4384D" w:rsidRDefault="00C4384D" w:rsidP="00C4384D">
      <w:pPr>
        <w:pStyle w:val="ListParagraph"/>
        <w:numPr>
          <w:ilvl w:val="0"/>
          <w:numId w:val="17"/>
        </w:numPr>
      </w:pPr>
      <w:r>
        <w:t>Positive social-emotional skill</w:t>
      </w:r>
      <w:r w:rsidR="00E360A1">
        <w:t>s</w:t>
      </w:r>
      <w:r>
        <w:t xml:space="preserve"> (including social relationships</w:t>
      </w:r>
      <w:r w:rsidR="00006D3D">
        <w:t>);</w:t>
      </w:r>
    </w:p>
    <w:p w14:paraId="3D7EBBF1" w14:textId="1155277F" w:rsidR="00C4384D" w:rsidRDefault="00C4384D" w:rsidP="00C4384D">
      <w:pPr>
        <w:pStyle w:val="ListParagraph"/>
        <w:numPr>
          <w:ilvl w:val="0"/>
          <w:numId w:val="17"/>
        </w:numPr>
      </w:pPr>
      <w:r>
        <w:t xml:space="preserve">Acquisition and use of knowledge and skills (including early language/communication and early literacy); and </w:t>
      </w:r>
    </w:p>
    <w:p w14:paraId="31392740" w14:textId="53A52747" w:rsidR="00C4384D" w:rsidRDefault="00C4384D" w:rsidP="00C4384D">
      <w:pPr>
        <w:pStyle w:val="ListParagraph"/>
        <w:numPr>
          <w:ilvl w:val="0"/>
          <w:numId w:val="17"/>
        </w:numPr>
      </w:pPr>
      <w:r>
        <w:t xml:space="preserve">Use of appropriate behaviors to meet their needs. </w:t>
      </w:r>
    </w:p>
    <w:p w14:paraId="6A228A71" w14:textId="5FFE81F3" w:rsidR="0009498F" w:rsidRDefault="006228E0" w:rsidP="0065786B">
      <w:r>
        <w:t xml:space="preserve">There are two summary statements for each of these three outcomes. </w:t>
      </w:r>
    </w:p>
    <w:p w14:paraId="35E5522C" w14:textId="67E8298C" w:rsidR="0021235F" w:rsidRDefault="00402133" w:rsidP="0021235F">
      <w:pPr>
        <w:pStyle w:val="ListParagraph"/>
        <w:numPr>
          <w:ilvl w:val="0"/>
          <w:numId w:val="22"/>
        </w:numPr>
      </w:pPr>
      <w:r>
        <w:t xml:space="preserve">Of those preschool children who entered the preschool program below age expectations in each </w:t>
      </w:r>
      <w:r w:rsidR="00006D3D">
        <w:t>outcome</w:t>
      </w:r>
      <w:r>
        <w:t>, the percent</w:t>
      </w:r>
      <w:r w:rsidR="006228E0">
        <w:t>age</w:t>
      </w:r>
      <w:r>
        <w:t xml:space="preserve"> who substantially increased their rate of growth by the time they turned 6 years of age or exited the program. </w:t>
      </w:r>
      <w:bookmarkStart w:id="0" w:name="_Hlk83035312"/>
    </w:p>
    <w:bookmarkEnd w:id="0"/>
    <w:p w14:paraId="26E45A8A" w14:textId="508EC3F6" w:rsidR="00402133" w:rsidRDefault="00402133" w:rsidP="006228E0">
      <w:pPr>
        <w:pStyle w:val="ListParagraph"/>
        <w:numPr>
          <w:ilvl w:val="0"/>
          <w:numId w:val="22"/>
        </w:numPr>
      </w:pPr>
      <w:r>
        <w:t>The percent</w:t>
      </w:r>
      <w:r w:rsidR="006228E0">
        <w:t>age</w:t>
      </w:r>
      <w:r>
        <w:t xml:space="preserve"> of preschool children who were functioning within age expectations in each </w:t>
      </w:r>
      <w:r w:rsidR="00006D3D">
        <w:t xml:space="preserve">outcome </w:t>
      </w:r>
      <w:r>
        <w:t xml:space="preserve">by the time they turned 6 years of age or exited the program. </w:t>
      </w:r>
    </w:p>
    <w:p w14:paraId="01E0C350" w14:textId="31E71E86" w:rsidR="0065786B" w:rsidRDefault="0065786B" w:rsidP="0065786B">
      <w:r>
        <w:t>Progress categories for indicator 7 include:</w:t>
      </w:r>
    </w:p>
    <w:p w14:paraId="410A2669" w14:textId="1F712567" w:rsidR="0065786B" w:rsidRDefault="0065786B" w:rsidP="0065786B">
      <w:pPr>
        <w:pStyle w:val="ListParagraph"/>
        <w:numPr>
          <w:ilvl w:val="0"/>
          <w:numId w:val="19"/>
        </w:numPr>
      </w:pPr>
      <w:r>
        <w:t>Percentage of preschool children who did not improve functioning</w:t>
      </w:r>
      <w:r w:rsidR="002C7C5C">
        <w:t>;</w:t>
      </w:r>
    </w:p>
    <w:p w14:paraId="3D706555" w14:textId="52B49E62" w:rsidR="0065786B" w:rsidRDefault="0065786B" w:rsidP="0065786B">
      <w:pPr>
        <w:pStyle w:val="ListParagraph"/>
        <w:numPr>
          <w:ilvl w:val="0"/>
          <w:numId w:val="19"/>
        </w:numPr>
      </w:pPr>
      <w:r>
        <w:t>Percentage of preschool children who improved functioning but not sufficient to move nearer to functioning comparable to same-aged peers</w:t>
      </w:r>
      <w:r w:rsidR="002C7C5C">
        <w:t>;</w:t>
      </w:r>
    </w:p>
    <w:p w14:paraId="341D4DB2" w14:textId="762CF7C1" w:rsidR="0065786B" w:rsidRDefault="0065786B" w:rsidP="0065786B">
      <w:pPr>
        <w:pStyle w:val="ListParagraph"/>
        <w:numPr>
          <w:ilvl w:val="0"/>
          <w:numId w:val="19"/>
        </w:numPr>
      </w:pPr>
      <w:r>
        <w:t>Percentage of preschool children who improved functioning to a level nearer to same-aged peers but did not reach it</w:t>
      </w:r>
      <w:r w:rsidR="002C7C5C">
        <w:t>;</w:t>
      </w:r>
    </w:p>
    <w:p w14:paraId="633A6E45" w14:textId="1000A7FC" w:rsidR="0065786B" w:rsidRDefault="0065786B" w:rsidP="0065786B">
      <w:pPr>
        <w:pStyle w:val="ListParagraph"/>
        <w:numPr>
          <w:ilvl w:val="0"/>
          <w:numId w:val="19"/>
        </w:numPr>
      </w:pPr>
      <w:r>
        <w:t xml:space="preserve">Percentage of preschool children who improved functioning </w:t>
      </w:r>
      <w:r w:rsidR="00213EF3">
        <w:t>to reach a level comparable to same-age peers</w:t>
      </w:r>
      <w:r w:rsidR="002C7C5C">
        <w:t>;</w:t>
      </w:r>
    </w:p>
    <w:p w14:paraId="45C73032" w14:textId="04392C71" w:rsidR="00213EF3" w:rsidRDefault="00213EF3" w:rsidP="0065786B">
      <w:pPr>
        <w:pStyle w:val="ListParagraph"/>
        <w:numPr>
          <w:ilvl w:val="0"/>
          <w:numId w:val="19"/>
        </w:numPr>
      </w:pPr>
      <w:r>
        <w:t>Percentage of preschool children who maintained functioning at a level comparable to same-age</w:t>
      </w:r>
      <w:r w:rsidR="00722B68">
        <w:t xml:space="preserve"> </w:t>
      </w:r>
      <w:r>
        <w:t>peers</w:t>
      </w:r>
      <w:r w:rsidR="002C7C5C">
        <w:t>.</w:t>
      </w:r>
    </w:p>
    <w:p w14:paraId="57E2A264" w14:textId="77777777" w:rsidR="00743FF1" w:rsidRDefault="00C452D0">
      <w:pPr>
        <w:spacing w:after="0"/>
        <w:rPr>
          <w:rFonts w:eastAsia="Times New Roman" w:cs="Arial"/>
        </w:rPr>
      </w:pPr>
      <w:hyperlink r:id="rId11" w:history="1">
        <w:r w:rsidR="00071ABA" w:rsidRPr="00B1383F">
          <w:rPr>
            <w:rStyle w:val="Hyperlink"/>
            <w:rFonts w:eastAsia="Times New Roman" w:cs="Arial"/>
          </w:rPr>
          <w:t>This infographic</w:t>
        </w:r>
      </w:hyperlink>
      <w:r w:rsidR="00071ABA" w:rsidRPr="00071ABA">
        <w:rPr>
          <w:rFonts w:eastAsia="Times New Roman" w:cs="Arial"/>
        </w:rPr>
        <w:t xml:space="preserve"> further clarifies what is measured by indicator 7.</w:t>
      </w:r>
    </w:p>
    <w:p w14:paraId="59314659" w14:textId="64144FDC" w:rsidR="00091703" w:rsidRPr="00F5614A" w:rsidRDefault="00743FF1" w:rsidP="00F5614A">
      <w:pPr>
        <w:spacing w:before="120"/>
        <w:rPr>
          <w:rFonts w:eastAsia="Times New Roman" w:cs="Arial"/>
          <w:b/>
          <w:bCs/>
        </w:rPr>
      </w:pPr>
      <w:r w:rsidRPr="00F5614A">
        <w:rPr>
          <w:rFonts w:eastAsia="Times New Roman" w:cs="Arial"/>
          <w:b/>
          <w:bCs/>
        </w:rPr>
        <w:t>To calculate indicator 7a1</w:t>
      </w:r>
      <w:r w:rsidR="009B79B3" w:rsidRPr="00F5614A">
        <w:rPr>
          <w:rFonts w:eastAsia="Times New Roman" w:cs="Arial"/>
          <w:b/>
          <w:bCs/>
        </w:rPr>
        <w:t xml:space="preserve">, </w:t>
      </w:r>
      <w:r w:rsidR="00091703" w:rsidRPr="00F5614A">
        <w:rPr>
          <w:rFonts w:eastAsia="Times New Roman" w:cs="Arial"/>
          <w:b/>
          <w:bCs/>
        </w:rPr>
        <w:t>the percentage of</w:t>
      </w:r>
      <w:r w:rsidR="00091703" w:rsidRPr="00F5614A">
        <w:rPr>
          <w:b/>
          <w:bCs/>
        </w:rPr>
        <w:t xml:space="preserve"> preschool </w:t>
      </w:r>
      <w:r w:rsidR="007C477D">
        <w:rPr>
          <w:b/>
          <w:bCs/>
        </w:rPr>
        <w:t>children with disabilities</w:t>
      </w:r>
      <w:r w:rsidR="007C477D" w:rsidRPr="00F5614A">
        <w:rPr>
          <w:b/>
          <w:bCs/>
        </w:rPr>
        <w:t xml:space="preserve"> </w:t>
      </w:r>
      <w:r w:rsidR="00091703" w:rsidRPr="00F5614A">
        <w:rPr>
          <w:b/>
          <w:bCs/>
        </w:rPr>
        <w:t>who substantially increased their rate of growth in positive social-emotional skills</w:t>
      </w:r>
      <w:r w:rsidRPr="00F5614A">
        <w:rPr>
          <w:rFonts w:eastAsia="Times New Roman" w:cs="Arial"/>
          <w:b/>
          <w:bCs/>
        </w:rPr>
        <w:t>:</w:t>
      </w:r>
    </w:p>
    <w:p w14:paraId="426CB307" w14:textId="206A9FE1" w:rsidR="002D5DAA" w:rsidRPr="00F5614A" w:rsidRDefault="002D5DAA" w:rsidP="00F5614A">
      <w:pPr>
        <w:pStyle w:val="ListParagraph"/>
        <w:numPr>
          <w:ilvl w:val="0"/>
          <w:numId w:val="32"/>
        </w:numPr>
        <w:spacing w:after="0"/>
        <w:rPr>
          <w:rFonts w:eastAsia="Times New Roman" w:cs="Arial"/>
        </w:rPr>
      </w:pPr>
      <w:r w:rsidRPr="00F5614A">
        <w:rPr>
          <w:rFonts w:eastAsia="Times New Roman" w:cs="Arial"/>
        </w:rPr>
        <w:t>Take</w:t>
      </w:r>
      <w:r w:rsidR="00187C5D" w:rsidRPr="00F5614A">
        <w:rPr>
          <w:rFonts w:eastAsia="Times New Roman" w:cs="Arial"/>
        </w:rPr>
        <w:t xml:space="preserve"> the number of preschool children reported in progress categories (c) </w:t>
      </w:r>
      <w:r w:rsidR="003F4C6E" w:rsidRPr="00F5614A">
        <w:rPr>
          <w:rFonts w:eastAsia="Times New Roman" w:cs="Arial"/>
        </w:rPr>
        <w:t>+</w:t>
      </w:r>
      <w:r w:rsidR="007452A7" w:rsidRPr="00F5614A">
        <w:rPr>
          <w:rFonts w:eastAsia="Times New Roman" w:cs="Arial"/>
        </w:rPr>
        <w:t xml:space="preserve"> (d); </w:t>
      </w:r>
    </w:p>
    <w:p w14:paraId="0EF5F8F3" w14:textId="2B4121E7" w:rsidR="007452A7" w:rsidRPr="00F5614A" w:rsidRDefault="007452A7" w:rsidP="00F5614A">
      <w:pPr>
        <w:pStyle w:val="ListParagraph"/>
        <w:numPr>
          <w:ilvl w:val="0"/>
          <w:numId w:val="32"/>
        </w:numPr>
        <w:spacing w:after="0"/>
        <w:rPr>
          <w:rFonts w:eastAsia="Times New Roman" w:cs="Arial"/>
        </w:rPr>
      </w:pPr>
      <w:r w:rsidRPr="00F5614A">
        <w:rPr>
          <w:rFonts w:eastAsia="Times New Roman" w:cs="Arial"/>
        </w:rPr>
        <w:t>Divide that number by the number of preschool children reported in progress categories (a)</w:t>
      </w:r>
      <w:r w:rsidR="00254866" w:rsidRPr="00F5614A">
        <w:rPr>
          <w:rFonts w:eastAsia="Times New Roman" w:cs="Arial"/>
        </w:rPr>
        <w:t xml:space="preserve"> + (b) + (c) + (d)</w:t>
      </w:r>
      <w:r w:rsidR="00BC3B99" w:rsidRPr="00F5614A">
        <w:rPr>
          <w:rFonts w:eastAsia="Times New Roman" w:cs="Arial"/>
        </w:rPr>
        <w:t xml:space="preserve">; </w:t>
      </w:r>
    </w:p>
    <w:p w14:paraId="4E9703FB" w14:textId="7CBE6FE2" w:rsidR="00E16D65" w:rsidRPr="00F5614A" w:rsidRDefault="00E16D65" w:rsidP="00F5614A">
      <w:pPr>
        <w:pStyle w:val="ListParagraph"/>
        <w:numPr>
          <w:ilvl w:val="0"/>
          <w:numId w:val="32"/>
        </w:numPr>
        <w:spacing w:after="0"/>
        <w:rPr>
          <w:rFonts w:eastAsia="Times New Roman" w:cs="Arial"/>
        </w:rPr>
      </w:pPr>
      <w:r w:rsidRPr="00F5614A">
        <w:rPr>
          <w:rFonts w:eastAsia="Times New Roman" w:cs="Arial"/>
        </w:rPr>
        <w:t>Multipl</w:t>
      </w:r>
      <w:r w:rsidR="000C7B12" w:rsidRPr="00F5614A">
        <w:rPr>
          <w:rFonts w:eastAsia="Times New Roman" w:cs="Arial"/>
        </w:rPr>
        <w:t xml:space="preserve">y </w:t>
      </w:r>
      <w:r w:rsidR="00BC3B99" w:rsidRPr="00F5614A">
        <w:rPr>
          <w:rFonts w:eastAsia="Times New Roman" w:cs="Arial"/>
        </w:rPr>
        <w:t>that number by 100</w:t>
      </w:r>
      <w:r w:rsidR="009560C4">
        <w:rPr>
          <w:rFonts w:eastAsia="Times New Roman" w:cs="Arial"/>
        </w:rPr>
        <w:t>;</w:t>
      </w:r>
      <w:r w:rsidR="009560C4" w:rsidRPr="00F5614A">
        <w:rPr>
          <w:rFonts w:eastAsia="Times New Roman" w:cs="Arial"/>
        </w:rPr>
        <w:t xml:space="preserve"> </w:t>
      </w:r>
    </w:p>
    <w:p w14:paraId="64D659E1" w14:textId="7781F39F" w:rsidR="00BC3B99" w:rsidRPr="00F5614A" w:rsidRDefault="00BC3B99" w:rsidP="00F5614A">
      <w:pPr>
        <w:pStyle w:val="ListParagraph"/>
        <w:numPr>
          <w:ilvl w:val="0"/>
          <w:numId w:val="32"/>
        </w:numPr>
        <w:spacing w:after="0"/>
        <w:rPr>
          <w:rFonts w:eastAsia="Times New Roman" w:cs="Arial"/>
        </w:rPr>
      </w:pPr>
      <w:r w:rsidRPr="00F5614A">
        <w:rPr>
          <w:rFonts w:eastAsia="Times New Roman" w:cs="Arial"/>
        </w:rPr>
        <w:t xml:space="preserve">The result is the percentage of </w:t>
      </w:r>
      <w:r w:rsidR="00705AD8">
        <w:rPr>
          <w:rFonts w:eastAsia="Times New Roman" w:cs="Arial"/>
        </w:rPr>
        <w:t xml:space="preserve">preschool </w:t>
      </w:r>
      <w:r w:rsidRPr="00F5614A">
        <w:rPr>
          <w:rFonts w:eastAsia="Times New Roman" w:cs="Arial"/>
        </w:rPr>
        <w:t xml:space="preserve">children </w:t>
      </w:r>
      <w:r w:rsidR="007C477D">
        <w:rPr>
          <w:rFonts w:eastAsia="Times New Roman" w:cs="Arial"/>
        </w:rPr>
        <w:t xml:space="preserve">with disabilities </w:t>
      </w:r>
      <w:r w:rsidRPr="00F5614A">
        <w:rPr>
          <w:rFonts w:eastAsia="Times New Roman" w:cs="Arial"/>
        </w:rPr>
        <w:t>who substantially increased their rate of growth</w:t>
      </w:r>
      <w:r w:rsidR="00A77D20" w:rsidRPr="00F5614A">
        <w:rPr>
          <w:rFonts w:eastAsia="Times New Roman" w:cs="Arial"/>
        </w:rPr>
        <w:t xml:space="preserve"> in positive social-emotional skills</w:t>
      </w:r>
      <w:r w:rsidRPr="00F5614A">
        <w:rPr>
          <w:rFonts w:eastAsia="Times New Roman" w:cs="Arial"/>
        </w:rPr>
        <w:t xml:space="preserve"> by the time they turned 6 years of age or exited the program.</w:t>
      </w:r>
    </w:p>
    <w:p w14:paraId="22E5626A" w14:textId="7E171630" w:rsidR="00091703" w:rsidRPr="00F5614A" w:rsidRDefault="00091703" w:rsidP="00F5614A">
      <w:pPr>
        <w:spacing w:before="120"/>
        <w:rPr>
          <w:rFonts w:eastAsia="Times New Roman" w:cs="Arial"/>
          <w:b/>
          <w:bCs/>
        </w:rPr>
      </w:pPr>
      <w:r w:rsidRPr="00F5614A">
        <w:rPr>
          <w:b/>
          <w:bCs/>
        </w:rPr>
        <w:t xml:space="preserve">To calculate indicator 7a2, the percentage of preschool </w:t>
      </w:r>
      <w:r w:rsidR="007C477D">
        <w:rPr>
          <w:b/>
          <w:bCs/>
        </w:rPr>
        <w:t>children with disabilities</w:t>
      </w:r>
      <w:r w:rsidR="007C477D" w:rsidRPr="00F5614A">
        <w:rPr>
          <w:b/>
          <w:bCs/>
        </w:rPr>
        <w:t xml:space="preserve"> </w:t>
      </w:r>
      <w:r w:rsidRPr="00F5614A">
        <w:rPr>
          <w:b/>
          <w:bCs/>
        </w:rPr>
        <w:t>who were functioning within age expectations in positive social-emotional skills:</w:t>
      </w:r>
    </w:p>
    <w:p w14:paraId="2CD33786" w14:textId="30D7308E" w:rsidR="007A78BE" w:rsidRPr="00F5614A" w:rsidRDefault="007A78BE" w:rsidP="00F5614A">
      <w:pPr>
        <w:pStyle w:val="ListParagraph"/>
        <w:numPr>
          <w:ilvl w:val="0"/>
          <w:numId w:val="33"/>
        </w:numPr>
        <w:spacing w:after="0"/>
        <w:rPr>
          <w:rFonts w:eastAsia="Times New Roman" w:cs="Arial"/>
        </w:rPr>
      </w:pPr>
      <w:r w:rsidRPr="00F5614A">
        <w:rPr>
          <w:rFonts w:eastAsia="Times New Roman" w:cs="Arial"/>
        </w:rPr>
        <w:t xml:space="preserve">Take the number of preschool children reported in progress categories (d) + (e); </w:t>
      </w:r>
    </w:p>
    <w:p w14:paraId="3E05DA29" w14:textId="4A6E9060" w:rsidR="007A78BE" w:rsidRPr="00F5614A" w:rsidRDefault="007A78BE" w:rsidP="00F5614A">
      <w:pPr>
        <w:pStyle w:val="ListParagraph"/>
        <w:numPr>
          <w:ilvl w:val="0"/>
          <w:numId w:val="33"/>
        </w:numPr>
        <w:spacing w:after="0"/>
        <w:rPr>
          <w:rFonts w:eastAsia="Times New Roman" w:cs="Arial"/>
        </w:rPr>
      </w:pPr>
      <w:r w:rsidRPr="00F5614A">
        <w:rPr>
          <w:rFonts w:eastAsia="Times New Roman" w:cs="Arial"/>
        </w:rPr>
        <w:t xml:space="preserve">Divide that number by the number of preschool children reported in progress categories (a) + (b) + (c) + (d) + (e); </w:t>
      </w:r>
    </w:p>
    <w:p w14:paraId="018F1F81" w14:textId="0EA59615" w:rsidR="007A78BE" w:rsidRPr="00F5614A" w:rsidRDefault="007A78BE" w:rsidP="00F5614A">
      <w:pPr>
        <w:pStyle w:val="ListParagraph"/>
        <w:numPr>
          <w:ilvl w:val="0"/>
          <w:numId w:val="33"/>
        </w:numPr>
        <w:spacing w:after="0"/>
        <w:rPr>
          <w:rFonts w:eastAsia="Times New Roman" w:cs="Arial"/>
        </w:rPr>
      </w:pPr>
      <w:r w:rsidRPr="00F5614A">
        <w:rPr>
          <w:rFonts w:eastAsia="Times New Roman" w:cs="Arial"/>
        </w:rPr>
        <w:t>Multiply that number by 100</w:t>
      </w:r>
      <w:r w:rsidR="009560C4">
        <w:rPr>
          <w:rFonts w:eastAsia="Times New Roman" w:cs="Arial"/>
        </w:rPr>
        <w:t>;</w:t>
      </w:r>
      <w:r w:rsidR="009560C4" w:rsidRPr="00F5614A">
        <w:rPr>
          <w:rFonts w:eastAsia="Times New Roman" w:cs="Arial"/>
        </w:rPr>
        <w:t xml:space="preserve"> </w:t>
      </w:r>
    </w:p>
    <w:p w14:paraId="6AB84BB6" w14:textId="61F200B4" w:rsidR="007A78BE" w:rsidRPr="00F5614A" w:rsidRDefault="007A78BE" w:rsidP="00F5614A">
      <w:pPr>
        <w:pStyle w:val="ListParagraph"/>
        <w:numPr>
          <w:ilvl w:val="0"/>
          <w:numId w:val="33"/>
        </w:numPr>
        <w:spacing w:after="0"/>
        <w:rPr>
          <w:rFonts w:eastAsia="Times New Roman" w:cs="Arial"/>
        </w:rPr>
      </w:pPr>
      <w:r w:rsidRPr="00F5614A">
        <w:rPr>
          <w:rFonts w:eastAsia="Times New Roman" w:cs="Arial"/>
        </w:rPr>
        <w:t xml:space="preserve">The result is the percentage of </w:t>
      </w:r>
      <w:r w:rsidR="00705AD8">
        <w:rPr>
          <w:rFonts w:eastAsia="Times New Roman" w:cs="Arial"/>
        </w:rPr>
        <w:t xml:space="preserve">preschool </w:t>
      </w:r>
      <w:r w:rsidR="007C477D" w:rsidRPr="00F5614A">
        <w:rPr>
          <w:rFonts w:eastAsia="Times New Roman" w:cs="Arial"/>
        </w:rPr>
        <w:t xml:space="preserve">children </w:t>
      </w:r>
      <w:r w:rsidR="007C477D">
        <w:rPr>
          <w:rFonts w:eastAsia="Times New Roman" w:cs="Arial"/>
        </w:rPr>
        <w:t xml:space="preserve">with disabilities </w:t>
      </w:r>
      <w:r w:rsidRPr="00F5614A">
        <w:rPr>
          <w:rFonts w:eastAsia="Times New Roman" w:cs="Arial"/>
        </w:rPr>
        <w:t>who were functioning within age expectations in positive social-emotional skills by the time they turned 6 years of age or exited the program.</w:t>
      </w:r>
    </w:p>
    <w:p w14:paraId="72B6C9CB" w14:textId="77777777" w:rsidR="00F5614A" w:rsidRDefault="00F5614A">
      <w:pPr>
        <w:spacing w:after="0"/>
        <w:rPr>
          <w:b/>
          <w:bCs/>
        </w:rPr>
      </w:pPr>
      <w:r>
        <w:rPr>
          <w:b/>
          <w:bCs/>
        </w:rPr>
        <w:br w:type="page"/>
      </w:r>
    </w:p>
    <w:p w14:paraId="37CC81B8" w14:textId="34C3A7D1" w:rsidR="000630A1" w:rsidRPr="00F5614A" w:rsidRDefault="000630A1" w:rsidP="00F5614A">
      <w:pPr>
        <w:spacing w:before="120"/>
        <w:rPr>
          <w:rFonts w:eastAsia="Times New Roman" w:cs="Arial"/>
          <w:b/>
          <w:bCs/>
        </w:rPr>
      </w:pPr>
      <w:r w:rsidRPr="00F5614A">
        <w:rPr>
          <w:b/>
          <w:bCs/>
        </w:rPr>
        <w:t xml:space="preserve">To calculate indicator 7b1, the percentage of preschool </w:t>
      </w:r>
      <w:r w:rsidR="007C477D">
        <w:rPr>
          <w:b/>
          <w:bCs/>
        </w:rPr>
        <w:t>children with disabilities</w:t>
      </w:r>
      <w:r w:rsidR="007C477D" w:rsidRPr="00F5614A">
        <w:rPr>
          <w:b/>
          <w:bCs/>
        </w:rPr>
        <w:t xml:space="preserve"> </w:t>
      </w:r>
      <w:r w:rsidRPr="00F5614A">
        <w:rPr>
          <w:b/>
          <w:bCs/>
        </w:rPr>
        <w:t xml:space="preserve">who substantially increased their rate of growth in the acquisition </w:t>
      </w:r>
      <w:r w:rsidR="002D5DAA" w:rsidRPr="00F5614A">
        <w:rPr>
          <w:b/>
          <w:bCs/>
        </w:rPr>
        <w:t>and</w:t>
      </w:r>
      <w:r w:rsidRPr="00F5614A">
        <w:rPr>
          <w:b/>
          <w:bCs/>
        </w:rPr>
        <w:t xml:space="preserve"> use of knowledge </w:t>
      </w:r>
      <w:r w:rsidR="002D5DAA" w:rsidRPr="00F5614A">
        <w:rPr>
          <w:b/>
          <w:bCs/>
        </w:rPr>
        <w:t>and</w:t>
      </w:r>
      <w:r w:rsidRPr="00F5614A">
        <w:rPr>
          <w:b/>
          <w:bCs/>
        </w:rPr>
        <w:t xml:space="preserve"> skills</w:t>
      </w:r>
      <w:r w:rsidR="007A09BA" w:rsidRPr="00F5614A">
        <w:rPr>
          <w:b/>
          <w:bCs/>
        </w:rPr>
        <w:t>:</w:t>
      </w:r>
    </w:p>
    <w:p w14:paraId="361FFCE8" w14:textId="017B69FE" w:rsidR="00A77D20" w:rsidRPr="00F5614A" w:rsidRDefault="00A77D20" w:rsidP="00F5614A">
      <w:pPr>
        <w:pStyle w:val="ListParagraph"/>
        <w:numPr>
          <w:ilvl w:val="0"/>
          <w:numId w:val="34"/>
        </w:numPr>
        <w:spacing w:after="0"/>
        <w:rPr>
          <w:rFonts w:eastAsia="Times New Roman" w:cs="Arial"/>
        </w:rPr>
      </w:pPr>
      <w:r w:rsidRPr="00F5614A">
        <w:rPr>
          <w:rFonts w:eastAsia="Times New Roman" w:cs="Arial"/>
        </w:rPr>
        <w:t xml:space="preserve">Take the number of preschool children reported in progress categories (c) + (d); </w:t>
      </w:r>
    </w:p>
    <w:p w14:paraId="04362FBE" w14:textId="769DD7E3" w:rsidR="00A77D20" w:rsidRPr="00F5614A" w:rsidRDefault="00A77D20" w:rsidP="00F5614A">
      <w:pPr>
        <w:pStyle w:val="ListParagraph"/>
        <w:numPr>
          <w:ilvl w:val="0"/>
          <w:numId w:val="34"/>
        </w:numPr>
        <w:spacing w:after="0"/>
        <w:rPr>
          <w:rFonts w:eastAsia="Times New Roman" w:cs="Arial"/>
        </w:rPr>
      </w:pPr>
      <w:r w:rsidRPr="00F5614A">
        <w:rPr>
          <w:rFonts w:eastAsia="Times New Roman" w:cs="Arial"/>
        </w:rPr>
        <w:t xml:space="preserve">Divide that number by the number of preschool children reported in progress categories (a) + (b) + (c) + (d); </w:t>
      </w:r>
    </w:p>
    <w:p w14:paraId="2DD24F3C" w14:textId="20701C86" w:rsidR="00A77D20" w:rsidRPr="00F5614A" w:rsidRDefault="00A77D20" w:rsidP="00F5614A">
      <w:pPr>
        <w:pStyle w:val="ListParagraph"/>
        <w:numPr>
          <w:ilvl w:val="0"/>
          <w:numId w:val="34"/>
        </w:numPr>
        <w:spacing w:after="0"/>
        <w:rPr>
          <w:rFonts w:eastAsia="Times New Roman" w:cs="Arial"/>
        </w:rPr>
      </w:pPr>
      <w:r w:rsidRPr="00F5614A">
        <w:rPr>
          <w:rFonts w:eastAsia="Times New Roman" w:cs="Arial"/>
        </w:rPr>
        <w:t>Multiply that number by 100</w:t>
      </w:r>
      <w:r w:rsidR="009560C4">
        <w:rPr>
          <w:rFonts w:eastAsia="Times New Roman" w:cs="Arial"/>
        </w:rPr>
        <w:t>;</w:t>
      </w:r>
    </w:p>
    <w:p w14:paraId="78368803" w14:textId="7520363D" w:rsidR="00A77D20" w:rsidRPr="00F5614A" w:rsidRDefault="00A77D20" w:rsidP="00F5614A">
      <w:pPr>
        <w:pStyle w:val="ListParagraph"/>
        <w:numPr>
          <w:ilvl w:val="0"/>
          <w:numId w:val="34"/>
        </w:numPr>
        <w:spacing w:after="0"/>
        <w:rPr>
          <w:rFonts w:eastAsia="Times New Roman" w:cs="Arial"/>
        </w:rPr>
      </w:pPr>
      <w:r w:rsidRPr="00F5614A">
        <w:rPr>
          <w:rFonts w:eastAsia="Times New Roman" w:cs="Arial"/>
        </w:rPr>
        <w:t xml:space="preserve">The result is the percentage of </w:t>
      </w:r>
      <w:r w:rsidR="00705AD8">
        <w:rPr>
          <w:rFonts w:eastAsia="Times New Roman" w:cs="Arial"/>
        </w:rPr>
        <w:t xml:space="preserve">preschool </w:t>
      </w:r>
      <w:r w:rsidR="007C477D" w:rsidRPr="00F5614A">
        <w:rPr>
          <w:rFonts w:eastAsia="Times New Roman" w:cs="Arial"/>
        </w:rPr>
        <w:t xml:space="preserve">children </w:t>
      </w:r>
      <w:r w:rsidR="007C477D">
        <w:rPr>
          <w:rFonts w:eastAsia="Times New Roman" w:cs="Arial"/>
        </w:rPr>
        <w:t xml:space="preserve">with disabilities </w:t>
      </w:r>
      <w:r w:rsidRPr="00F5614A">
        <w:rPr>
          <w:rFonts w:eastAsia="Times New Roman" w:cs="Arial"/>
        </w:rPr>
        <w:t xml:space="preserve">who substantially increased their rate of growth in </w:t>
      </w:r>
      <w:r w:rsidR="009E079B" w:rsidRPr="00F5614A">
        <w:rPr>
          <w:rFonts w:eastAsia="Times New Roman" w:cs="Arial"/>
        </w:rPr>
        <w:t>the acquisition and use of knowledge and skills</w:t>
      </w:r>
      <w:r w:rsidRPr="00F5614A">
        <w:rPr>
          <w:rFonts w:eastAsia="Times New Roman" w:cs="Arial"/>
        </w:rPr>
        <w:t xml:space="preserve"> by the time they turned 6 years of age or exited the program.</w:t>
      </w:r>
    </w:p>
    <w:p w14:paraId="2D141FA4" w14:textId="2D629218" w:rsidR="000630A1" w:rsidRPr="00F5614A" w:rsidRDefault="000630A1" w:rsidP="00F5614A">
      <w:pPr>
        <w:spacing w:before="120"/>
        <w:rPr>
          <w:rFonts w:eastAsia="Times New Roman" w:cs="Arial"/>
          <w:b/>
          <w:bCs/>
        </w:rPr>
      </w:pPr>
      <w:r w:rsidRPr="00F5614A">
        <w:rPr>
          <w:b/>
          <w:bCs/>
        </w:rPr>
        <w:t xml:space="preserve">To calculate indicator 7b2, the percentage of preschool </w:t>
      </w:r>
      <w:r w:rsidR="007C477D">
        <w:rPr>
          <w:b/>
          <w:bCs/>
        </w:rPr>
        <w:t>children with disabilities</w:t>
      </w:r>
      <w:r w:rsidR="007C477D" w:rsidRPr="00F5614A">
        <w:rPr>
          <w:b/>
          <w:bCs/>
        </w:rPr>
        <w:t xml:space="preserve"> </w:t>
      </w:r>
      <w:r w:rsidRPr="00F5614A">
        <w:rPr>
          <w:b/>
          <w:bCs/>
        </w:rPr>
        <w:t xml:space="preserve">who were functioning within age expectations in the acquisition </w:t>
      </w:r>
      <w:r w:rsidR="002D5DAA" w:rsidRPr="00F5614A">
        <w:rPr>
          <w:b/>
          <w:bCs/>
        </w:rPr>
        <w:t>and</w:t>
      </w:r>
      <w:r w:rsidRPr="00F5614A">
        <w:rPr>
          <w:b/>
          <w:bCs/>
        </w:rPr>
        <w:t xml:space="preserve"> use of knowledge </w:t>
      </w:r>
      <w:r w:rsidR="002D5DAA" w:rsidRPr="00F5614A">
        <w:rPr>
          <w:b/>
          <w:bCs/>
        </w:rPr>
        <w:t>and</w:t>
      </w:r>
      <w:r w:rsidRPr="00F5614A">
        <w:rPr>
          <w:b/>
          <w:bCs/>
        </w:rPr>
        <w:t xml:space="preserve"> skills</w:t>
      </w:r>
      <w:r w:rsidR="007A09BA" w:rsidRPr="00F5614A">
        <w:rPr>
          <w:b/>
          <w:bCs/>
        </w:rPr>
        <w:t>:</w:t>
      </w:r>
    </w:p>
    <w:p w14:paraId="2843A8D0" w14:textId="080305D8" w:rsidR="007A09BA" w:rsidRPr="00F5614A" w:rsidRDefault="007A09BA" w:rsidP="00F5614A">
      <w:pPr>
        <w:pStyle w:val="ListParagraph"/>
        <w:numPr>
          <w:ilvl w:val="0"/>
          <w:numId w:val="35"/>
        </w:numPr>
        <w:spacing w:after="0"/>
        <w:rPr>
          <w:rFonts w:eastAsia="Times New Roman" w:cs="Arial"/>
        </w:rPr>
      </w:pPr>
      <w:r w:rsidRPr="00F5614A">
        <w:rPr>
          <w:rFonts w:eastAsia="Times New Roman" w:cs="Arial"/>
        </w:rPr>
        <w:t xml:space="preserve">Take the number of preschool children reported in progress categories (d) + (e); </w:t>
      </w:r>
    </w:p>
    <w:p w14:paraId="46AFF460" w14:textId="7703D5AE" w:rsidR="007A09BA" w:rsidRPr="00F5614A" w:rsidRDefault="007A09BA" w:rsidP="00F5614A">
      <w:pPr>
        <w:pStyle w:val="ListParagraph"/>
        <w:numPr>
          <w:ilvl w:val="0"/>
          <w:numId w:val="35"/>
        </w:numPr>
        <w:spacing w:after="0"/>
        <w:rPr>
          <w:rFonts w:eastAsia="Times New Roman" w:cs="Arial"/>
        </w:rPr>
      </w:pPr>
      <w:r w:rsidRPr="00F5614A">
        <w:rPr>
          <w:rFonts w:eastAsia="Times New Roman" w:cs="Arial"/>
        </w:rPr>
        <w:t xml:space="preserve">Divide that number by the number of preschool children reported in progress categories (a) + (b) + (c) + (d) + (e); </w:t>
      </w:r>
    </w:p>
    <w:p w14:paraId="673EE548" w14:textId="69296679" w:rsidR="007A09BA" w:rsidRPr="00F5614A" w:rsidRDefault="007A09BA" w:rsidP="00F5614A">
      <w:pPr>
        <w:pStyle w:val="ListParagraph"/>
        <w:numPr>
          <w:ilvl w:val="0"/>
          <w:numId w:val="35"/>
        </w:numPr>
        <w:spacing w:after="0"/>
        <w:rPr>
          <w:rFonts w:eastAsia="Times New Roman" w:cs="Arial"/>
        </w:rPr>
      </w:pPr>
      <w:r w:rsidRPr="00F5614A">
        <w:rPr>
          <w:rFonts w:eastAsia="Times New Roman" w:cs="Arial"/>
        </w:rPr>
        <w:t>Multiply that number by 100</w:t>
      </w:r>
      <w:r w:rsidR="009560C4">
        <w:rPr>
          <w:rFonts w:eastAsia="Times New Roman" w:cs="Arial"/>
        </w:rPr>
        <w:t>;</w:t>
      </w:r>
      <w:r w:rsidR="009560C4" w:rsidRPr="00F5614A">
        <w:rPr>
          <w:rFonts w:eastAsia="Times New Roman" w:cs="Arial"/>
        </w:rPr>
        <w:t xml:space="preserve"> </w:t>
      </w:r>
    </w:p>
    <w:p w14:paraId="72EEF643" w14:textId="40CC1C62" w:rsidR="007A09BA" w:rsidRPr="00F5614A" w:rsidRDefault="007A09BA" w:rsidP="00F5614A">
      <w:pPr>
        <w:pStyle w:val="ListParagraph"/>
        <w:numPr>
          <w:ilvl w:val="0"/>
          <w:numId w:val="35"/>
        </w:numPr>
        <w:spacing w:after="0"/>
        <w:rPr>
          <w:rFonts w:eastAsia="Times New Roman" w:cs="Arial"/>
        </w:rPr>
      </w:pPr>
      <w:r w:rsidRPr="00F5614A">
        <w:rPr>
          <w:rFonts w:eastAsia="Times New Roman" w:cs="Arial"/>
        </w:rPr>
        <w:t xml:space="preserve">The result is the percentage of </w:t>
      </w:r>
      <w:r w:rsidR="00705AD8">
        <w:rPr>
          <w:rFonts w:eastAsia="Times New Roman" w:cs="Arial"/>
        </w:rPr>
        <w:t xml:space="preserve">preschool </w:t>
      </w:r>
      <w:r w:rsidR="007C477D" w:rsidRPr="00F5614A">
        <w:rPr>
          <w:rFonts w:eastAsia="Times New Roman" w:cs="Arial"/>
        </w:rPr>
        <w:t xml:space="preserve">children </w:t>
      </w:r>
      <w:r w:rsidR="007C477D">
        <w:rPr>
          <w:rFonts w:eastAsia="Times New Roman" w:cs="Arial"/>
        </w:rPr>
        <w:t xml:space="preserve">with disabilities </w:t>
      </w:r>
      <w:r w:rsidRPr="00F5614A">
        <w:rPr>
          <w:rFonts w:eastAsia="Times New Roman" w:cs="Arial"/>
        </w:rPr>
        <w:t>who were functioning within age expectations in the acquisition and use of knowledge and skills by the time they turned 6 years of age or exited the program.</w:t>
      </w:r>
    </w:p>
    <w:p w14:paraId="35FC095A" w14:textId="45BCB9E9" w:rsidR="000630A1" w:rsidRPr="00F5614A" w:rsidRDefault="000630A1" w:rsidP="00F5614A">
      <w:pPr>
        <w:spacing w:before="120"/>
        <w:rPr>
          <w:rFonts w:eastAsia="Times New Roman" w:cs="Arial"/>
          <w:b/>
          <w:bCs/>
        </w:rPr>
      </w:pPr>
      <w:r w:rsidRPr="00F5614A">
        <w:rPr>
          <w:b/>
          <w:bCs/>
        </w:rPr>
        <w:t xml:space="preserve">To calculate indicator 7c1, the percentage of preschool </w:t>
      </w:r>
      <w:r w:rsidR="007C477D">
        <w:rPr>
          <w:b/>
          <w:bCs/>
        </w:rPr>
        <w:t>children with disabilities</w:t>
      </w:r>
      <w:r w:rsidR="007C477D" w:rsidRPr="00F5614A">
        <w:rPr>
          <w:b/>
          <w:bCs/>
        </w:rPr>
        <w:t xml:space="preserve"> </w:t>
      </w:r>
      <w:r w:rsidRPr="00F5614A">
        <w:rPr>
          <w:b/>
          <w:bCs/>
        </w:rPr>
        <w:t>who substantially increased their rate of growth in the use of appropriate behaviors to meet their needs</w:t>
      </w:r>
      <w:r w:rsidR="007A09BA" w:rsidRPr="00F5614A">
        <w:rPr>
          <w:b/>
          <w:bCs/>
        </w:rPr>
        <w:t>:</w:t>
      </w:r>
    </w:p>
    <w:p w14:paraId="2803C760" w14:textId="744D304E" w:rsidR="001730A8" w:rsidRPr="00F5614A" w:rsidRDefault="001730A8" w:rsidP="00F5614A">
      <w:pPr>
        <w:pStyle w:val="ListParagraph"/>
        <w:numPr>
          <w:ilvl w:val="0"/>
          <w:numId w:val="36"/>
        </w:numPr>
        <w:spacing w:after="0"/>
        <w:rPr>
          <w:rFonts w:eastAsia="Times New Roman" w:cs="Arial"/>
        </w:rPr>
      </w:pPr>
      <w:r w:rsidRPr="00F5614A">
        <w:rPr>
          <w:rFonts w:eastAsia="Times New Roman" w:cs="Arial"/>
        </w:rPr>
        <w:t xml:space="preserve">Take the number of preschool children reported in progress categories (c) + (d); </w:t>
      </w:r>
    </w:p>
    <w:p w14:paraId="34047129" w14:textId="5043264F" w:rsidR="001730A8" w:rsidRPr="00F5614A" w:rsidRDefault="001730A8" w:rsidP="00F5614A">
      <w:pPr>
        <w:pStyle w:val="ListParagraph"/>
        <w:numPr>
          <w:ilvl w:val="0"/>
          <w:numId w:val="36"/>
        </w:numPr>
        <w:spacing w:after="0"/>
        <w:rPr>
          <w:rFonts w:eastAsia="Times New Roman" w:cs="Arial"/>
        </w:rPr>
      </w:pPr>
      <w:r w:rsidRPr="00F5614A">
        <w:rPr>
          <w:rFonts w:eastAsia="Times New Roman" w:cs="Arial"/>
        </w:rPr>
        <w:t xml:space="preserve">Divide that number by the number of preschool children reported in progress categories (a) + (b) + (c) + (d); </w:t>
      </w:r>
    </w:p>
    <w:p w14:paraId="29761015" w14:textId="3B2175D9" w:rsidR="001730A8" w:rsidRPr="00F5614A" w:rsidRDefault="001730A8" w:rsidP="00F5614A">
      <w:pPr>
        <w:pStyle w:val="ListParagraph"/>
        <w:numPr>
          <w:ilvl w:val="0"/>
          <w:numId w:val="36"/>
        </w:numPr>
        <w:spacing w:after="0"/>
        <w:rPr>
          <w:rFonts w:eastAsia="Times New Roman" w:cs="Arial"/>
        </w:rPr>
      </w:pPr>
      <w:r w:rsidRPr="00F5614A">
        <w:rPr>
          <w:rFonts w:eastAsia="Times New Roman" w:cs="Arial"/>
        </w:rPr>
        <w:t>Multiply that number by 100</w:t>
      </w:r>
      <w:r w:rsidR="009560C4">
        <w:rPr>
          <w:rFonts w:eastAsia="Times New Roman" w:cs="Arial"/>
        </w:rPr>
        <w:t>;</w:t>
      </w:r>
      <w:r w:rsidR="009560C4" w:rsidRPr="00F5614A">
        <w:rPr>
          <w:rFonts w:eastAsia="Times New Roman" w:cs="Arial"/>
        </w:rPr>
        <w:t xml:space="preserve"> </w:t>
      </w:r>
    </w:p>
    <w:p w14:paraId="3153B578" w14:textId="7C4365AC" w:rsidR="001730A8" w:rsidRPr="00F5614A" w:rsidRDefault="001730A8" w:rsidP="00F5614A">
      <w:pPr>
        <w:pStyle w:val="ListParagraph"/>
        <w:numPr>
          <w:ilvl w:val="0"/>
          <w:numId w:val="36"/>
        </w:numPr>
        <w:spacing w:after="0"/>
        <w:rPr>
          <w:rFonts w:eastAsia="Times New Roman" w:cs="Arial"/>
        </w:rPr>
      </w:pPr>
      <w:r w:rsidRPr="00F5614A">
        <w:rPr>
          <w:rFonts w:eastAsia="Times New Roman" w:cs="Arial"/>
        </w:rPr>
        <w:t xml:space="preserve">The result is the percentage of </w:t>
      </w:r>
      <w:r w:rsidR="00705AD8">
        <w:rPr>
          <w:rFonts w:eastAsia="Times New Roman" w:cs="Arial"/>
        </w:rPr>
        <w:t xml:space="preserve">preschool </w:t>
      </w:r>
      <w:r w:rsidR="007C477D" w:rsidRPr="00F5614A">
        <w:rPr>
          <w:rFonts w:eastAsia="Times New Roman" w:cs="Arial"/>
        </w:rPr>
        <w:t xml:space="preserve">children </w:t>
      </w:r>
      <w:r w:rsidR="007C477D">
        <w:rPr>
          <w:rFonts w:eastAsia="Times New Roman" w:cs="Arial"/>
        </w:rPr>
        <w:t xml:space="preserve">with disabilities </w:t>
      </w:r>
      <w:r w:rsidRPr="00F5614A">
        <w:rPr>
          <w:rFonts w:eastAsia="Times New Roman" w:cs="Arial"/>
        </w:rPr>
        <w:t xml:space="preserve">who substantially increased their rate of growth in </w:t>
      </w:r>
      <w:r w:rsidR="007A78BE" w:rsidRPr="00F5614A">
        <w:rPr>
          <w:rFonts w:eastAsia="Times New Roman" w:cs="Arial"/>
        </w:rPr>
        <w:t>the use of appropriate behaviors to meet their needs</w:t>
      </w:r>
      <w:r w:rsidRPr="00F5614A">
        <w:rPr>
          <w:rFonts w:eastAsia="Times New Roman" w:cs="Arial"/>
        </w:rPr>
        <w:t xml:space="preserve"> by the time they turned 6 years of age or exited the program.</w:t>
      </w:r>
    </w:p>
    <w:p w14:paraId="6D5107AE" w14:textId="3F5B4BD1" w:rsidR="000630A1" w:rsidRPr="00F5614A" w:rsidRDefault="000630A1" w:rsidP="00F5614A">
      <w:pPr>
        <w:spacing w:before="120"/>
        <w:rPr>
          <w:rFonts w:eastAsia="Times New Roman" w:cs="Arial"/>
          <w:b/>
          <w:bCs/>
        </w:rPr>
      </w:pPr>
      <w:r w:rsidRPr="00F5614A">
        <w:rPr>
          <w:b/>
          <w:bCs/>
        </w:rPr>
        <w:t xml:space="preserve">To calculate indicator 7c2, the percentage of preschool </w:t>
      </w:r>
      <w:r w:rsidR="002574B9">
        <w:rPr>
          <w:b/>
          <w:bCs/>
        </w:rPr>
        <w:t>children with disabilities</w:t>
      </w:r>
      <w:r w:rsidRPr="00F5614A">
        <w:rPr>
          <w:b/>
          <w:bCs/>
        </w:rPr>
        <w:t xml:space="preserve"> who were functioning within age expectations in the use of appropriate behaviors to meet their needs</w:t>
      </w:r>
      <w:r w:rsidR="007A09BA" w:rsidRPr="00F5614A">
        <w:rPr>
          <w:b/>
          <w:bCs/>
        </w:rPr>
        <w:t>:</w:t>
      </w:r>
    </w:p>
    <w:p w14:paraId="22E87A16" w14:textId="0DB2D4CF" w:rsidR="007A09BA" w:rsidRPr="00F5614A" w:rsidRDefault="007A09BA" w:rsidP="00F5614A">
      <w:pPr>
        <w:pStyle w:val="ListParagraph"/>
        <w:numPr>
          <w:ilvl w:val="0"/>
          <w:numId w:val="37"/>
        </w:numPr>
        <w:spacing w:after="0"/>
        <w:rPr>
          <w:rFonts w:eastAsia="Times New Roman" w:cs="Arial"/>
        </w:rPr>
      </w:pPr>
      <w:r w:rsidRPr="00F5614A">
        <w:rPr>
          <w:rFonts w:eastAsia="Times New Roman" w:cs="Arial"/>
        </w:rPr>
        <w:t xml:space="preserve">Take the number of preschool children reported in progress categories (d) + (e); </w:t>
      </w:r>
    </w:p>
    <w:p w14:paraId="4BA06998" w14:textId="209ACDE9" w:rsidR="007A09BA" w:rsidRPr="00F5614A" w:rsidRDefault="007A09BA" w:rsidP="00F5614A">
      <w:pPr>
        <w:pStyle w:val="ListParagraph"/>
        <w:numPr>
          <w:ilvl w:val="0"/>
          <w:numId w:val="37"/>
        </w:numPr>
        <w:spacing w:after="0"/>
        <w:rPr>
          <w:rFonts w:eastAsia="Times New Roman" w:cs="Arial"/>
        </w:rPr>
      </w:pPr>
      <w:r w:rsidRPr="00F5614A">
        <w:rPr>
          <w:rFonts w:eastAsia="Times New Roman" w:cs="Arial"/>
        </w:rPr>
        <w:t xml:space="preserve">Divide that number by the number of preschool children reported in progress categories (a) + (b) + (c) + (d) + (e); </w:t>
      </w:r>
    </w:p>
    <w:p w14:paraId="63FFD09F" w14:textId="6DDA2CC6" w:rsidR="007A09BA" w:rsidRPr="00F5614A" w:rsidRDefault="007A09BA" w:rsidP="00F5614A">
      <w:pPr>
        <w:pStyle w:val="ListParagraph"/>
        <w:numPr>
          <w:ilvl w:val="0"/>
          <w:numId w:val="37"/>
        </w:numPr>
        <w:spacing w:after="0"/>
        <w:rPr>
          <w:rFonts w:eastAsia="Times New Roman" w:cs="Arial"/>
        </w:rPr>
      </w:pPr>
      <w:r w:rsidRPr="00F5614A">
        <w:rPr>
          <w:rFonts w:eastAsia="Times New Roman" w:cs="Arial"/>
        </w:rPr>
        <w:t>Multiply that number by 100</w:t>
      </w:r>
      <w:r w:rsidR="009560C4">
        <w:rPr>
          <w:rFonts w:eastAsia="Times New Roman" w:cs="Arial"/>
        </w:rPr>
        <w:t>;</w:t>
      </w:r>
      <w:r w:rsidR="009560C4" w:rsidRPr="00F5614A">
        <w:rPr>
          <w:rFonts w:eastAsia="Times New Roman" w:cs="Arial"/>
        </w:rPr>
        <w:t xml:space="preserve"> </w:t>
      </w:r>
    </w:p>
    <w:p w14:paraId="42A083AE" w14:textId="6641F683" w:rsidR="007A09BA" w:rsidRPr="00F5614A" w:rsidRDefault="007A09BA" w:rsidP="00F5614A">
      <w:pPr>
        <w:pStyle w:val="ListParagraph"/>
        <w:numPr>
          <w:ilvl w:val="0"/>
          <w:numId w:val="37"/>
        </w:numPr>
        <w:spacing w:after="0"/>
        <w:rPr>
          <w:rFonts w:eastAsia="Times New Roman" w:cs="Arial"/>
        </w:rPr>
      </w:pPr>
      <w:r w:rsidRPr="00F5614A">
        <w:rPr>
          <w:rFonts w:eastAsia="Times New Roman" w:cs="Arial"/>
        </w:rPr>
        <w:t xml:space="preserve">The result is the percentage of </w:t>
      </w:r>
      <w:r w:rsidR="002574B9">
        <w:rPr>
          <w:rFonts w:eastAsia="Times New Roman" w:cs="Arial"/>
        </w:rPr>
        <w:t xml:space="preserve">preschool </w:t>
      </w:r>
      <w:r w:rsidR="007C477D" w:rsidRPr="00F5614A">
        <w:rPr>
          <w:rFonts w:eastAsia="Times New Roman" w:cs="Arial"/>
        </w:rPr>
        <w:t xml:space="preserve">children </w:t>
      </w:r>
      <w:r w:rsidR="007C477D">
        <w:rPr>
          <w:rFonts w:eastAsia="Times New Roman" w:cs="Arial"/>
        </w:rPr>
        <w:t xml:space="preserve">with disabilities </w:t>
      </w:r>
      <w:r w:rsidRPr="00F5614A">
        <w:rPr>
          <w:rFonts w:eastAsia="Times New Roman" w:cs="Arial"/>
        </w:rPr>
        <w:t>who were functioning within age expectations in the use of appropriate behaviors to meet their needs by the time they turned 6 years of age or exited the program.</w:t>
      </w:r>
    </w:p>
    <w:p w14:paraId="5270C7E8" w14:textId="77777777" w:rsidR="00E736C1" w:rsidRDefault="00E736C1">
      <w:pPr>
        <w:spacing w:after="0"/>
        <w:rPr>
          <w:rFonts w:cstheme="minorHAnsi"/>
          <w:b/>
          <w:caps/>
          <w:color w:val="1F497D" w:themeColor="text2"/>
          <w:sz w:val="24"/>
          <w:szCs w:val="24"/>
        </w:rPr>
      </w:pPr>
      <w:r>
        <w:br w:type="page"/>
      </w:r>
    </w:p>
    <w:p w14:paraId="12A5069C" w14:textId="4CF79DE2" w:rsidR="00951750" w:rsidRDefault="00951750" w:rsidP="00951750">
      <w:pPr>
        <w:pStyle w:val="Heading2"/>
      </w:pPr>
      <w:r>
        <w:t>What are the data considerations?</w:t>
      </w:r>
    </w:p>
    <w:p w14:paraId="780E4D71" w14:textId="2B1C5C04" w:rsidR="008120F1" w:rsidRDefault="008120F1" w:rsidP="008120F1">
      <w:pPr>
        <w:pStyle w:val="Heading3"/>
      </w:pPr>
      <w:r w:rsidRPr="00FF6826">
        <w:t>Data Source</w:t>
      </w:r>
    </w:p>
    <w:p w14:paraId="2CFCD9B2" w14:textId="65F48C8E" w:rsidR="008120F1" w:rsidRDefault="008120F1" w:rsidP="008120F1">
      <w:pPr>
        <w:rPr>
          <w:b/>
          <w:bCs/>
        </w:rPr>
      </w:pPr>
      <w:r>
        <w:t xml:space="preserve">Data are collected in the Education Management Information System (EMIS) Assessment Record based on data reported for the Early </w:t>
      </w:r>
      <w:r w:rsidRPr="00552BA9">
        <w:rPr>
          <w:rFonts w:cs="Arial"/>
        </w:rPr>
        <w:t>Childhood Outcomes Summary Form in the fall and spring. To be included in the data set, children must have scores from at least two summary forms.</w:t>
      </w:r>
    </w:p>
    <w:p w14:paraId="7B385F8C" w14:textId="193651AE" w:rsidR="008120F1" w:rsidRPr="00951750" w:rsidRDefault="008120F1" w:rsidP="008120F1">
      <w:pPr>
        <w:pStyle w:val="Heading3"/>
      </w:pPr>
      <w:r w:rsidRPr="00951750">
        <w:t xml:space="preserve">How has this </w:t>
      </w:r>
      <w:r w:rsidR="009560C4">
        <w:t>I</w:t>
      </w:r>
      <w:r w:rsidR="009560C4" w:rsidRPr="00951750">
        <w:t xml:space="preserve">ndicator </w:t>
      </w:r>
      <w:r w:rsidR="009560C4">
        <w:t>C</w:t>
      </w:r>
      <w:r w:rsidR="009560C4" w:rsidRPr="00951750">
        <w:t>hanged</w:t>
      </w:r>
      <w:r w:rsidRPr="00951750">
        <w:t>?</w:t>
      </w:r>
    </w:p>
    <w:p w14:paraId="3CB66E8D" w14:textId="77777777" w:rsidR="008120F1" w:rsidRDefault="008120F1" w:rsidP="008120F1">
      <w:r>
        <w:t xml:space="preserve">Indicator 7 has not changed. </w:t>
      </w:r>
    </w:p>
    <w:p w14:paraId="3DBBF841" w14:textId="77777777" w:rsidR="008120F1" w:rsidRPr="00951750" w:rsidRDefault="008120F1" w:rsidP="008120F1">
      <w:pPr>
        <w:pStyle w:val="Heading3"/>
      </w:pPr>
      <w:r w:rsidRPr="00951750">
        <w:t>Data Notes</w:t>
      </w:r>
    </w:p>
    <w:p w14:paraId="6F2FB811" w14:textId="3C27BE0A" w:rsidR="008120F1" w:rsidRDefault="008120F1" w:rsidP="008120F1">
      <w:pPr>
        <w:pStyle w:val="ListParagraph"/>
        <w:numPr>
          <w:ilvl w:val="0"/>
          <w:numId w:val="24"/>
        </w:numPr>
        <w:spacing w:before="120"/>
        <w:ind w:left="703"/>
        <w:contextualSpacing w:val="0"/>
        <w:rPr>
          <w:rFonts w:eastAsia="Times New Roman" w:cs="Arial"/>
        </w:rPr>
      </w:pPr>
      <w:r>
        <w:rPr>
          <w:rFonts w:eastAsia="Times New Roman" w:cs="Arial"/>
        </w:rPr>
        <w:t xml:space="preserve">Only children who received special education and related services for at least six months during the age span of </w:t>
      </w:r>
      <w:r w:rsidR="009560C4">
        <w:rPr>
          <w:rFonts w:eastAsia="Times New Roman" w:cs="Arial"/>
        </w:rPr>
        <w:t xml:space="preserve">3-5 </w:t>
      </w:r>
      <w:r>
        <w:rPr>
          <w:rFonts w:eastAsia="Times New Roman" w:cs="Arial"/>
        </w:rPr>
        <w:t xml:space="preserve">years are included. </w:t>
      </w:r>
    </w:p>
    <w:p w14:paraId="14B557F1" w14:textId="6BEFBAD7" w:rsidR="008120F1" w:rsidRPr="00552BA9" w:rsidRDefault="008120F1" w:rsidP="008120F1">
      <w:pPr>
        <w:pStyle w:val="ListParagraph"/>
        <w:numPr>
          <w:ilvl w:val="0"/>
          <w:numId w:val="24"/>
        </w:numPr>
        <w:spacing w:before="120"/>
        <w:ind w:left="703"/>
        <w:contextualSpacing w:val="0"/>
        <w:rPr>
          <w:rFonts w:eastAsia="Times New Roman" w:cs="Arial"/>
        </w:rPr>
      </w:pPr>
      <w:r w:rsidRPr="00552BA9">
        <w:rPr>
          <w:rFonts w:eastAsia="Times New Roman" w:cs="Arial"/>
        </w:rPr>
        <w:t xml:space="preserve">Through a team input process, districts determine the percentage of children who substantially increased their rate of growth by the time they turned </w:t>
      </w:r>
      <w:r w:rsidR="00206AE9">
        <w:rPr>
          <w:rFonts w:eastAsia="Times New Roman" w:cs="Arial"/>
        </w:rPr>
        <w:t>6</w:t>
      </w:r>
      <w:r w:rsidR="00206AE9" w:rsidRPr="00552BA9">
        <w:rPr>
          <w:rFonts w:eastAsia="Times New Roman" w:cs="Arial"/>
        </w:rPr>
        <w:t xml:space="preserve"> </w:t>
      </w:r>
      <w:r w:rsidRPr="00552BA9">
        <w:rPr>
          <w:rFonts w:eastAsia="Times New Roman" w:cs="Arial"/>
        </w:rPr>
        <w:t xml:space="preserve">years of age or exited the program and the percentage of preschool children who were functioning within age expectations by the time they turned </w:t>
      </w:r>
      <w:r w:rsidR="00206AE9">
        <w:rPr>
          <w:rFonts w:eastAsia="Times New Roman" w:cs="Arial"/>
        </w:rPr>
        <w:t>6</w:t>
      </w:r>
      <w:r w:rsidR="00206AE9" w:rsidRPr="00552BA9">
        <w:rPr>
          <w:rFonts w:eastAsia="Times New Roman" w:cs="Arial"/>
        </w:rPr>
        <w:t xml:space="preserve"> </w:t>
      </w:r>
      <w:r w:rsidRPr="00552BA9">
        <w:rPr>
          <w:rFonts w:eastAsia="Times New Roman" w:cs="Arial"/>
        </w:rPr>
        <w:t xml:space="preserve">years of age or exited the program. </w:t>
      </w:r>
    </w:p>
    <w:p w14:paraId="7B9562D1" w14:textId="442C03CA" w:rsidR="008120F1" w:rsidRPr="008120F1" w:rsidRDefault="008120F1" w:rsidP="008120F1">
      <w:pPr>
        <w:pStyle w:val="ListParagraph"/>
        <w:numPr>
          <w:ilvl w:val="0"/>
          <w:numId w:val="24"/>
        </w:numPr>
      </w:pPr>
      <w:r w:rsidRPr="008120F1">
        <w:rPr>
          <w:rFonts w:eastAsia="Times New Roman" w:cs="Arial"/>
        </w:rPr>
        <w:t>A child’s entry rating is defined as the rating that was completed during the reporting period when the child began preschool special education. A child’s exit rating is the last rating on record for the child that was reported during the time period when the child exited preschool special education or the reporting period immediately prior to the reporting period when the child exited.</w:t>
      </w:r>
    </w:p>
    <w:p w14:paraId="250FB5FF" w14:textId="77777777" w:rsidR="00875571" w:rsidRDefault="00875571" w:rsidP="00875571">
      <w:pPr>
        <w:pStyle w:val="Heading2"/>
      </w:pPr>
      <w:r>
        <w:t>What are the programmatic considerations?</w:t>
      </w:r>
    </w:p>
    <w:p w14:paraId="79681E21" w14:textId="77777777" w:rsidR="008120F1" w:rsidRDefault="008120F1" w:rsidP="008120F1">
      <w:pPr>
        <w:pStyle w:val="ListParagraph"/>
        <w:numPr>
          <w:ilvl w:val="0"/>
          <w:numId w:val="14"/>
        </w:numPr>
        <w:spacing w:before="120"/>
        <w:ind w:left="703"/>
        <w:contextualSpacing w:val="0"/>
      </w:pPr>
      <w:r>
        <w:t>The Office of Early Learning and School Readiness is initiating work in connecting the Childhood Outcomes Summary process with IEP development; therefore, the expectation is to increase performance on the two summary statements for each of the three outcomes.</w:t>
      </w:r>
    </w:p>
    <w:p w14:paraId="2A58BFEA" w14:textId="6D1C15E4" w:rsidR="008120F1" w:rsidRDefault="008120F1" w:rsidP="008120F1">
      <w:pPr>
        <w:pStyle w:val="ListParagraph"/>
        <w:numPr>
          <w:ilvl w:val="0"/>
          <w:numId w:val="14"/>
        </w:numPr>
        <w:spacing w:before="120"/>
        <w:ind w:left="703"/>
        <w:contextualSpacing w:val="0"/>
      </w:pPr>
      <w:r w:rsidRPr="2F19F468">
        <w:rPr>
          <w:rFonts w:eastAsia="Calibri" w:cs="Arial"/>
        </w:rPr>
        <w:t>New trainings</w:t>
      </w:r>
      <w:r>
        <w:rPr>
          <w:rFonts w:eastAsia="Calibri" w:cs="Arial"/>
        </w:rPr>
        <w:t xml:space="preserve"> </w:t>
      </w:r>
      <w:r w:rsidRPr="2F19F468">
        <w:rPr>
          <w:rFonts w:eastAsia="Calibri" w:cs="Arial"/>
        </w:rPr>
        <w:t xml:space="preserve">being developed and </w:t>
      </w:r>
      <w:r w:rsidR="00206AE9">
        <w:rPr>
          <w:rFonts w:eastAsia="Calibri" w:cs="Arial"/>
        </w:rPr>
        <w:t>Individuals with Disabilities Education Act (</w:t>
      </w:r>
      <w:r w:rsidRPr="2F19F468">
        <w:rPr>
          <w:rFonts w:eastAsia="Calibri" w:cs="Arial"/>
        </w:rPr>
        <w:t>IDEA</w:t>
      </w:r>
      <w:r w:rsidR="00206AE9">
        <w:rPr>
          <w:rFonts w:eastAsia="Calibri" w:cs="Arial"/>
        </w:rPr>
        <w:t>)</w:t>
      </w:r>
      <w:r w:rsidRPr="2F19F468">
        <w:rPr>
          <w:rFonts w:eastAsia="Calibri" w:cs="Arial"/>
        </w:rPr>
        <w:t xml:space="preserve"> monitoring </w:t>
      </w:r>
      <w:r>
        <w:rPr>
          <w:rFonts w:eastAsia="Calibri" w:cs="Arial"/>
        </w:rPr>
        <w:t>of preschool special education</w:t>
      </w:r>
      <w:r w:rsidRPr="2F19F468">
        <w:rPr>
          <w:rFonts w:eastAsia="Calibri" w:cs="Arial"/>
        </w:rPr>
        <w:t xml:space="preserve"> </w:t>
      </w:r>
      <w:r>
        <w:rPr>
          <w:rFonts w:eastAsia="Calibri" w:cs="Arial"/>
        </w:rPr>
        <w:t>w</w:t>
      </w:r>
      <w:r w:rsidRPr="2F19F468">
        <w:rPr>
          <w:rFonts w:eastAsia="Calibri" w:cs="Arial"/>
        </w:rPr>
        <w:t xml:space="preserve">ill </w:t>
      </w:r>
      <w:r w:rsidR="00AA5916">
        <w:rPr>
          <w:rFonts w:eastAsia="Calibri" w:cs="Arial"/>
        </w:rPr>
        <w:t>increase the</w:t>
      </w:r>
      <w:r w:rsidR="00AA5916" w:rsidRPr="2F19F468">
        <w:rPr>
          <w:rFonts w:eastAsia="Calibri" w:cs="Arial"/>
        </w:rPr>
        <w:t xml:space="preserve"> </w:t>
      </w:r>
      <w:r w:rsidRPr="2F19F468">
        <w:rPr>
          <w:rFonts w:eastAsia="Calibri" w:cs="Arial"/>
        </w:rPr>
        <w:t xml:space="preserve">focus on accountability of Preschool Administrator Quality Assurance on </w:t>
      </w:r>
      <w:r>
        <w:rPr>
          <w:rFonts w:eastAsia="Calibri" w:cs="Arial"/>
        </w:rPr>
        <w:t xml:space="preserve">the </w:t>
      </w:r>
      <w:r>
        <w:t>Childhood Outcomes Summary</w:t>
      </w:r>
      <w:r w:rsidR="00AA5916">
        <w:t>, which</w:t>
      </w:r>
      <w:r>
        <w:t xml:space="preserve"> </w:t>
      </w:r>
      <w:r w:rsidRPr="2F19F468">
        <w:rPr>
          <w:rFonts w:eastAsia="Calibri" w:cs="Arial"/>
        </w:rPr>
        <w:t>may result in decrease</w:t>
      </w:r>
      <w:r>
        <w:rPr>
          <w:rFonts w:eastAsia="Calibri" w:cs="Arial"/>
        </w:rPr>
        <w:t>d</w:t>
      </w:r>
      <w:r w:rsidRPr="2F19F468">
        <w:rPr>
          <w:rFonts w:eastAsia="Calibri" w:cs="Arial"/>
        </w:rPr>
        <w:t xml:space="preserve"> performance data as </w:t>
      </w:r>
      <w:r>
        <w:rPr>
          <w:rFonts w:eastAsia="Calibri" w:cs="Arial"/>
        </w:rPr>
        <w:t>local education agencies</w:t>
      </w:r>
      <w:r w:rsidRPr="2F19F468">
        <w:rPr>
          <w:rFonts w:eastAsia="Calibri" w:cs="Arial"/>
        </w:rPr>
        <w:t xml:space="preserve"> work to verify valid data is being reported. </w:t>
      </w:r>
    </w:p>
    <w:p w14:paraId="7E8BFFF5" w14:textId="6980C2E3" w:rsidR="008120F1" w:rsidRPr="008120F1" w:rsidRDefault="00C452D0" w:rsidP="008120F1">
      <w:pPr>
        <w:pStyle w:val="ListParagraph"/>
        <w:numPr>
          <w:ilvl w:val="0"/>
          <w:numId w:val="14"/>
        </w:numPr>
        <w:spacing w:before="120"/>
        <w:ind w:left="703"/>
        <w:contextualSpacing w:val="0"/>
        <w:rPr>
          <w:rFonts w:asciiTheme="minorHAnsi" w:eastAsiaTheme="minorEastAsia" w:hAnsiTheme="minorHAnsi"/>
        </w:rPr>
      </w:pPr>
      <w:hyperlink r:id="rId12" w:history="1">
        <w:r w:rsidR="008120F1" w:rsidRPr="0099552D">
          <w:rPr>
            <w:rStyle w:val="Hyperlink"/>
            <w:rFonts w:eastAsia="Calibri" w:cs="Arial"/>
          </w:rPr>
          <w:t>Ohio’s State Systemic Improvement Plan: Early Literacy Pilot</w:t>
        </w:r>
      </w:hyperlink>
      <w:r w:rsidR="008120F1">
        <w:rPr>
          <w:rFonts w:eastAsia="Calibri" w:cs="Arial"/>
        </w:rPr>
        <w:t xml:space="preserve"> </w:t>
      </w:r>
      <w:r w:rsidR="008120F1" w:rsidRPr="2F19F468">
        <w:rPr>
          <w:rFonts w:eastAsia="Calibri" w:cs="Arial"/>
        </w:rPr>
        <w:t xml:space="preserve">may </w:t>
      </w:r>
      <w:r w:rsidR="008120F1">
        <w:rPr>
          <w:rFonts w:eastAsia="Calibri" w:cs="Arial"/>
        </w:rPr>
        <w:t xml:space="preserve">have </w:t>
      </w:r>
      <w:r w:rsidR="008120F1" w:rsidRPr="2F19F468">
        <w:rPr>
          <w:rFonts w:eastAsia="Calibri" w:cs="Arial"/>
        </w:rPr>
        <w:t>contribute</w:t>
      </w:r>
      <w:r w:rsidR="008120F1">
        <w:rPr>
          <w:rFonts w:eastAsia="Calibri" w:cs="Arial"/>
        </w:rPr>
        <w:t>d</w:t>
      </w:r>
      <w:r w:rsidR="008120F1" w:rsidRPr="2F19F468">
        <w:rPr>
          <w:rFonts w:eastAsia="Calibri" w:cs="Arial"/>
        </w:rPr>
        <w:t xml:space="preserve"> to increases in performance data over the </w:t>
      </w:r>
      <w:r w:rsidR="001B4792">
        <w:rPr>
          <w:rFonts w:eastAsia="Calibri" w:cs="Arial"/>
        </w:rPr>
        <w:t>five</w:t>
      </w:r>
      <w:r w:rsidR="001B4792" w:rsidRPr="2F19F468">
        <w:rPr>
          <w:rFonts w:eastAsia="Calibri" w:cs="Arial"/>
        </w:rPr>
        <w:t xml:space="preserve"> </w:t>
      </w:r>
      <w:r w:rsidR="008120F1" w:rsidRPr="2F19F468">
        <w:rPr>
          <w:rFonts w:eastAsia="Calibri" w:cs="Arial"/>
        </w:rPr>
        <w:t xml:space="preserve">years in outcome b. </w:t>
      </w:r>
    </w:p>
    <w:p w14:paraId="65FEC212" w14:textId="1EA08D62" w:rsidR="008120F1" w:rsidRPr="008120F1" w:rsidRDefault="008120F1" w:rsidP="008120F1">
      <w:pPr>
        <w:pStyle w:val="ListParagraph"/>
        <w:numPr>
          <w:ilvl w:val="0"/>
          <w:numId w:val="14"/>
        </w:numPr>
        <w:spacing w:before="120"/>
        <w:ind w:left="703"/>
        <w:contextualSpacing w:val="0"/>
        <w:rPr>
          <w:rFonts w:asciiTheme="minorHAnsi" w:eastAsiaTheme="minorEastAsia" w:hAnsiTheme="minorHAnsi"/>
        </w:rPr>
      </w:pPr>
      <w:r w:rsidRPr="008120F1">
        <w:rPr>
          <w:rFonts w:eastAsia="Calibri" w:cs="Arial"/>
        </w:rPr>
        <w:t xml:space="preserve">The statewide initiative in early childhood </w:t>
      </w:r>
      <w:r w:rsidR="00444C4A">
        <w:rPr>
          <w:rFonts w:eastAsia="Calibri" w:cs="Arial"/>
        </w:rPr>
        <w:t>P</w:t>
      </w:r>
      <w:r w:rsidR="00444C4A" w:rsidRPr="008120F1">
        <w:rPr>
          <w:rFonts w:eastAsia="Calibri" w:cs="Arial"/>
        </w:rPr>
        <w:t xml:space="preserve">ositive </w:t>
      </w:r>
      <w:r w:rsidR="00444C4A">
        <w:rPr>
          <w:rFonts w:eastAsia="Calibri" w:cs="Arial"/>
        </w:rPr>
        <w:t>B</w:t>
      </w:r>
      <w:r w:rsidR="00444C4A" w:rsidRPr="008120F1">
        <w:rPr>
          <w:rFonts w:eastAsia="Calibri" w:cs="Arial"/>
        </w:rPr>
        <w:t xml:space="preserve">ehavioral </w:t>
      </w:r>
      <w:r w:rsidR="00444C4A">
        <w:rPr>
          <w:rFonts w:eastAsia="Calibri" w:cs="Arial"/>
        </w:rPr>
        <w:t>I</w:t>
      </w:r>
      <w:r w:rsidR="00444C4A" w:rsidRPr="008120F1">
        <w:rPr>
          <w:rFonts w:eastAsia="Calibri" w:cs="Arial"/>
        </w:rPr>
        <w:t xml:space="preserve">nterventions </w:t>
      </w:r>
      <w:r w:rsidRPr="008120F1">
        <w:rPr>
          <w:rFonts w:eastAsia="Calibri" w:cs="Arial"/>
        </w:rPr>
        <w:t xml:space="preserve">and </w:t>
      </w:r>
      <w:r w:rsidR="00444C4A">
        <w:rPr>
          <w:rFonts w:eastAsia="Calibri" w:cs="Arial"/>
        </w:rPr>
        <w:t>S</w:t>
      </w:r>
      <w:r w:rsidR="00444C4A" w:rsidRPr="008120F1">
        <w:rPr>
          <w:rFonts w:eastAsia="Calibri" w:cs="Arial"/>
        </w:rPr>
        <w:t xml:space="preserve">upports </w:t>
      </w:r>
      <w:r w:rsidRPr="008120F1">
        <w:rPr>
          <w:rFonts w:eastAsia="Calibri" w:cs="Arial"/>
        </w:rPr>
        <w:t xml:space="preserve">may contribute to increases in performance data over the </w:t>
      </w:r>
      <w:r w:rsidR="000B2014">
        <w:rPr>
          <w:rFonts w:eastAsia="Calibri" w:cs="Arial"/>
        </w:rPr>
        <w:t>five</w:t>
      </w:r>
      <w:r w:rsidR="000B2014" w:rsidRPr="008120F1">
        <w:rPr>
          <w:rFonts w:eastAsia="Calibri" w:cs="Arial"/>
        </w:rPr>
        <w:t xml:space="preserve"> </w:t>
      </w:r>
      <w:r w:rsidRPr="008120F1">
        <w:rPr>
          <w:rFonts w:eastAsia="Calibri" w:cs="Arial"/>
        </w:rPr>
        <w:t>years in outcome a.</w:t>
      </w:r>
    </w:p>
    <w:p w14:paraId="44E87CD2" w14:textId="77777777" w:rsidR="00875571" w:rsidRDefault="00875571">
      <w:pPr>
        <w:spacing w:after="0"/>
        <w:rPr>
          <w:rFonts w:cstheme="minorHAnsi"/>
          <w:b/>
          <w:caps/>
          <w:color w:val="4F81BD" w:themeColor="accent1"/>
          <w:sz w:val="24"/>
          <w:szCs w:val="24"/>
        </w:rPr>
      </w:pPr>
      <w:r>
        <w:br w:type="page"/>
      </w:r>
    </w:p>
    <w:p w14:paraId="401C990D" w14:textId="78B14D1E" w:rsidR="00881836" w:rsidRDefault="00881836" w:rsidP="00B25028">
      <w:pPr>
        <w:pStyle w:val="Heading2"/>
      </w:pPr>
      <w:r>
        <w:t>How has Ohio performed over time?</w:t>
      </w:r>
    </w:p>
    <w:p w14:paraId="1D74B419" w14:textId="746CC0E4" w:rsidR="00FA18D3" w:rsidRDefault="00FA18D3" w:rsidP="00FA18D3">
      <w:pPr>
        <w:pStyle w:val="Heading3"/>
        <w:rPr>
          <w:noProof/>
        </w:rPr>
      </w:pPr>
      <w:r>
        <w:rPr>
          <w:rFonts w:eastAsia="Times New Roman" w:cs="Arial"/>
        </w:rPr>
        <w:t>I</w:t>
      </w:r>
      <w:r w:rsidRPr="00F5614A">
        <w:rPr>
          <w:rFonts w:eastAsia="Times New Roman" w:cs="Arial"/>
        </w:rPr>
        <w:t>ndicator 7a1</w:t>
      </w:r>
      <w:r>
        <w:rPr>
          <w:rFonts w:eastAsia="Times New Roman" w:cs="Arial"/>
        </w:rPr>
        <w:t>:</w:t>
      </w:r>
      <w:r w:rsidRPr="00F5614A">
        <w:rPr>
          <w:rFonts w:eastAsia="Times New Roman" w:cs="Arial"/>
        </w:rPr>
        <w:t xml:space="preserve"> </w:t>
      </w:r>
      <w:r w:rsidR="00155902">
        <w:rPr>
          <w:rFonts w:eastAsia="Times New Roman" w:cs="Arial"/>
        </w:rPr>
        <w:t>P</w:t>
      </w:r>
      <w:r w:rsidRPr="00F5614A">
        <w:rPr>
          <w:rFonts w:eastAsia="Times New Roman" w:cs="Arial"/>
        </w:rPr>
        <w:t>ercentage of</w:t>
      </w:r>
      <w:r w:rsidRPr="00F5614A">
        <w:t xml:space="preserve"> preschool </w:t>
      </w:r>
      <w:r w:rsidR="007C477D">
        <w:t>children</w:t>
      </w:r>
      <w:r w:rsidR="00155902">
        <w:t xml:space="preserve"> with disabilities</w:t>
      </w:r>
      <w:r w:rsidRPr="00F5614A">
        <w:t xml:space="preserve"> who substantially increased their rate of growth in positive social-emotional skills</w:t>
      </w:r>
      <w:r>
        <w:rPr>
          <w:noProof/>
        </w:rPr>
        <w:t xml:space="preserve"> </w:t>
      </w:r>
    </w:p>
    <w:p w14:paraId="30017815" w14:textId="75DFD88B" w:rsidR="00F6001E" w:rsidRDefault="00653182" w:rsidP="000F33AB">
      <w:pPr>
        <w:jc w:val="center"/>
      </w:pPr>
      <w:r>
        <w:rPr>
          <w:noProof/>
        </w:rPr>
        <w:drawing>
          <wp:inline distT="0" distB="0" distL="0" distR="0" wp14:anchorId="27834A4D" wp14:editId="363A89E8">
            <wp:extent cx="6400800" cy="2286000"/>
            <wp:effectExtent l="0" t="0" r="0" b="0"/>
            <wp:docPr id="1" name="Chart 1" descr="Line graph showing the % of preschool SWD who substantially increased their rate of growth in positive social-emotional skills.">
              <a:extLst xmlns:a="http://schemas.openxmlformats.org/drawingml/2006/main">
                <a:ext uri="{FF2B5EF4-FFF2-40B4-BE49-F238E27FC236}">
                  <a16:creationId xmlns:a16="http://schemas.microsoft.com/office/drawing/2014/main" id="{07B3FA37-D6BB-4E0D-9C96-0680D1D68BF2}"/>
                </a:ext>
                <a:ext uri="{147F2762-F138-4A5C-976F-8EAC2B608ADB}">
                  <a16:predDERef xmlns:a16="http://schemas.microsoft.com/office/drawing/2014/main" pred="{718BB0D0-0140-4D5B-BB92-8E59D6896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A08A4D" w14:textId="3F6DDDBD" w:rsidR="00284648" w:rsidRPr="00360528" w:rsidRDefault="00360528" w:rsidP="00360528">
      <w:pPr>
        <w:pStyle w:val="Caption"/>
      </w:pPr>
      <w:r w:rsidRPr="00360528">
        <w:t xml:space="preserve">Figure </w:t>
      </w:r>
      <w:fldSimple w:instr=" SEQ Figure \* ARABIC ">
        <w:r w:rsidR="00B20DCA">
          <w:rPr>
            <w:noProof/>
          </w:rPr>
          <w:t>1</w:t>
        </w:r>
      </w:fldSimple>
      <w:r w:rsidRPr="00360528">
        <w:t>. Ohio’s percentage of preschool children with disabilities who demonstrate improved positive social emotional skills increased from 78.51% in 2014-</w:t>
      </w:r>
      <w:r w:rsidR="00444C4A">
        <w:t>20</w:t>
      </w:r>
      <w:r w:rsidRPr="00360528">
        <w:t>15 to 81.79% in 2019-</w:t>
      </w:r>
      <w:r w:rsidR="00444C4A">
        <w:t>20</w:t>
      </w:r>
      <w:r w:rsidRPr="00360528">
        <w:t>20.</w:t>
      </w:r>
    </w:p>
    <w:p w14:paraId="4E45CCFC" w14:textId="4C5DD71E" w:rsidR="00206E5B" w:rsidRPr="00513D34" w:rsidRDefault="00206E5B" w:rsidP="00513D34">
      <w:pPr>
        <w:pStyle w:val="Caption"/>
      </w:pPr>
      <w:r w:rsidRPr="00206E5B">
        <w:t xml:space="preserve">Table </w:t>
      </w:r>
      <w:fldSimple w:instr=" SEQ Table \* ARABIC ">
        <w:r w:rsidR="00DC3D37">
          <w:rPr>
            <w:noProof/>
          </w:rPr>
          <w:t>1</w:t>
        </w:r>
      </w:fldSimple>
      <w:r w:rsidRPr="00206E5B">
        <w:t>. Number</w:t>
      </w:r>
      <w:r w:rsidR="008F3AC6">
        <w:t xml:space="preserve"> of preschool children in progress categories</w:t>
      </w:r>
      <w:r w:rsidR="0019395E">
        <w:t xml:space="preserve"> (c) and (d), number of preschool children in</w:t>
      </w:r>
      <w:r w:rsidR="00513D34">
        <w:t xml:space="preserve"> progress categories (a), (b), (c) and (d),</w:t>
      </w:r>
      <w:r w:rsidRPr="00206E5B">
        <w:t xml:space="preserve"> percentage of </w:t>
      </w:r>
      <w:r w:rsidR="00513D34">
        <w:t xml:space="preserve">preschool </w:t>
      </w:r>
      <w:r w:rsidRPr="00206E5B">
        <w:t>children</w:t>
      </w:r>
      <w:r w:rsidR="002A0B05">
        <w:t xml:space="preserve"> </w:t>
      </w:r>
      <w:r w:rsidR="002A0B05" w:rsidRPr="002A0B05">
        <w:t xml:space="preserve">with disabilities who </w:t>
      </w:r>
      <w:r w:rsidR="00513D34">
        <w:t>substantially increased their rate of growth in</w:t>
      </w:r>
      <w:r w:rsidR="002A0B05" w:rsidRPr="002A0B05">
        <w:t xml:space="preserve"> positive social</w:t>
      </w:r>
      <w:r w:rsidR="00513D34">
        <w:t>-</w:t>
      </w:r>
      <w:r w:rsidR="002A0B05" w:rsidRPr="002A0B05">
        <w:t>emotional skills</w:t>
      </w:r>
      <w:r w:rsidR="002A0B05">
        <w:t xml:space="preserve"> </w:t>
      </w:r>
      <w:r w:rsidRPr="00206E5B">
        <w:t xml:space="preserve">and </w:t>
      </w:r>
      <w:r w:rsidR="005913CE">
        <w:t xml:space="preserve">the </w:t>
      </w:r>
      <w:r w:rsidRPr="00206E5B">
        <w:t>change in percentage from 2014</w:t>
      </w:r>
      <w:r w:rsidR="004A6646">
        <w:t>-</w:t>
      </w:r>
      <w:r w:rsidR="00444C4A">
        <w:t>20</w:t>
      </w:r>
      <w:r w:rsidRPr="00206E5B">
        <w:t>15 through 2019</w:t>
      </w:r>
      <w:r w:rsidR="004A6646">
        <w:t>-</w:t>
      </w:r>
      <w:r w:rsidR="00444C4A">
        <w:t>20</w:t>
      </w:r>
      <w:r w:rsidRPr="00206E5B">
        <w:t>20</w:t>
      </w:r>
      <w:r w:rsidR="002A0B05">
        <w:t>.</w:t>
      </w:r>
    </w:p>
    <w:tbl>
      <w:tblPr>
        <w:tblStyle w:val="PlainTable1"/>
        <w:tblW w:w="0" w:type="auto"/>
        <w:tblLayout w:type="fixed"/>
        <w:tblLook w:val="04A0" w:firstRow="1" w:lastRow="0" w:firstColumn="1" w:lastColumn="0" w:noHBand="0" w:noVBand="1"/>
        <w:tblCaption w:val="Indicator 7a1"/>
        <w:tblDescription w:val="Number of preschool children in progress categories (c) and (d), number of preschool children in progress categories (a), (b), (c), and (d), percentage of preschool children with disabilities who substantially increased their rate of growth in positive social-emotional skills, and the change in percentage from 2014-15 through 2019-20."/>
      </w:tblPr>
      <w:tblGrid>
        <w:gridCol w:w="3145"/>
        <w:gridCol w:w="1274"/>
        <w:gridCol w:w="1274"/>
        <w:gridCol w:w="1274"/>
        <w:gridCol w:w="1274"/>
        <w:gridCol w:w="1274"/>
        <w:gridCol w:w="1275"/>
      </w:tblGrid>
      <w:tr w:rsidR="00FD1342" w:rsidRPr="00513D34" w14:paraId="59228A3E" w14:textId="77777777" w:rsidTr="00B57C7C">
        <w:trPr>
          <w:cnfStyle w:val="100000000000" w:firstRow="1" w:lastRow="0" w:firstColumn="0" w:lastColumn="0" w:oddVBand="0" w:evenVBand="0" w:oddHBand="0" w:evenHBand="0" w:firstRowFirstColumn="0" w:firstRowLastColumn="0" w:lastRowFirstColumn="0" w:lastRowLastColumn="0"/>
          <w:cantSplit/>
          <w:trHeight w:val="240"/>
          <w:tblHeader/>
        </w:trPr>
        <w:tc>
          <w:tcPr>
            <w:cnfStyle w:val="001000000000" w:firstRow="0" w:lastRow="0" w:firstColumn="1" w:lastColumn="0" w:oddVBand="0" w:evenVBand="0" w:oddHBand="0" w:evenHBand="0" w:firstRowFirstColumn="0" w:firstRowLastColumn="0" w:lastRowFirstColumn="0" w:lastRowLastColumn="0"/>
            <w:tcW w:w="3145" w:type="dxa"/>
            <w:noWrap/>
            <w:hideMark/>
          </w:tcPr>
          <w:p w14:paraId="04116FAA" w14:textId="19E788E9" w:rsidR="00F77AFE" w:rsidRPr="00513D34" w:rsidRDefault="00AC190B" w:rsidP="00F50454">
            <w:pPr>
              <w:spacing w:after="0"/>
              <w:jc w:val="center"/>
              <w:rPr>
                <w:rFonts w:eastAsia="Times New Roman" w:cs="Arial"/>
                <w:bCs w:val="0"/>
                <w:color w:val="000000"/>
              </w:rPr>
            </w:pPr>
            <w:bookmarkStart w:id="1" w:name="Title_Ind7a1"/>
            <w:bookmarkEnd w:id="1"/>
            <w:r w:rsidRPr="00513D34">
              <w:rPr>
                <w:rFonts w:eastAsia="Times New Roman" w:cs="Arial"/>
                <w:bCs w:val="0"/>
                <w:color w:val="000000"/>
              </w:rPr>
              <w:t xml:space="preserve">Indicator </w:t>
            </w:r>
            <w:proofErr w:type="spellStart"/>
            <w:r w:rsidR="00F77AFE" w:rsidRPr="00513D34">
              <w:rPr>
                <w:rFonts w:eastAsia="Times New Roman" w:cs="Arial"/>
                <w:bCs w:val="0"/>
                <w:color w:val="000000"/>
              </w:rPr>
              <w:t>7a1</w:t>
            </w:r>
            <w:proofErr w:type="spellEnd"/>
          </w:p>
        </w:tc>
        <w:tc>
          <w:tcPr>
            <w:tcW w:w="1274" w:type="dxa"/>
            <w:hideMark/>
          </w:tcPr>
          <w:p w14:paraId="2BF57E5D" w14:textId="4F3CDC20" w:rsidR="00F77AFE" w:rsidRPr="00513D34" w:rsidRDefault="00444C4A" w:rsidP="00F504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77AFE" w:rsidRPr="00513D34">
              <w:rPr>
                <w:rFonts w:eastAsia="Times New Roman" w:cs="Arial"/>
                <w:bCs w:val="0"/>
                <w:color w:val="000000"/>
              </w:rPr>
              <w:t>14-</w:t>
            </w:r>
            <w:r>
              <w:rPr>
                <w:rFonts w:eastAsia="Times New Roman" w:cs="Arial"/>
                <w:bCs w:val="0"/>
                <w:color w:val="000000"/>
              </w:rPr>
              <w:t>20</w:t>
            </w:r>
            <w:r w:rsidR="00F77AFE" w:rsidRPr="00513D34">
              <w:rPr>
                <w:rFonts w:eastAsia="Times New Roman" w:cs="Arial"/>
                <w:bCs w:val="0"/>
                <w:color w:val="000000"/>
              </w:rPr>
              <w:t>15</w:t>
            </w:r>
          </w:p>
        </w:tc>
        <w:tc>
          <w:tcPr>
            <w:tcW w:w="1274" w:type="dxa"/>
            <w:hideMark/>
          </w:tcPr>
          <w:p w14:paraId="03FD72B5" w14:textId="50C0E27B" w:rsidR="00F77AFE" w:rsidRPr="00513D34" w:rsidRDefault="00444C4A" w:rsidP="00F504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77AFE" w:rsidRPr="00513D34">
              <w:rPr>
                <w:rFonts w:eastAsia="Times New Roman" w:cs="Arial"/>
                <w:bCs w:val="0"/>
                <w:color w:val="000000"/>
              </w:rPr>
              <w:t>15-</w:t>
            </w:r>
            <w:r>
              <w:rPr>
                <w:rFonts w:eastAsia="Times New Roman" w:cs="Arial"/>
                <w:bCs w:val="0"/>
                <w:color w:val="000000"/>
              </w:rPr>
              <w:t>20</w:t>
            </w:r>
            <w:r w:rsidR="00F77AFE" w:rsidRPr="00513D34">
              <w:rPr>
                <w:rFonts w:eastAsia="Times New Roman" w:cs="Arial"/>
                <w:bCs w:val="0"/>
                <w:color w:val="000000"/>
              </w:rPr>
              <w:t>16</w:t>
            </w:r>
          </w:p>
        </w:tc>
        <w:tc>
          <w:tcPr>
            <w:tcW w:w="1274" w:type="dxa"/>
            <w:hideMark/>
          </w:tcPr>
          <w:p w14:paraId="2D2630B8" w14:textId="509FEA19" w:rsidR="00F77AFE" w:rsidRPr="00513D34" w:rsidRDefault="00444C4A" w:rsidP="00F504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77AFE" w:rsidRPr="00513D34">
              <w:rPr>
                <w:rFonts w:eastAsia="Times New Roman" w:cs="Arial"/>
                <w:bCs w:val="0"/>
                <w:color w:val="000000"/>
              </w:rPr>
              <w:t>16-</w:t>
            </w:r>
            <w:r>
              <w:rPr>
                <w:rFonts w:eastAsia="Times New Roman" w:cs="Arial"/>
                <w:bCs w:val="0"/>
                <w:color w:val="000000"/>
              </w:rPr>
              <w:t>20</w:t>
            </w:r>
            <w:r w:rsidR="00F77AFE" w:rsidRPr="00513D34">
              <w:rPr>
                <w:rFonts w:eastAsia="Times New Roman" w:cs="Arial"/>
                <w:bCs w:val="0"/>
                <w:color w:val="000000"/>
              </w:rPr>
              <w:t>17</w:t>
            </w:r>
          </w:p>
        </w:tc>
        <w:tc>
          <w:tcPr>
            <w:tcW w:w="1274" w:type="dxa"/>
            <w:hideMark/>
          </w:tcPr>
          <w:p w14:paraId="2D27C7B4" w14:textId="358967E3" w:rsidR="00F77AFE" w:rsidRPr="00513D34" w:rsidRDefault="00444C4A" w:rsidP="00F504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77AFE" w:rsidRPr="00513D34">
              <w:rPr>
                <w:rFonts w:eastAsia="Times New Roman" w:cs="Arial"/>
                <w:bCs w:val="0"/>
                <w:color w:val="000000"/>
              </w:rPr>
              <w:t>17-</w:t>
            </w:r>
            <w:r>
              <w:rPr>
                <w:rFonts w:eastAsia="Times New Roman" w:cs="Arial"/>
                <w:bCs w:val="0"/>
                <w:color w:val="000000"/>
              </w:rPr>
              <w:t>20</w:t>
            </w:r>
            <w:r w:rsidR="00F77AFE" w:rsidRPr="00513D34">
              <w:rPr>
                <w:rFonts w:eastAsia="Times New Roman" w:cs="Arial"/>
                <w:bCs w:val="0"/>
                <w:color w:val="000000"/>
              </w:rPr>
              <w:t>18</w:t>
            </w:r>
          </w:p>
        </w:tc>
        <w:tc>
          <w:tcPr>
            <w:tcW w:w="1274" w:type="dxa"/>
            <w:hideMark/>
          </w:tcPr>
          <w:p w14:paraId="6A251B74" w14:textId="0C766629" w:rsidR="00F77AFE" w:rsidRPr="00513D34" w:rsidRDefault="00444C4A" w:rsidP="00F504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77AFE" w:rsidRPr="00513D34">
              <w:rPr>
                <w:rFonts w:eastAsia="Times New Roman" w:cs="Arial"/>
                <w:bCs w:val="0"/>
                <w:color w:val="000000"/>
              </w:rPr>
              <w:t>18-</w:t>
            </w:r>
            <w:r>
              <w:rPr>
                <w:rFonts w:eastAsia="Times New Roman" w:cs="Arial"/>
                <w:bCs w:val="0"/>
                <w:color w:val="000000"/>
              </w:rPr>
              <w:t>20</w:t>
            </w:r>
            <w:r w:rsidR="00F77AFE" w:rsidRPr="00513D34">
              <w:rPr>
                <w:rFonts w:eastAsia="Times New Roman" w:cs="Arial"/>
                <w:bCs w:val="0"/>
                <w:color w:val="000000"/>
              </w:rPr>
              <w:t>19</w:t>
            </w:r>
          </w:p>
        </w:tc>
        <w:tc>
          <w:tcPr>
            <w:tcW w:w="1275" w:type="dxa"/>
            <w:hideMark/>
          </w:tcPr>
          <w:p w14:paraId="2C9B33E4" w14:textId="465618BA" w:rsidR="00F77AFE" w:rsidRPr="00513D34" w:rsidRDefault="00444C4A" w:rsidP="00F504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77AFE" w:rsidRPr="00513D34">
              <w:rPr>
                <w:rFonts w:eastAsia="Times New Roman" w:cs="Arial"/>
                <w:bCs w:val="0"/>
                <w:color w:val="000000"/>
              </w:rPr>
              <w:t>19-</w:t>
            </w:r>
            <w:r>
              <w:rPr>
                <w:rFonts w:eastAsia="Times New Roman" w:cs="Arial"/>
                <w:bCs w:val="0"/>
                <w:color w:val="000000"/>
              </w:rPr>
              <w:t>20</w:t>
            </w:r>
            <w:r w:rsidR="00F77AFE" w:rsidRPr="00513D34">
              <w:rPr>
                <w:rFonts w:eastAsia="Times New Roman" w:cs="Arial"/>
                <w:bCs w:val="0"/>
                <w:color w:val="000000"/>
              </w:rPr>
              <w:t>20</w:t>
            </w:r>
          </w:p>
        </w:tc>
      </w:tr>
      <w:tr w:rsidR="00D85EBA" w:rsidRPr="0026423B" w14:paraId="172AD4D0" w14:textId="77777777" w:rsidTr="003D6595">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1D1E5341" w14:textId="266CC4BF" w:rsidR="00D85EBA" w:rsidRPr="00513D34" w:rsidRDefault="00D85EBA" w:rsidP="00D85EBA">
            <w:pPr>
              <w:spacing w:after="0"/>
              <w:rPr>
                <w:rFonts w:eastAsia="Times New Roman" w:cs="Arial"/>
                <w:b w:val="0"/>
                <w:bCs w:val="0"/>
                <w:color w:val="000000"/>
              </w:rPr>
            </w:pPr>
            <w:r w:rsidRPr="00513D34">
              <w:rPr>
                <w:rFonts w:eastAsia="Times New Roman" w:cs="Arial"/>
                <w:b w:val="0"/>
                <w:bCs w:val="0"/>
                <w:color w:val="000000"/>
              </w:rPr>
              <w:t xml:space="preserve">Number of preschool children in progress categories (c) &amp; (d) </w:t>
            </w:r>
          </w:p>
        </w:tc>
        <w:tc>
          <w:tcPr>
            <w:tcW w:w="1274" w:type="dxa"/>
            <w:vAlign w:val="center"/>
            <w:hideMark/>
          </w:tcPr>
          <w:p w14:paraId="2F6C9937"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4,617</w:t>
            </w:r>
          </w:p>
        </w:tc>
        <w:tc>
          <w:tcPr>
            <w:tcW w:w="1274" w:type="dxa"/>
            <w:vAlign w:val="center"/>
            <w:hideMark/>
          </w:tcPr>
          <w:p w14:paraId="743E9A16"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4,686</w:t>
            </w:r>
          </w:p>
        </w:tc>
        <w:tc>
          <w:tcPr>
            <w:tcW w:w="1274" w:type="dxa"/>
            <w:vAlign w:val="center"/>
            <w:hideMark/>
          </w:tcPr>
          <w:p w14:paraId="20AA264B"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4,201</w:t>
            </w:r>
          </w:p>
        </w:tc>
        <w:tc>
          <w:tcPr>
            <w:tcW w:w="1274" w:type="dxa"/>
            <w:vAlign w:val="center"/>
            <w:hideMark/>
          </w:tcPr>
          <w:p w14:paraId="3A8BDF17"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4,599</w:t>
            </w:r>
          </w:p>
        </w:tc>
        <w:tc>
          <w:tcPr>
            <w:tcW w:w="1274" w:type="dxa"/>
            <w:vAlign w:val="center"/>
            <w:hideMark/>
          </w:tcPr>
          <w:p w14:paraId="22FA5903"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6,330</w:t>
            </w:r>
          </w:p>
        </w:tc>
        <w:tc>
          <w:tcPr>
            <w:tcW w:w="1275" w:type="dxa"/>
            <w:vAlign w:val="center"/>
            <w:hideMark/>
          </w:tcPr>
          <w:p w14:paraId="793591E4"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5,617</w:t>
            </w:r>
          </w:p>
        </w:tc>
      </w:tr>
      <w:tr w:rsidR="00D85EBA" w:rsidRPr="0026423B" w14:paraId="28147F64" w14:textId="77777777" w:rsidTr="003D6595">
        <w:trPr>
          <w:cantSplit/>
          <w:trHeight w:val="24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6132E223" w14:textId="471279A8" w:rsidR="00D85EBA" w:rsidRPr="00513D34" w:rsidRDefault="00D85EBA" w:rsidP="00D85EBA">
            <w:pPr>
              <w:spacing w:after="0"/>
              <w:rPr>
                <w:rFonts w:eastAsia="Times New Roman" w:cs="Arial"/>
                <w:b w:val="0"/>
                <w:bCs w:val="0"/>
                <w:color w:val="000000"/>
              </w:rPr>
            </w:pPr>
            <w:r w:rsidRPr="00513D34">
              <w:rPr>
                <w:rFonts w:eastAsia="Times New Roman" w:cs="Arial"/>
                <w:b w:val="0"/>
                <w:bCs w:val="0"/>
                <w:color w:val="000000"/>
              </w:rPr>
              <w:t xml:space="preserve">Number of preschool children in progress categories (a), (b), (c) &amp; (d) </w:t>
            </w:r>
          </w:p>
        </w:tc>
        <w:tc>
          <w:tcPr>
            <w:tcW w:w="1274" w:type="dxa"/>
            <w:vAlign w:val="center"/>
            <w:hideMark/>
          </w:tcPr>
          <w:p w14:paraId="781A49DA"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5,881</w:t>
            </w:r>
          </w:p>
        </w:tc>
        <w:tc>
          <w:tcPr>
            <w:tcW w:w="1274" w:type="dxa"/>
            <w:vAlign w:val="center"/>
            <w:hideMark/>
          </w:tcPr>
          <w:p w14:paraId="23903B0A"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5,640</w:t>
            </w:r>
          </w:p>
        </w:tc>
        <w:tc>
          <w:tcPr>
            <w:tcW w:w="1274" w:type="dxa"/>
            <w:vAlign w:val="center"/>
            <w:hideMark/>
          </w:tcPr>
          <w:p w14:paraId="6F35B86F"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5,024</w:t>
            </w:r>
          </w:p>
        </w:tc>
        <w:tc>
          <w:tcPr>
            <w:tcW w:w="1274" w:type="dxa"/>
            <w:vAlign w:val="center"/>
            <w:hideMark/>
          </w:tcPr>
          <w:p w14:paraId="7AF1774D"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5,565</w:t>
            </w:r>
          </w:p>
        </w:tc>
        <w:tc>
          <w:tcPr>
            <w:tcW w:w="1274" w:type="dxa"/>
            <w:vAlign w:val="center"/>
            <w:hideMark/>
          </w:tcPr>
          <w:p w14:paraId="1C7AC447"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7,676</w:t>
            </w:r>
          </w:p>
        </w:tc>
        <w:tc>
          <w:tcPr>
            <w:tcW w:w="1275" w:type="dxa"/>
            <w:vAlign w:val="center"/>
            <w:hideMark/>
          </w:tcPr>
          <w:p w14:paraId="2CC8A2A6"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6,868</w:t>
            </w:r>
          </w:p>
        </w:tc>
      </w:tr>
      <w:tr w:rsidR="00FD1342" w:rsidRPr="0026423B" w14:paraId="2940A945" w14:textId="77777777" w:rsidTr="003D6595">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3567E4F0" w14:textId="3063746D" w:rsidR="00F77AFE" w:rsidRPr="00513D34" w:rsidRDefault="00F77AFE" w:rsidP="00F50454">
            <w:pPr>
              <w:spacing w:after="0"/>
              <w:rPr>
                <w:rFonts w:eastAsia="Times New Roman" w:cs="Arial"/>
                <w:b w:val="0"/>
                <w:bCs w:val="0"/>
                <w:color w:val="000000"/>
              </w:rPr>
            </w:pPr>
            <w:r w:rsidRPr="00513D34">
              <w:rPr>
                <w:rFonts w:eastAsia="Times New Roman" w:cs="Arial"/>
                <w:b w:val="0"/>
                <w:bCs w:val="0"/>
                <w:color w:val="000000"/>
              </w:rPr>
              <w:t>Percentage</w:t>
            </w:r>
            <w:r w:rsidR="00775FD8" w:rsidRPr="00513D34">
              <w:rPr>
                <w:rFonts w:eastAsia="Times New Roman" w:cs="Arial"/>
                <w:b w:val="0"/>
                <w:bCs w:val="0"/>
                <w:color w:val="000000"/>
              </w:rPr>
              <w:t xml:space="preserve"> of preschool children who substantially increased their rate of growth in positive social-emotional skills</w:t>
            </w:r>
          </w:p>
        </w:tc>
        <w:tc>
          <w:tcPr>
            <w:tcW w:w="1274" w:type="dxa"/>
            <w:vAlign w:val="center"/>
            <w:hideMark/>
          </w:tcPr>
          <w:p w14:paraId="6DC69B35" w14:textId="77777777" w:rsidR="00F77AFE" w:rsidRPr="009C1088" w:rsidRDefault="00F77AF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78.51%</w:t>
            </w:r>
          </w:p>
        </w:tc>
        <w:tc>
          <w:tcPr>
            <w:tcW w:w="1274" w:type="dxa"/>
            <w:vAlign w:val="center"/>
            <w:hideMark/>
          </w:tcPr>
          <w:p w14:paraId="773D4027" w14:textId="77777777" w:rsidR="00F77AFE" w:rsidRPr="009C1088" w:rsidRDefault="00F77AF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83.09%</w:t>
            </w:r>
          </w:p>
        </w:tc>
        <w:tc>
          <w:tcPr>
            <w:tcW w:w="1274" w:type="dxa"/>
            <w:vAlign w:val="center"/>
            <w:hideMark/>
          </w:tcPr>
          <w:p w14:paraId="03D31AC6" w14:textId="77777777" w:rsidR="00F77AFE" w:rsidRPr="009C1088" w:rsidRDefault="00F77AF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83.62%</w:t>
            </w:r>
          </w:p>
        </w:tc>
        <w:tc>
          <w:tcPr>
            <w:tcW w:w="1274" w:type="dxa"/>
            <w:vAlign w:val="center"/>
            <w:hideMark/>
          </w:tcPr>
          <w:p w14:paraId="54B6C21E" w14:textId="77777777" w:rsidR="00F77AFE" w:rsidRPr="009C1088" w:rsidRDefault="00F77AF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82.64%</w:t>
            </w:r>
          </w:p>
        </w:tc>
        <w:tc>
          <w:tcPr>
            <w:tcW w:w="1274" w:type="dxa"/>
            <w:vAlign w:val="center"/>
            <w:hideMark/>
          </w:tcPr>
          <w:p w14:paraId="0241EED7" w14:textId="77777777" w:rsidR="00F77AFE" w:rsidRPr="009C1088" w:rsidRDefault="00F77AF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82.46%</w:t>
            </w:r>
          </w:p>
        </w:tc>
        <w:tc>
          <w:tcPr>
            <w:tcW w:w="1275" w:type="dxa"/>
            <w:vAlign w:val="center"/>
            <w:hideMark/>
          </w:tcPr>
          <w:p w14:paraId="36745DD6" w14:textId="77777777" w:rsidR="00F77AFE" w:rsidRPr="009C1088" w:rsidRDefault="00F77AF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81.79%</w:t>
            </w:r>
          </w:p>
        </w:tc>
      </w:tr>
      <w:tr w:rsidR="00FD1342" w:rsidRPr="0026423B" w14:paraId="6FE7E20D" w14:textId="77777777" w:rsidTr="003D6595">
        <w:trPr>
          <w:cantSplit/>
          <w:trHeight w:val="288"/>
        </w:trPr>
        <w:tc>
          <w:tcPr>
            <w:cnfStyle w:val="001000000000" w:firstRow="0" w:lastRow="0" w:firstColumn="1" w:lastColumn="0" w:oddVBand="0" w:evenVBand="0" w:oddHBand="0" w:evenHBand="0" w:firstRowFirstColumn="0" w:firstRowLastColumn="0" w:lastRowFirstColumn="0" w:lastRowLastColumn="0"/>
            <w:tcW w:w="3145" w:type="dxa"/>
            <w:noWrap/>
            <w:hideMark/>
          </w:tcPr>
          <w:p w14:paraId="30AA9455" w14:textId="27F16C88" w:rsidR="00F77AFE" w:rsidRPr="00513D34" w:rsidRDefault="00F77AFE" w:rsidP="00000951">
            <w:pPr>
              <w:tabs>
                <w:tab w:val="left" w:pos="2625"/>
              </w:tabs>
              <w:spacing w:after="0"/>
              <w:rPr>
                <w:rFonts w:eastAsia="Times New Roman" w:cs="Arial"/>
                <w:b w:val="0"/>
                <w:bCs w:val="0"/>
                <w:color w:val="000000"/>
              </w:rPr>
            </w:pPr>
            <w:r w:rsidRPr="00513D34">
              <w:rPr>
                <w:rFonts w:eastAsia="Times New Roman" w:cs="Arial"/>
                <w:b w:val="0"/>
                <w:bCs w:val="0"/>
                <w:color w:val="000000"/>
              </w:rPr>
              <w:t xml:space="preserve">Change in </w:t>
            </w:r>
            <w:r w:rsidR="00AF695E">
              <w:rPr>
                <w:rFonts w:eastAsia="Times New Roman" w:cs="Arial"/>
                <w:b w:val="0"/>
                <w:bCs w:val="0"/>
                <w:color w:val="000000"/>
              </w:rPr>
              <w:t>p</w:t>
            </w:r>
            <w:r w:rsidRPr="00513D34">
              <w:rPr>
                <w:rFonts w:eastAsia="Times New Roman" w:cs="Arial"/>
                <w:b w:val="0"/>
                <w:bCs w:val="0"/>
                <w:color w:val="000000"/>
              </w:rPr>
              <w:t>ercentage</w:t>
            </w:r>
            <w:r w:rsidR="00000951">
              <w:rPr>
                <w:rFonts w:eastAsia="Times New Roman" w:cs="Arial"/>
                <w:b w:val="0"/>
                <w:bCs w:val="0"/>
                <w:color w:val="000000"/>
              </w:rPr>
              <w:tab/>
            </w:r>
          </w:p>
        </w:tc>
        <w:tc>
          <w:tcPr>
            <w:tcW w:w="1274" w:type="dxa"/>
            <w:vAlign w:val="center"/>
            <w:hideMark/>
          </w:tcPr>
          <w:p w14:paraId="1B0959AC" w14:textId="675524DF" w:rsidR="00F77AFE" w:rsidRPr="009C1088" w:rsidRDefault="00D654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274" w:type="dxa"/>
            <w:vAlign w:val="center"/>
            <w:hideMark/>
          </w:tcPr>
          <w:p w14:paraId="50C1D853" w14:textId="3FB1C375" w:rsidR="00F77AFE" w:rsidRPr="009C1088"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w:t>
            </w:r>
            <w:r w:rsidR="00F77AFE" w:rsidRPr="009C1088">
              <w:rPr>
                <w:rFonts w:eastAsia="Times New Roman" w:cs="Arial"/>
                <w:color w:val="000000"/>
              </w:rPr>
              <w:t>4.58%</w:t>
            </w:r>
          </w:p>
        </w:tc>
        <w:tc>
          <w:tcPr>
            <w:tcW w:w="1274" w:type="dxa"/>
            <w:vAlign w:val="center"/>
            <w:hideMark/>
          </w:tcPr>
          <w:p w14:paraId="3794D4E0" w14:textId="21A42976" w:rsidR="00F77AFE" w:rsidRPr="009C1088"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w:t>
            </w:r>
            <w:r w:rsidR="00F77AFE" w:rsidRPr="009C1088">
              <w:rPr>
                <w:rFonts w:eastAsia="Times New Roman" w:cs="Arial"/>
                <w:color w:val="000000"/>
              </w:rPr>
              <w:t>0.53%</w:t>
            </w:r>
          </w:p>
        </w:tc>
        <w:tc>
          <w:tcPr>
            <w:tcW w:w="1274" w:type="dxa"/>
            <w:vAlign w:val="center"/>
            <w:hideMark/>
          </w:tcPr>
          <w:p w14:paraId="63B75E5A" w14:textId="77777777" w:rsidR="00F77AFE" w:rsidRPr="009C1088" w:rsidRDefault="00F77AF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-0.98%</w:t>
            </w:r>
          </w:p>
        </w:tc>
        <w:tc>
          <w:tcPr>
            <w:tcW w:w="1274" w:type="dxa"/>
            <w:vAlign w:val="center"/>
            <w:hideMark/>
          </w:tcPr>
          <w:p w14:paraId="0CAB9FC1" w14:textId="77777777" w:rsidR="00F77AFE" w:rsidRPr="009C1088" w:rsidRDefault="00F77AF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-0.18%</w:t>
            </w:r>
          </w:p>
        </w:tc>
        <w:tc>
          <w:tcPr>
            <w:tcW w:w="1275" w:type="dxa"/>
            <w:vAlign w:val="center"/>
            <w:hideMark/>
          </w:tcPr>
          <w:p w14:paraId="2F1C68A9" w14:textId="77777777" w:rsidR="00F77AFE" w:rsidRPr="009C1088" w:rsidRDefault="00F77AFE" w:rsidP="003D6595">
            <w:pPr>
              <w:keepNext/>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-0.67%</w:t>
            </w:r>
          </w:p>
        </w:tc>
      </w:tr>
    </w:tbl>
    <w:p w14:paraId="4C4F132E" w14:textId="77777777" w:rsidR="00314BC5" w:rsidRDefault="00314BC5">
      <w:pPr>
        <w:spacing w:after="0"/>
        <w:rPr>
          <w:rFonts w:cstheme="minorHAnsi"/>
          <w:b/>
          <w:caps/>
          <w:color w:val="1F497D" w:themeColor="text2"/>
          <w:sz w:val="24"/>
          <w:szCs w:val="24"/>
        </w:rPr>
      </w:pPr>
      <w:r>
        <w:br w:type="page"/>
      </w:r>
    </w:p>
    <w:p w14:paraId="1808D167" w14:textId="0D994740" w:rsidR="00FE0894" w:rsidRDefault="00FE0894" w:rsidP="00FE0894">
      <w:pPr>
        <w:pStyle w:val="Heading2"/>
      </w:pPr>
      <w:r>
        <w:t>How has Ohio performed in relation to the targets?</w:t>
      </w:r>
    </w:p>
    <w:p w14:paraId="25561A03" w14:textId="7B4BF428" w:rsidR="00FE0894" w:rsidRDefault="00FE0894" w:rsidP="00FE0894">
      <w:r>
        <w:t xml:space="preserve">The graphs below depict Ohio’s performance over time in relation to the state targets. </w:t>
      </w:r>
    </w:p>
    <w:p w14:paraId="7CF0E16A" w14:textId="77777777" w:rsidR="006379BC" w:rsidRDefault="00FE0894" w:rsidP="00D9785D">
      <w:pPr>
        <w:pStyle w:val="ListParagraph"/>
        <w:numPr>
          <w:ilvl w:val="0"/>
          <w:numId w:val="38"/>
        </w:numPr>
        <w:spacing w:after="60"/>
      </w:pPr>
      <w:r>
        <w:t xml:space="preserve">The bars in each graph indicate Ohio’s performance for each year. </w:t>
      </w:r>
      <w:r w:rsidR="006379BC">
        <w:t>Red bars with horizontal stripes mean Ohio did not meet the target for that year. Green bars with vertical stripes mean Ohio met the target for that year.</w:t>
      </w:r>
    </w:p>
    <w:p w14:paraId="2C1FEFEA" w14:textId="77777777" w:rsidR="00FE0894" w:rsidRDefault="00FE0894" w:rsidP="00D9785D">
      <w:pPr>
        <w:pStyle w:val="ListParagraph"/>
        <w:numPr>
          <w:ilvl w:val="0"/>
          <w:numId w:val="38"/>
        </w:numPr>
      </w:pPr>
      <w:r>
        <w:t>The dotted black line in each graph depicts the state target for each year.</w:t>
      </w:r>
    </w:p>
    <w:p w14:paraId="6043BE72" w14:textId="77777777" w:rsidR="00FE0894" w:rsidRDefault="00FE0894" w:rsidP="00D9785D">
      <w:pPr>
        <w:pStyle w:val="ListParagraph"/>
        <w:numPr>
          <w:ilvl w:val="0"/>
          <w:numId w:val="38"/>
        </w:numPr>
      </w:pPr>
      <w:r>
        <w:t xml:space="preserve">The table below each graph calculates the difference between the state target and Ohio’s performance. </w:t>
      </w:r>
    </w:p>
    <w:p w14:paraId="6A48EDA6" w14:textId="3F85959D" w:rsidR="00D34728" w:rsidRDefault="00D34728" w:rsidP="00FE0894">
      <w:pPr>
        <w:keepNext/>
        <w:jc w:val="center"/>
      </w:pPr>
      <w:r>
        <w:rPr>
          <w:noProof/>
        </w:rPr>
        <w:drawing>
          <wp:inline distT="0" distB="0" distL="0" distR="0" wp14:anchorId="02C96D0C" wp14:editId="6BB6BED0">
            <wp:extent cx="6400800" cy="2286000"/>
            <wp:effectExtent l="0" t="0" r="0" b="0"/>
            <wp:docPr id="8" name="Chart 8" descr="Combination graph showing Ohio's  performance on indicator 7a1 compared to state targets.">
              <a:extLst xmlns:a="http://schemas.openxmlformats.org/drawingml/2006/main">
                <a:ext uri="{FF2B5EF4-FFF2-40B4-BE49-F238E27FC236}">
                  <a16:creationId xmlns:a16="http://schemas.microsoft.com/office/drawing/2014/main" id="{C18B11F1-FEAA-46FD-A26C-0B5B6F253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482061" w14:textId="2AD2011E" w:rsidR="00FE0894" w:rsidRPr="00360528" w:rsidRDefault="00FE0894" w:rsidP="00FE0894">
      <w:pPr>
        <w:pStyle w:val="Caption"/>
      </w:pPr>
      <w:r>
        <w:t xml:space="preserve">Figure </w:t>
      </w:r>
      <w:fldSimple w:instr=" SEQ Figure \* ARABIC ">
        <w:r w:rsidR="00B20DCA">
          <w:rPr>
            <w:noProof/>
          </w:rPr>
          <w:t>2</w:t>
        </w:r>
      </w:fldSimple>
      <w:r>
        <w:t xml:space="preserve">. </w:t>
      </w:r>
      <w:r w:rsidRPr="00360528">
        <w:t>Ohio’s percentage of preschool children with disabilities who demonstrate improved positive social</w:t>
      </w:r>
      <w:r w:rsidR="00444C4A">
        <w:t>-</w:t>
      </w:r>
      <w:r w:rsidRPr="00360528">
        <w:t>emotional skills increased from 78.51% in 2014-</w:t>
      </w:r>
      <w:r w:rsidR="00444C4A">
        <w:t>20</w:t>
      </w:r>
      <w:r w:rsidRPr="00360528">
        <w:t>15 to 81.79% in 2019-</w:t>
      </w:r>
      <w:r w:rsidR="00444C4A">
        <w:t>20</w:t>
      </w:r>
      <w:r w:rsidRPr="00360528">
        <w:t>20</w:t>
      </w:r>
      <w:r>
        <w:t>, meeting the state target every year except 2014-</w:t>
      </w:r>
      <w:r w:rsidR="00444C4A">
        <w:t>20</w:t>
      </w:r>
      <w:r>
        <w:t>15</w:t>
      </w:r>
      <w:r w:rsidRPr="00360528">
        <w:t>.</w:t>
      </w:r>
    </w:p>
    <w:p w14:paraId="640EFA75" w14:textId="5581A2A1" w:rsidR="00FE0894" w:rsidRDefault="00FE0894" w:rsidP="00FE0894">
      <w:pPr>
        <w:pStyle w:val="Caption"/>
        <w:keepNext/>
      </w:pPr>
      <w:r>
        <w:t xml:space="preserve">Table </w:t>
      </w:r>
      <w:r>
        <w:fldChar w:fldCharType="begin"/>
      </w:r>
      <w:r>
        <w:instrText>SEQ Table \* ARABIC</w:instrText>
      </w:r>
      <w:r>
        <w:fldChar w:fldCharType="separate"/>
      </w:r>
      <w:r w:rsidR="00DC3D37">
        <w:rPr>
          <w:noProof/>
        </w:rPr>
        <w:t>2</w:t>
      </w:r>
      <w:r>
        <w:fldChar w:fldCharType="end"/>
      </w:r>
      <w:r>
        <w:t xml:space="preserve">. Percentage difference between the state target and Ohio’s </w:t>
      </w:r>
      <w:r w:rsidR="0018197D">
        <w:t>percentag</w:t>
      </w:r>
      <w:r w:rsidR="0018197D" w:rsidRPr="00360528">
        <w:t>e of preschool children with disabilities who demonstrate improved positive social</w:t>
      </w:r>
      <w:r w:rsidR="00444C4A">
        <w:t>-</w:t>
      </w:r>
      <w:r w:rsidR="0018197D" w:rsidRPr="00360528">
        <w:t>emotional skills</w:t>
      </w:r>
      <w:r w:rsidR="00341BAF">
        <w:t>.</w:t>
      </w:r>
      <w:r w:rsidR="00381695" w:rsidRPr="00381695">
        <w:t xml:space="preserve"> </w:t>
      </w:r>
      <w:r w:rsidR="00381695">
        <w:t>The goal for indicator 7a1 is to be at or above the target. Positive difference numbers indicate the state was above the target for that year and met the target. Negative</w:t>
      </w:r>
      <w:r w:rsidR="00381695" w:rsidRPr="0040600C">
        <w:t xml:space="preserve"> </w:t>
      </w:r>
      <w:r w:rsidR="00381695">
        <w:t>difference numbers indicate the state was below the target for that year and did not meet the target.</w:t>
      </w:r>
    </w:p>
    <w:tbl>
      <w:tblPr>
        <w:tblStyle w:val="PlainTable1"/>
        <w:tblW w:w="5000" w:type="pct"/>
        <w:tblLook w:val="04A0" w:firstRow="1" w:lastRow="0" w:firstColumn="1" w:lastColumn="0" w:noHBand="0" w:noVBand="1"/>
        <w:tblCaption w:val="Ind 7a1 Performance vs Target"/>
        <w:tblDescription w:val="Percentage difference between the state target and Ohio’s percentage of preschool children with disabilities who demonstrate improved positive social emotional skills. The goal for indicator 7a1 is to be at or above the target. Positive difference numbers indicate the state was above the target for that year and met the target. Negative difference numbers indicate the state was below the target for that year and did not meet the target."/>
      </w:tblPr>
      <w:tblGrid>
        <w:gridCol w:w="2278"/>
        <w:gridCol w:w="1420"/>
        <w:gridCol w:w="1420"/>
        <w:gridCol w:w="1418"/>
        <w:gridCol w:w="1418"/>
        <w:gridCol w:w="1418"/>
        <w:gridCol w:w="1418"/>
      </w:tblGrid>
      <w:tr w:rsidR="00D13013" w:rsidRPr="0018197D" w14:paraId="30EA0905" w14:textId="77777777" w:rsidTr="00D216C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056" w:type="pct"/>
          </w:tcPr>
          <w:p w14:paraId="45B3D873" w14:textId="01996E11" w:rsidR="00D13013" w:rsidRPr="0018197D" w:rsidRDefault="00D13013" w:rsidP="00457F7F">
            <w:pPr>
              <w:spacing w:after="0"/>
              <w:contextualSpacing/>
              <w:jc w:val="center"/>
            </w:pPr>
            <w:bookmarkStart w:id="2" w:name="Title_Ind7a1_Diff_Target"/>
            <w:bookmarkEnd w:id="2"/>
            <w:r w:rsidRPr="0018197D">
              <w:t>Data Year</w:t>
            </w:r>
          </w:p>
        </w:tc>
        <w:tc>
          <w:tcPr>
            <w:tcW w:w="658" w:type="pct"/>
          </w:tcPr>
          <w:p w14:paraId="0313E3AD" w14:textId="6BD38A0A" w:rsidR="00D13013" w:rsidRPr="0018197D" w:rsidRDefault="00444C4A"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13013" w:rsidRPr="0018197D">
              <w:t>14-</w:t>
            </w:r>
            <w:r w:rsidR="003F7138">
              <w:t>20</w:t>
            </w:r>
            <w:r w:rsidR="00D13013" w:rsidRPr="0018197D">
              <w:t>15</w:t>
            </w:r>
          </w:p>
        </w:tc>
        <w:tc>
          <w:tcPr>
            <w:tcW w:w="658" w:type="pct"/>
          </w:tcPr>
          <w:p w14:paraId="2D121E98" w14:textId="60D1913F" w:rsidR="00D13013" w:rsidRPr="0018197D" w:rsidRDefault="00444C4A"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13013" w:rsidRPr="0018197D">
              <w:t>15-</w:t>
            </w:r>
            <w:r w:rsidR="003F7138">
              <w:t>20</w:t>
            </w:r>
            <w:r w:rsidR="00D13013" w:rsidRPr="0018197D">
              <w:t>16</w:t>
            </w:r>
          </w:p>
        </w:tc>
        <w:tc>
          <w:tcPr>
            <w:tcW w:w="657" w:type="pct"/>
          </w:tcPr>
          <w:p w14:paraId="2B2C7049" w14:textId="2E08FE68" w:rsidR="00D13013" w:rsidRPr="0018197D" w:rsidRDefault="00444C4A"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13013" w:rsidRPr="0018197D">
              <w:t>16-</w:t>
            </w:r>
            <w:r w:rsidR="003F7138">
              <w:t>20</w:t>
            </w:r>
            <w:r w:rsidR="00D13013" w:rsidRPr="0018197D">
              <w:t>17</w:t>
            </w:r>
          </w:p>
        </w:tc>
        <w:tc>
          <w:tcPr>
            <w:tcW w:w="657" w:type="pct"/>
          </w:tcPr>
          <w:p w14:paraId="62DC5A70" w14:textId="2650DB57" w:rsidR="00D13013" w:rsidRPr="0018197D" w:rsidRDefault="003F7138"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13013" w:rsidRPr="0018197D">
              <w:t>17-</w:t>
            </w:r>
            <w:r>
              <w:t>20</w:t>
            </w:r>
            <w:r w:rsidR="00D13013" w:rsidRPr="0018197D">
              <w:t>18</w:t>
            </w:r>
          </w:p>
        </w:tc>
        <w:tc>
          <w:tcPr>
            <w:tcW w:w="657" w:type="pct"/>
          </w:tcPr>
          <w:p w14:paraId="3A866430" w14:textId="20F00C7E" w:rsidR="00D13013" w:rsidRPr="0018197D" w:rsidRDefault="003F7138"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13013" w:rsidRPr="0018197D">
              <w:t>18-</w:t>
            </w:r>
            <w:r>
              <w:t>20</w:t>
            </w:r>
            <w:r w:rsidR="00D13013" w:rsidRPr="0018197D">
              <w:t>19</w:t>
            </w:r>
          </w:p>
        </w:tc>
        <w:tc>
          <w:tcPr>
            <w:tcW w:w="657" w:type="pct"/>
          </w:tcPr>
          <w:p w14:paraId="50BE55AF" w14:textId="21CA72B8" w:rsidR="00D13013" w:rsidRPr="0018197D" w:rsidRDefault="003F7138"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13013" w:rsidRPr="0018197D">
              <w:t>19-</w:t>
            </w:r>
            <w:r>
              <w:t>20</w:t>
            </w:r>
            <w:r w:rsidR="00D13013" w:rsidRPr="0018197D">
              <w:t>20</w:t>
            </w:r>
          </w:p>
        </w:tc>
      </w:tr>
      <w:tr w:rsidR="00D13013" w:rsidRPr="0018197D" w14:paraId="6064C8F5" w14:textId="77777777" w:rsidTr="003D659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6" w:type="pct"/>
          </w:tcPr>
          <w:p w14:paraId="5D7D1769" w14:textId="3FA72B23" w:rsidR="00D13013" w:rsidRPr="0018197D" w:rsidRDefault="00D13013" w:rsidP="00457F7F">
            <w:pPr>
              <w:spacing w:after="0"/>
              <w:contextualSpacing/>
              <w:jc w:val="center"/>
              <w:rPr>
                <w:rFonts w:cs="Arial"/>
                <w:b w:val="0"/>
                <w:bCs w:val="0"/>
                <w:color w:val="000000"/>
              </w:rPr>
            </w:pPr>
            <w:r w:rsidRPr="0018197D">
              <w:rPr>
                <w:b w:val="0"/>
                <w:bCs w:val="0"/>
              </w:rPr>
              <w:t>Difference between state target and Ohio’s performance</w:t>
            </w:r>
          </w:p>
        </w:tc>
        <w:tc>
          <w:tcPr>
            <w:tcW w:w="658" w:type="pct"/>
            <w:shd w:val="clear" w:color="auto" w:fill="F2DBDB" w:themeFill="accent2" w:themeFillTint="33"/>
            <w:vAlign w:val="center"/>
          </w:tcPr>
          <w:p w14:paraId="1D68D49E" w14:textId="58BCC923" w:rsidR="00D13013" w:rsidRPr="0018197D" w:rsidRDefault="00D130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8197D">
              <w:rPr>
                <w:rFonts w:cs="Arial"/>
                <w:color w:val="000000"/>
              </w:rPr>
              <w:t>-0.89%</w:t>
            </w:r>
          </w:p>
        </w:tc>
        <w:tc>
          <w:tcPr>
            <w:tcW w:w="658" w:type="pct"/>
            <w:shd w:val="clear" w:color="auto" w:fill="EAF1DD" w:themeFill="accent3" w:themeFillTint="33"/>
            <w:vAlign w:val="center"/>
          </w:tcPr>
          <w:p w14:paraId="59B17608" w14:textId="77777777" w:rsidR="00D13013" w:rsidRPr="0018197D" w:rsidRDefault="00D130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8197D">
              <w:rPr>
                <w:rFonts w:cs="Arial"/>
                <w:color w:val="000000"/>
              </w:rPr>
              <w:t>3.29%</w:t>
            </w:r>
          </w:p>
        </w:tc>
        <w:tc>
          <w:tcPr>
            <w:tcW w:w="657" w:type="pct"/>
            <w:shd w:val="clear" w:color="auto" w:fill="EAF1DD" w:themeFill="accent3" w:themeFillTint="33"/>
            <w:vAlign w:val="center"/>
          </w:tcPr>
          <w:p w14:paraId="0809F96F" w14:textId="77777777" w:rsidR="00D13013" w:rsidRPr="0018197D" w:rsidRDefault="00D130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8197D">
              <w:rPr>
                <w:rFonts w:cs="Arial"/>
                <w:color w:val="000000"/>
              </w:rPr>
              <w:t>3.42%</w:t>
            </w:r>
          </w:p>
        </w:tc>
        <w:tc>
          <w:tcPr>
            <w:tcW w:w="657" w:type="pct"/>
            <w:shd w:val="clear" w:color="auto" w:fill="EAF1DD" w:themeFill="accent3" w:themeFillTint="33"/>
            <w:vAlign w:val="center"/>
          </w:tcPr>
          <w:p w14:paraId="01B2D9B7" w14:textId="77777777" w:rsidR="00D13013" w:rsidRPr="0018197D" w:rsidRDefault="00D130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8197D">
              <w:rPr>
                <w:rFonts w:cs="Arial"/>
                <w:color w:val="000000"/>
              </w:rPr>
              <w:t>2.04%</w:t>
            </w:r>
          </w:p>
        </w:tc>
        <w:tc>
          <w:tcPr>
            <w:tcW w:w="657" w:type="pct"/>
            <w:shd w:val="clear" w:color="auto" w:fill="EAF1DD" w:themeFill="accent3" w:themeFillTint="33"/>
            <w:vAlign w:val="center"/>
          </w:tcPr>
          <w:p w14:paraId="4556F269" w14:textId="77777777" w:rsidR="00D13013" w:rsidRPr="0018197D" w:rsidRDefault="00D130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8197D">
              <w:rPr>
                <w:rFonts w:cs="Arial"/>
                <w:color w:val="000000"/>
              </w:rPr>
              <w:t>1.46%</w:t>
            </w:r>
          </w:p>
        </w:tc>
        <w:tc>
          <w:tcPr>
            <w:tcW w:w="657" w:type="pct"/>
            <w:shd w:val="clear" w:color="auto" w:fill="EAF1DD" w:themeFill="accent3" w:themeFillTint="33"/>
            <w:vAlign w:val="center"/>
          </w:tcPr>
          <w:p w14:paraId="339E7114" w14:textId="77777777" w:rsidR="00D13013" w:rsidRPr="0018197D" w:rsidRDefault="00D130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8197D">
              <w:rPr>
                <w:rFonts w:cs="Arial"/>
                <w:color w:val="000000"/>
              </w:rPr>
              <w:t>0.79%</w:t>
            </w:r>
          </w:p>
        </w:tc>
      </w:tr>
    </w:tbl>
    <w:p w14:paraId="2EE16B30" w14:textId="77777777" w:rsidR="00D47695" w:rsidRDefault="00D47695">
      <w:pPr>
        <w:spacing w:after="0"/>
        <w:rPr>
          <w:rFonts w:cstheme="minorHAnsi"/>
          <w:b/>
          <w:caps/>
          <w:color w:val="1F497D" w:themeColor="text2"/>
          <w:sz w:val="24"/>
          <w:szCs w:val="24"/>
        </w:rPr>
      </w:pPr>
      <w:r>
        <w:br w:type="page"/>
      </w:r>
    </w:p>
    <w:p w14:paraId="36ABBC41" w14:textId="322775DD" w:rsidR="00D216CA" w:rsidRDefault="00D216CA" w:rsidP="00D216CA">
      <w:pPr>
        <w:pStyle w:val="Heading2"/>
      </w:pPr>
      <w:r w:rsidRPr="00CF4E24">
        <w:t>Proposed Targets</w:t>
      </w:r>
    </w:p>
    <w:p w14:paraId="7561CB2C" w14:textId="77777777" w:rsidR="00D216CA" w:rsidRDefault="00D216CA" w:rsidP="006042DA">
      <w:pPr>
        <w:pStyle w:val="ListParagraph"/>
        <w:numPr>
          <w:ilvl w:val="0"/>
          <w:numId w:val="16"/>
        </w:numPr>
        <w:rPr>
          <w:rFonts w:eastAsia="Times New Roman" w:cstheme="minorHAnsi"/>
          <w:color w:val="000000"/>
        </w:rPr>
      </w:pPr>
      <w:r>
        <w:rPr>
          <w:rFonts w:eastAsia="Times New Roman" w:cstheme="minorHAnsi"/>
          <w:color w:val="000000"/>
        </w:rPr>
        <w:t xml:space="preserve">Targets should be rigorous, yet attainable. </w:t>
      </w:r>
    </w:p>
    <w:p w14:paraId="43BC54B7" w14:textId="77777777" w:rsidR="00D216CA" w:rsidRPr="008F28AC" w:rsidRDefault="00D216CA" w:rsidP="006042DA">
      <w:pPr>
        <w:pStyle w:val="ListParagraph"/>
        <w:numPr>
          <w:ilvl w:val="0"/>
          <w:numId w:val="16"/>
        </w:numPr>
      </w:pPr>
      <w:r w:rsidRPr="008F1CE2">
        <w:rPr>
          <w:rFonts w:eastAsia="Times New Roman" w:cstheme="minorHAnsi"/>
          <w:color w:val="000000"/>
        </w:rPr>
        <w:t>Targets may remain the same several years in a row, though the final target year (2025-2026) must reflect improvement over baseline.</w:t>
      </w:r>
    </w:p>
    <w:p w14:paraId="2B0AC287" w14:textId="77777777" w:rsidR="00D216CA" w:rsidRPr="008F1CE2" w:rsidRDefault="00D216CA" w:rsidP="006042DA">
      <w:pPr>
        <w:pStyle w:val="ListParagraph"/>
        <w:numPr>
          <w:ilvl w:val="0"/>
          <w:numId w:val="16"/>
        </w:numPr>
      </w:pPr>
      <w:r>
        <w:rPr>
          <w:rFonts w:eastAsia="Times New Roman" w:cstheme="minorHAnsi"/>
          <w:color w:val="000000"/>
        </w:rPr>
        <w:t xml:space="preserve">The goal for all components of indicator 7 is to be at or above the target. </w:t>
      </w:r>
    </w:p>
    <w:p w14:paraId="593EECA0" w14:textId="5A70FB21" w:rsidR="00D216CA" w:rsidRDefault="00D216CA" w:rsidP="00D216CA">
      <w:pPr>
        <w:pStyle w:val="Caption"/>
        <w:keepNext/>
      </w:pPr>
      <w:r>
        <w:t xml:space="preserve">Table </w:t>
      </w:r>
      <w:r>
        <w:fldChar w:fldCharType="begin"/>
      </w:r>
      <w:r>
        <w:instrText>SEQ Table \* ARABIC</w:instrText>
      </w:r>
      <w:r>
        <w:fldChar w:fldCharType="separate"/>
      </w:r>
      <w:r w:rsidR="00DC3D37">
        <w:rPr>
          <w:noProof/>
        </w:rPr>
        <w:t>3</w:t>
      </w:r>
      <w:r>
        <w:fldChar w:fldCharType="end"/>
      </w:r>
      <w:r>
        <w:t>. Proposed Target Table Option A – Indicator 7a</w:t>
      </w:r>
      <w:r w:rsidR="00D47695">
        <w:t>1</w:t>
      </w:r>
    </w:p>
    <w:tbl>
      <w:tblPr>
        <w:tblStyle w:val="PlainTable1"/>
        <w:tblW w:w="10791" w:type="dxa"/>
        <w:tblLayout w:type="fixed"/>
        <w:tblLook w:val="04A0" w:firstRow="1" w:lastRow="0" w:firstColumn="1" w:lastColumn="0" w:noHBand="0" w:noVBand="1"/>
        <w:tblCaption w:val="Proposed Target Table Option A – Indicator 7a1"/>
        <w:tblDescription w:val="This table displays the first set of proposed target options, Option A, for indicator 7a1."/>
      </w:tblPr>
      <w:tblGrid>
        <w:gridCol w:w="2515"/>
        <w:gridCol w:w="990"/>
        <w:gridCol w:w="1011"/>
        <w:gridCol w:w="1046"/>
        <w:gridCol w:w="1046"/>
        <w:gridCol w:w="1045"/>
        <w:gridCol w:w="1046"/>
        <w:gridCol w:w="1046"/>
        <w:gridCol w:w="1046"/>
      </w:tblGrid>
      <w:tr w:rsidR="00844D69" w:rsidRPr="00844D69" w14:paraId="68FAB8CF" w14:textId="77777777" w:rsidTr="00E6352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tcPr>
          <w:p w14:paraId="794DD704" w14:textId="2C2F6575" w:rsidR="00D216CA" w:rsidRPr="00844D69" w:rsidRDefault="00844D69" w:rsidP="00457F7F">
            <w:pPr>
              <w:spacing w:after="0"/>
              <w:jc w:val="center"/>
            </w:pPr>
            <w:bookmarkStart w:id="3" w:name="Title_Ind7a1_Proposed_Targets_A"/>
            <w:bookmarkEnd w:id="3"/>
            <w:r w:rsidRPr="00844D69">
              <w:t xml:space="preserve">Indicator </w:t>
            </w:r>
            <w:proofErr w:type="spellStart"/>
            <w:r w:rsidRPr="00844D69">
              <w:t>7a1</w:t>
            </w:r>
            <w:proofErr w:type="spellEnd"/>
          </w:p>
        </w:tc>
        <w:tc>
          <w:tcPr>
            <w:tcW w:w="990" w:type="dxa"/>
          </w:tcPr>
          <w:p w14:paraId="1D39F060" w14:textId="4CBBD254" w:rsidR="00D216CA" w:rsidRPr="00844D69" w:rsidRDefault="003F7138"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16CA" w:rsidRPr="00844D69">
              <w:rPr>
                <w:sz w:val="16"/>
                <w:szCs w:val="16"/>
              </w:rPr>
              <w:t>08-</w:t>
            </w:r>
            <w:r>
              <w:rPr>
                <w:sz w:val="16"/>
                <w:szCs w:val="16"/>
              </w:rPr>
              <w:t>20</w:t>
            </w:r>
            <w:r w:rsidR="00D216CA" w:rsidRPr="00844D69">
              <w:rPr>
                <w:sz w:val="16"/>
                <w:szCs w:val="16"/>
              </w:rPr>
              <w:t>09</w:t>
            </w:r>
          </w:p>
          <w:p w14:paraId="3A3EBD46" w14:textId="3E976EB1" w:rsidR="00844D69" w:rsidRPr="00844D69" w:rsidRDefault="00844D6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11" w:type="dxa"/>
          </w:tcPr>
          <w:p w14:paraId="13F00AE9" w14:textId="46021A3C" w:rsidR="00D216CA" w:rsidRPr="00844D69" w:rsidRDefault="003F7138"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16CA" w:rsidRPr="00844D69">
              <w:rPr>
                <w:sz w:val="16"/>
                <w:szCs w:val="16"/>
              </w:rPr>
              <w:t>19-</w:t>
            </w:r>
            <w:r>
              <w:rPr>
                <w:sz w:val="16"/>
                <w:szCs w:val="16"/>
              </w:rPr>
              <w:t>20</w:t>
            </w:r>
            <w:r w:rsidR="00D216CA" w:rsidRPr="00844D69">
              <w:rPr>
                <w:sz w:val="16"/>
                <w:szCs w:val="16"/>
              </w:rPr>
              <w:t>20</w:t>
            </w:r>
            <w:r w:rsidR="00844D69" w:rsidRPr="00844D69">
              <w:rPr>
                <w:sz w:val="16"/>
                <w:szCs w:val="16"/>
              </w:rPr>
              <w:t xml:space="preserve"> State Data</w:t>
            </w:r>
          </w:p>
        </w:tc>
        <w:tc>
          <w:tcPr>
            <w:tcW w:w="1046" w:type="dxa"/>
          </w:tcPr>
          <w:p w14:paraId="7ADF565F" w14:textId="2F335DB8" w:rsidR="00D216CA" w:rsidRPr="00844D69" w:rsidRDefault="003F7138"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16CA" w:rsidRPr="00844D69">
              <w:rPr>
                <w:sz w:val="16"/>
                <w:szCs w:val="16"/>
              </w:rPr>
              <w:t>20-</w:t>
            </w:r>
            <w:r>
              <w:rPr>
                <w:sz w:val="16"/>
                <w:szCs w:val="16"/>
              </w:rPr>
              <w:t>20</w:t>
            </w:r>
            <w:r w:rsidR="00D216CA" w:rsidRPr="00844D69">
              <w:rPr>
                <w:sz w:val="16"/>
                <w:szCs w:val="16"/>
              </w:rPr>
              <w:t>21</w:t>
            </w:r>
            <w:r w:rsidR="00844D69" w:rsidRPr="00844D69">
              <w:rPr>
                <w:sz w:val="16"/>
                <w:szCs w:val="16"/>
              </w:rPr>
              <w:t xml:space="preserve"> Proposed Target</w:t>
            </w:r>
          </w:p>
        </w:tc>
        <w:tc>
          <w:tcPr>
            <w:tcW w:w="1046" w:type="dxa"/>
          </w:tcPr>
          <w:p w14:paraId="398283A0" w14:textId="72089E02" w:rsidR="00D216CA" w:rsidRPr="00844D69" w:rsidRDefault="003F7138"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16CA" w:rsidRPr="00844D69">
              <w:rPr>
                <w:sz w:val="16"/>
                <w:szCs w:val="16"/>
              </w:rPr>
              <w:t>21-</w:t>
            </w:r>
            <w:r>
              <w:rPr>
                <w:sz w:val="16"/>
                <w:szCs w:val="16"/>
              </w:rPr>
              <w:t>20</w:t>
            </w:r>
            <w:r w:rsidR="00D216CA" w:rsidRPr="00844D69">
              <w:rPr>
                <w:sz w:val="16"/>
                <w:szCs w:val="16"/>
              </w:rPr>
              <w:t>22</w:t>
            </w:r>
          </w:p>
          <w:p w14:paraId="65017086" w14:textId="5F005E3A" w:rsidR="00844D69" w:rsidRPr="00844D69" w:rsidRDefault="00844D6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22A79266" w14:textId="73DCEB8C" w:rsidR="00D216CA" w:rsidRPr="00844D69" w:rsidRDefault="003F7138"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16CA" w:rsidRPr="00844D69">
              <w:rPr>
                <w:sz w:val="16"/>
                <w:szCs w:val="16"/>
              </w:rPr>
              <w:t>22-</w:t>
            </w:r>
            <w:r>
              <w:rPr>
                <w:sz w:val="16"/>
                <w:szCs w:val="16"/>
              </w:rPr>
              <w:t>20</w:t>
            </w:r>
            <w:r w:rsidR="00D216CA" w:rsidRPr="00844D69">
              <w:rPr>
                <w:sz w:val="16"/>
                <w:szCs w:val="16"/>
              </w:rPr>
              <w:t>23</w:t>
            </w:r>
          </w:p>
          <w:p w14:paraId="0346A1D2" w14:textId="11A807F5" w:rsidR="00844D69" w:rsidRPr="00844D69" w:rsidRDefault="00844D6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7645F193" w14:textId="0C38EE45" w:rsidR="00D216CA" w:rsidRPr="00844D69" w:rsidRDefault="003F7138"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16CA" w:rsidRPr="00844D69">
              <w:rPr>
                <w:sz w:val="16"/>
                <w:szCs w:val="16"/>
              </w:rPr>
              <w:t>23-</w:t>
            </w:r>
            <w:r>
              <w:rPr>
                <w:sz w:val="16"/>
                <w:szCs w:val="16"/>
              </w:rPr>
              <w:t>20</w:t>
            </w:r>
            <w:r w:rsidR="00D216CA" w:rsidRPr="00844D69">
              <w:rPr>
                <w:sz w:val="16"/>
                <w:szCs w:val="16"/>
              </w:rPr>
              <w:t>24</w:t>
            </w:r>
          </w:p>
          <w:p w14:paraId="47BAA04C" w14:textId="7451901B" w:rsidR="00844D69" w:rsidRPr="00844D69" w:rsidRDefault="00844D6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72BFB813" w14:textId="361BBE89" w:rsidR="00D216CA" w:rsidRPr="00844D69" w:rsidRDefault="003F7138"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16CA" w:rsidRPr="00844D69">
              <w:rPr>
                <w:sz w:val="16"/>
                <w:szCs w:val="16"/>
              </w:rPr>
              <w:t>24-</w:t>
            </w:r>
            <w:r>
              <w:rPr>
                <w:sz w:val="16"/>
                <w:szCs w:val="16"/>
              </w:rPr>
              <w:t>20</w:t>
            </w:r>
            <w:r w:rsidR="00D216CA" w:rsidRPr="00844D69">
              <w:rPr>
                <w:sz w:val="16"/>
                <w:szCs w:val="16"/>
              </w:rPr>
              <w:t>25</w:t>
            </w:r>
          </w:p>
          <w:p w14:paraId="5DA4677D" w14:textId="4005B84C" w:rsidR="00844D69" w:rsidRPr="00844D69" w:rsidRDefault="00844D6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529D1F72" w14:textId="3BE4C88B" w:rsidR="00D216CA" w:rsidRPr="00844D69" w:rsidRDefault="003F7138"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16CA" w:rsidRPr="00844D69">
              <w:rPr>
                <w:sz w:val="16"/>
                <w:szCs w:val="16"/>
              </w:rPr>
              <w:t>25-</w:t>
            </w:r>
            <w:r>
              <w:rPr>
                <w:sz w:val="16"/>
                <w:szCs w:val="16"/>
              </w:rPr>
              <w:t>20</w:t>
            </w:r>
            <w:r w:rsidR="00D216CA" w:rsidRPr="00844D69">
              <w:rPr>
                <w:sz w:val="16"/>
                <w:szCs w:val="16"/>
              </w:rPr>
              <w:t>26</w:t>
            </w:r>
          </w:p>
          <w:p w14:paraId="07231C20" w14:textId="70CC467B" w:rsidR="00844D69" w:rsidRPr="00844D69" w:rsidRDefault="00844D6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844D69" w:rsidRPr="00844D69" w14:paraId="0F01C6A1"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515" w:type="dxa"/>
          </w:tcPr>
          <w:p w14:paraId="7590DE73" w14:textId="16B8B79C" w:rsidR="00D216CA" w:rsidRPr="00844D69" w:rsidRDefault="00D216CA" w:rsidP="00457F7F">
            <w:pPr>
              <w:spacing w:after="0"/>
              <w:jc w:val="center"/>
              <w:rPr>
                <w:b w:val="0"/>
                <w:bCs w:val="0"/>
              </w:rPr>
            </w:pPr>
            <w:r w:rsidRPr="006042DA">
              <w:rPr>
                <w:b w:val="0"/>
                <w:bCs w:val="0"/>
                <w:sz w:val="18"/>
                <w:szCs w:val="18"/>
              </w:rPr>
              <w:t xml:space="preserve">7a1: Percentage of preschool </w:t>
            </w:r>
            <w:r w:rsidR="00BD44E9" w:rsidRPr="006042DA">
              <w:rPr>
                <w:b w:val="0"/>
                <w:bCs w:val="0"/>
                <w:sz w:val="18"/>
                <w:szCs w:val="18"/>
              </w:rPr>
              <w:t>children with disabilities</w:t>
            </w:r>
            <w:r w:rsidRPr="006042DA">
              <w:rPr>
                <w:b w:val="0"/>
                <w:bCs w:val="0"/>
                <w:sz w:val="18"/>
                <w:szCs w:val="18"/>
              </w:rPr>
              <w:t xml:space="preserve"> who substantially increased their rate of growth in positive social-emotional skills</w:t>
            </w:r>
          </w:p>
        </w:tc>
        <w:tc>
          <w:tcPr>
            <w:tcW w:w="990" w:type="dxa"/>
            <w:vAlign w:val="center"/>
          </w:tcPr>
          <w:p w14:paraId="51B2C847" w14:textId="77777777" w:rsidR="00D216CA" w:rsidRPr="00052943" w:rsidRDefault="00D216CA"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64.70%</w:t>
            </w:r>
          </w:p>
        </w:tc>
        <w:tc>
          <w:tcPr>
            <w:tcW w:w="1011" w:type="dxa"/>
            <w:vAlign w:val="center"/>
          </w:tcPr>
          <w:p w14:paraId="52BA3837" w14:textId="77777777" w:rsidR="00D216CA" w:rsidRPr="00052943" w:rsidRDefault="00D216CA"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81.79%</w:t>
            </w:r>
          </w:p>
        </w:tc>
        <w:tc>
          <w:tcPr>
            <w:tcW w:w="1046" w:type="dxa"/>
            <w:vAlign w:val="center"/>
          </w:tcPr>
          <w:p w14:paraId="4D0B6973" w14:textId="77777777" w:rsidR="00D216CA" w:rsidRPr="00052943" w:rsidRDefault="00D216CA"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81.79%</w:t>
            </w:r>
          </w:p>
        </w:tc>
        <w:tc>
          <w:tcPr>
            <w:tcW w:w="1046" w:type="dxa"/>
            <w:vAlign w:val="center"/>
          </w:tcPr>
          <w:p w14:paraId="49D947F4" w14:textId="77777777" w:rsidR="00D216CA" w:rsidRPr="00052943" w:rsidRDefault="00D216CA"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81.90%</w:t>
            </w:r>
          </w:p>
        </w:tc>
        <w:tc>
          <w:tcPr>
            <w:tcW w:w="1045" w:type="dxa"/>
            <w:vAlign w:val="center"/>
          </w:tcPr>
          <w:p w14:paraId="2FAA3A0D" w14:textId="77777777" w:rsidR="00D216CA" w:rsidRPr="00052943" w:rsidRDefault="00D216CA"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82.00%</w:t>
            </w:r>
          </w:p>
        </w:tc>
        <w:tc>
          <w:tcPr>
            <w:tcW w:w="1046" w:type="dxa"/>
            <w:vAlign w:val="center"/>
          </w:tcPr>
          <w:p w14:paraId="3081D978" w14:textId="77777777" w:rsidR="00D216CA" w:rsidRPr="00052943" w:rsidRDefault="00D216CA"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82.20%</w:t>
            </w:r>
          </w:p>
        </w:tc>
        <w:tc>
          <w:tcPr>
            <w:tcW w:w="1046" w:type="dxa"/>
            <w:vAlign w:val="center"/>
          </w:tcPr>
          <w:p w14:paraId="008094C8" w14:textId="77777777" w:rsidR="00D216CA" w:rsidRPr="00052943" w:rsidRDefault="00D216CA"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82.50%</w:t>
            </w:r>
          </w:p>
        </w:tc>
        <w:tc>
          <w:tcPr>
            <w:tcW w:w="1046" w:type="dxa"/>
            <w:vAlign w:val="center"/>
          </w:tcPr>
          <w:p w14:paraId="5FD87B5F" w14:textId="77777777" w:rsidR="00D216CA" w:rsidRPr="00052943" w:rsidRDefault="00D216CA"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82.90%</w:t>
            </w:r>
          </w:p>
        </w:tc>
      </w:tr>
    </w:tbl>
    <w:p w14:paraId="5D073FB1" w14:textId="77777777" w:rsidR="00D216CA" w:rsidRDefault="00D216CA" w:rsidP="00D216CA">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Rationale</w:t>
      </w:r>
    </w:p>
    <w:p w14:paraId="364C4852" w14:textId="77777777" w:rsidR="00D216CA" w:rsidRPr="003131F4" w:rsidRDefault="00D216CA" w:rsidP="006042DA">
      <w:pPr>
        <w:pStyle w:val="ListParagraph"/>
        <w:numPr>
          <w:ilvl w:val="0"/>
          <w:numId w:val="26"/>
        </w:numPr>
        <w:rPr>
          <w:rFonts w:cstheme="minorHAnsi"/>
        </w:rPr>
      </w:pPr>
      <w:r w:rsidRPr="003131F4">
        <w:rPr>
          <w:rFonts w:cstheme="minorHAnsi"/>
        </w:rPr>
        <w:t>Previous targets increased by 0.40% for 7a1. These were reasonably attainable as Ohio met the target for five of the six years for 7a1.</w:t>
      </w:r>
    </w:p>
    <w:p w14:paraId="277F378D" w14:textId="19A45340" w:rsidR="00D216CA" w:rsidRPr="003131F4" w:rsidRDefault="00D216CA" w:rsidP="006042DA">
      <w:pPr>
        <w:pStyle w:val="ListParagraph"/>
        <w:numPr>
          <w:ilvl w:val="0"/>
          <w:numId w:val="26"/>
        </w:numPr>
        <w:rPr>
          <w:rFonts w:cstheme="minorHAnsi"/>
        </w:rPr>
      </w:pPr>
      <w:r w:rsidRPr="003131F4">
        <w:rPr>
          <w:rFonts w:cstheme="minorHAnsi"/>
        </w:rPr>
        <w:t>2019-</w:t>
      </w:r>
      <w:r w:rsidR="003F7138">
        <w:rPr>
          <w:rFonts w:cstheme="minorHAnsi"/>
        </w:rPr>
        <w:t>20</w:t>
      </w:r>
      <w:r w:rsidRPr="003131F4">
        <w:rPr>
          <w:rFonts w:cstheme="minorHAnsi"/>
        </w:rPr>
        <w:t>20 was a pandemic year and gradual recovery over time is anticipated</w:t>
      </w:r>
      <w:r>
        <w:rPr>
          <w:rFonts w:cstheme="minorHAnsi"/>
        </w:rPr>
        <w:t>.</w:t>
      </w:r>
    </w:p>
    <w:p w14:paraId="5682D3D2" w14:textId="35748C96" w:rsidR="00D216CA" w:rsidRPr="003131F4" w:rsidRDefault="00D216CA" w:rsidP="006042DA">
      <w:pPr>
        <w:pStyle w:val="ListParagraph"/>
        <w:numPr>
          <w:ilvl w:val="0"/>
          <w:numId w:val="26"/>
        </w:numPr>
        <w:rPr>
          <w:rFonts w:cstheme="minorHAnsi"/>
        </w:rPr>
      </w:pPr>
      <w:r w:rsidRPr="003131F4">
        <w:rPr>
          <w:rFonts w:cstheme="minorHAnsi"/>
        </w:rPr>
        <w:t>2020-</w:t>
      </w:r>
      <w:r w:rsidR="003F7138">
        <w:rPr>
          <w:rFonts w:cstheme="minorHAnsi"/>
        </w:rPr>
        <w:t>20</w:t>
      </w:r>
      <w:r w:rsidRPr="003131F4">
        <w:rPr>
          <w:rFonts w:cstheme="minorHAnsi"/>
        </w:rPr>
        <w:t>21 targets reflect the 2019-</w:t>
      </w:r>
      <w:r w:rsidR="003F7138">
        <w:rPr>
          <w:rFonts w:cstheme="minorHAnsi"/>
        </w:rPr>
        <w:t>20</w:t>
      </w:r>
      <w:r w:rsidRPr="003131F4">
        <w:rPr>
          <w:rFonts w:cstheme="minorHAnsi"/>
        </w:rPr>
        <w:t>20 performance then increase by a slightly larger increment each year thereafter by approximately 0.10% in 2021-</w:t>
      </w:r>
      <w:r w:rsidR="003F7138">
        <w:rPr>
          <w:rFonts w:cstheme="minorHAnsi"/>
        </w:rPr>
        <w:t>20</w:t>
      </w:r>
      <w:r w:rsidRPr="003131F4">
        <w:rPr>
          <w:rFonts w:cstheme="minorHAnsi"/>
        </w:rPr>
        <w:t>22 and 2022-</w:t>
      </w:r>
      <w:r w:rsidR="003F7138">
        <w:rPr>
          <w:rFonts w:cstheme="minorHAnsi"/>
        </w:rPr>
        <w:t>20</w:t>
      </w:r>
      <w:r w:rsidRPr="003131F4">
        <w:rPr>
          <w:rFonts w:cstheme="minorHAnsi"/>
        </w:rPr>
        <w:t>23, 0.20% in 2023-24, 0.30% in 2024-25 and 0.40% in 2025-26.</w:t>
      </w:r>
    </w:p>
    <w:p w14:paraId="67271099" w14:textId="7321A1D7" w:rsidR="00D216CA" w:rsidRPr="00722B68" w:rsidRDefault="00D216CA" w:rsidP="006042DA">
      <w:pPr>
        <w:pStyle w:val="ListParagraph"/>
        <w:numPr>
          <w:ilvl w:val="0"/>
          <w:numId w:val="26"/>
        </w:numPr>
        <w:rPr>
          <w:rFonts w:cs="Arial"/>
        </w:rPr>
      </w:pPr>
      <w:r w:rsidRPr="00653898">
        <w:rPr>
          <w:rStyle w:val="normaltextrun"/>
          <w:rFonts w:cs="Arial"/>
          <w:color w:val="000000"/>
        </w:rPr>
        <w:t>In comparison to Ohio’s 2019-</w:t>
      </w:r>
      <w:r w:rsidR="00D068DA">
        <w:rPr>
          <w:rStyle w:val="normaltextrun"/>
          <w:rFonts w:cs="Arial"/>
          <w:color w:val="000000"/>
        </w:rPr>
        <w:t>20</w:t>
      </w:r>
      <w:r w:rsidRPr="00653898">
        <w:rPr>
          <w:rStyle w:val="normaltextrun"/>
          <w:rFonts w:cs="Arial"/>
          <w:color w:val="000000"/>
        </w:rPr>
        <w:t>20 performance, m</w:t>
      </w:r>
      <w:r w:rsidRPr="00491345">
        <w:rPr>
          <w:rFonts w:cs="Arial"/>
        </w:rPr>
        <w:t>eeting the final target of 82.9</w:t>
      </w:r>
      <w:r w:rsidRPr="00722B68">
        <w:rPr>
          <w:rFonts w:cs="Arial"/>
        </w:rPr>
        <w:t>% by 2025-</w:t>
      </w:r>
      <w:r w:rsidR="00D068DA">
        <w:rPr>
          <w:rFonts w:cs="Arial"/>
        </w:rPr>
        <w:t>20</w:t>
      </w:r>
      <w:r w:rsidRPr="00491345">
        <w:rPr>
          <w:rFonts w:cs="Arial"/>
        </w:rPr>
        <w:t xml:space="preserve">26 would require </w:t>
      </w:r>
      <w:r w:rsidRPr="00F57051">
        <w:rPr>
          <w:rFonts w:cs="Arial"/>
          <w:b/>
        </w:rPr>
        <w:t>77</w:t>
      </w:r>
      <w:r w:rsidRPr="00F57051">
        <w:rPr>
          <w:rFonts w:cs="Arial"/>
        </w:rPr>
        <w:t xml:space="preserve"> more preschool children across Ohio to improve their </w:t>
      </w:r>
      <w:r w:rsidRPr="00722B68">
        <w:rPr>
          <w:rFonts w:cs="Arial"/>
        </w:rPr>
        <w:t>rate of growth in positive social-emotional skills.</w:t>
      </w:r>
    </w:p>
    <w:p w14:paraId="16646689" w14:textId="582A156B" w:rsidR="00D216CA" w:rsidRDefault="00D216CA" w:rsidP="006042DA">
      <w:pPr>
        <w:pStyle w:val="ListParagraph"/>
        <w:numPr>
          <w:ilvl w:val="0"/>
          <w:numId w:val="26"/>
        </w:numPr>
        <w:rPr>
          <w:rFonts w:cstheme="minorHAnsi"/>
        </w:rPr>
      </w:pPr>
      <w:r w:rsidRPr="00D216CA">
        <w:rPr>
          <w:rFonts w:cstheme="minorHAnsi"/>
        </w:rPr>
        <w:t>All 2025-26 targets for indicator 7a reflect improvement over baseline (2008-</w:t>
      </w:r>
      <w:r w:rsidR="00D068DA">
        <w:rPr>
          <w:rFonts w:cstheme="minorHAnsi"/>
        </w:rPr>
        <w:t>20</w:t>
      </w:r>
      <w:r w:rsidRPr="00D216CA">
        <w:rPr>
          <w:rFonts w:cstheme="minorHAnsi"/>
        </w:rPr>
        <w:t>09) and 2019-</w:t>
      </w:r>
      <w:r w:rsidR="00D068DA">
        <w:rPr>
          <w:rFonts w:cstheme="minorHAnsi"/>
        </w:rPr>
        <w:t>20</w:t>
      </w:r>
      <w:r w:rsidRPr="00D216CA">
        <w:rPr>
          <w:rFonts w:cstheme="minorHAnsi"/>
        </w:rPr>
        <w:t>20 performance.</w:t>
      </w:r>
    </w:p>
    <w:p w14:paraId="75B67088" w14:textId="7177C291" w:rsidR="00620CA6" w:rsidRDefault="00620CA6" w:rsidP="00620CA6">
      <w:pPr>
        <w:pStyle w:val="Caption"/>
        <w:keepNext/>
      </w:pPr>
      <w:r>
        <w:t xml:space="preserve">Table </w:t>
      </w:r>
      <w:fldSimple w:instr=" SEQ Table \* ARABIC ">
        <w:r w:rsidR="00DC3D37">
          <w:rPr>
            <w:noProof/>
          </w:rPr>
          <w:t>4</w:t>
        </w:r>
      </w:fldSimple>
      <w:r>
        <w:t>. Proposed Target Table Option B – Indicator 7a1</w:t>
      </w:r>
    </w:p>
    <w:tbl>
      <w:tblPr>
        <w:tblStyle w:val="PlainTable1"/>
        <w:tblW w:w="10791" w:type="dxa"/>
        <w:tblLayout w:type="fixed"/>
        <w:tblLook w:val="04A0" w:firstRow="1" w:lastRow="0" w:firstColumn="1" w:lastColumn="0" w:noHBand="0" w:noVBand="1"/>
        <w:tblCaption w:val="Proposed Target Table Option B – Indicator 7a1"/>
        <w:tblDescription w:val="This table displays the second set of proposed target options, Option B, for indicator 7a1."/>
      </w:tblPr>
      <w:tblGrid>
        <w:gridCol w:w="2515"/>
        <w:gridCol w:w="990"/>
        <w:gridCol w:w="1011"/>
        <w:gridCol w:w="1046"/>
        <w:gridCol w:w="1046"/>
        <w:gridCol w:w="1045"/>
        <w:gridCol w:w="1046"/>
        <w:gridCol w:w="1046"/>
        <w:gridCol w:w="1046"/>
      </w:tblGrid>
      <w:tr w:rsidR="00620CA6" w:rsidRPr="00844D69" w14:paraId="21F15695" w14:textId="77777777" w:rsidTr="00E6352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tcPr>
          <w:p w14:paraId="64060125" w14:textId="77777777" w:rsidR="00620CA6" w:rsidRPr="00844D69" w:rsidRDefault="00620CA6" w:rsidP="00457F7F">
            <w:pPr>
              <w:spacing w:after="0"/>
              <w:jc w:val="center"/>
            </w:pPr>
            <w:bookmarkStart w:id="4" w:name="Title_Ind7a1_Proposed_Targets_B"/>
            <w:bookmarkEnd w:id="4"/>
            <w:r w:rsidRPr="00844D69">
              <w:t xml:space="preserve">Indicator </w:t>
            </w:r>
            <w:proofErr w:type="spellStart"/>
            <w:r w:rsidRPr="00844D69">
              <w:t>7a1</w:t>
            </w:r>
            <w:proofErr w:type="spellEnd"/>
          </w:p>
        </w:tc>
        <w:tc>
          <w:tcPr>
            <w:tcW w:w="990" w:type="dxa"/>
          </w:tcPr>
          <w:p w14:paraId="5566CFEB" w14:textId="557A4AD0" w:rsidR="00620CA6" w:rsidRPr="00844D69" w:rsidRDefault="00D068DA"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20CA6" w:rsidRPr="00844D69">
              <w:rPr>
                <w:sz w:val="16"/>
                <w:szCs w:val="16"/>
              </w:rPr>
              <w:t>08-</w:t>
            </w:r>
            <w:r>
              <w:rPr>
                <w:sz w:val="16"/>
                <w:szCs w:val="16"/>
              </w:rPr>
              <w:t>20</w:t>
            </w:r>
            <w:r w:rsidR="00620CA6" w:rsidRPr="00844D69">
              <w:rPr>
                <w:sz w:val="16"/>
                <w:szCs w:val="16"/>
              </w:rPr>
              <w:t>09</w:t>
            </w:r>
          </w:p>
          <w:p w14:paraId="64433E4A" w14:textId="77777777" w:rsidR="00620CA6" w:rsidRPr="00844D69" w:rsidRDefault="00620CA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11" w:type="dxa"/>
          </w:tcPr>
          <w:p w14:paraId="02B98783" w14:textId="2EB79FBD" w:rsidR="00620CA6" w:rsidRPr="00844D69" w:rsidRDefault="00D068DA"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20CA6" w:rsidRPr="00844D69">
              <w:rPr>
                <w:sz w:val="16"/>
                <w:szCs w:val="16"/>
              </w:rPr>
              <w:t>19-</w:t>
            </w:r>
            <w:r w:rsidR="00EB6967">
              <w:rPr>
                <w:sz w:val="16"/>
                <w:szCs w:val="16"/>
              </w:rPr>
              <w:t>20</w:t>
            </w:r>
            <w:r w:rsidR="00620CA6" w:rsidRPr="00844D69">
              <w:rPr>
                <w:sz w:val="16"/>
                <w:szCs w:val="16"/>
              </w:rPr>
              <w:t>20 State Data</w:t>
            </w:r>
          </w:p>
        </w:tc>
        <w:tc>
          <w:tcPr>
            <w:tcW w:w="1046" w:type="dxa"/>
          </w:tcPr>
          <w:p w14:paraId="22904BE9" w14:textId="3D12B483" w:rsidR="00620CA6" w:rsidRPr="00844D69" w:rsidRDefault="00EB69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20CA6" w:rsidRPr="00844D69">
              <w:rPr>
                <w:sz w:val="16"/>
                <w:szCs w:val="16"/>
              </w:rPr>
              <w:t>20-</w:t>
            </w:r>
            <w:r>
              <w:rPr>
                <w:sz w:val="16"/>
                <w:szCs w:val="16"/>
              </w:rPr>
              <w:t>20</w:t>
            </w:r>
            <w:r w:rsidR="00620CA6" w:rsidRPr="00844D69">
              <w:rPr>
                <w:sz w:val="16"/>
                <w:szCs w:val="16"/>
              </w:rPr>
              <w:t>21 Proposed Target</w:t>
            </w:r>
          </w:p>
        </w:tc>
        <w:tc>
          <w:tcPr>
            <w:tcW w:w="1046" w:type="dxa"/>
          </w:tcPr>
          <w:p w14:paraId="14BD00A4" w14:textId="472F04B6" w:rsidR="00620CA6" w:rsidRPr="00844D69" w:rsidRDefault="00EB69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20CA6" w:rsidRPr="00844D69">
              <w:rPr>
                <w:sz w:val="16"/>
                <w:szCs w:val="16"/>
              </w:rPr>
              <w:t>21-</w:t>
            </w:r>
            <w:r>
              <w:rPr>
                <w:sz w:val="16"/>
                <w:szCs w:val="16"/>
              </w:rPr>
              <w:t>20</w:t>
            </w:r>
            <w:r w:rsidR="00620CA6" w:rsidRPr="00844D69">
              <w:rPr>
                <w:sz w:val="16"/>
                <w:szCs w:val="16"/>
              </w:rPr>
              <w:t>22</w:t>
            </w:r>
          </w:p>
          <w:p w14:paraId="31CE59A3" w14:textId="77777777" w:rsidR="00620CA6" w:rsidRPr="00844D69" w:rsidRDefault="00620CA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545195AF" w14:textId="03435DD7" w:rsidR="00620CA6" w:rsidRPr="00844D69" w:rsidRDefault="00EB69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20CA6" w:rsidRPr="00844D69">
              <w:rPr>
                <w:sz w:val="16"/>
                <w:szCs w:val="16"/>
              </w:rPr>
              <w:t>22-</w:t>
            </w:r>
            <w:r>
              <w:rPr>
                <w:sz w:val="16"/>
                <w:szCs w:val="16"/>
              </w:rPr>
              <w:t>20</w:t>
            </w:r>
            <w:r w:rsidR="00620CA6" w:rsidRPr="00844D69">
              <w:rPr>
                <w:sz w:val="16"/>
                <w:szCs w:val="16"/>
              </w:rPr>
              <w:t>23</w:t>
            </w:r>
          </w:p>
          <w:p w14:paraId="58E841C0" w14:textId="77777777" w:rsidR="00620CA6" w:rsidRPr="00844D69" w:rsidRDefault="00620CA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612F4128" w14:textId="6CA39100" w:rsidR="00620CA6" w:rsidRPr="00844D69" w:rsidRDefault="00EB69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20CA6" w:rsidRPr="00844D69">
              <w:rPr>
                <w:sz w:val="16"/>
                <w:szCs w:val="16"/>
              </w:rPr>
              <w:t>23-</w:t>
            </w:r>
            <w:r>
              <w:rPr>
                <w:sz w:val="16"/>
                <w:szCs w:val="16"/>
              </w:rPr>
              <w:t>20</w:t>
            </w:r>
            <w:r w:rsidR="00620CA6" w:rsidRPr="00844D69">
              <w:rPr>
                <w:sz w:val="16"/>
                <w:szCs w:val="16"/>
              </w:rPr>
              <w:t>24</w:t>
            </w:r>
          </w:p>
          <w:p w14:paraId="6CE396A3" w14:textId="77777777" w:rsidR="00620CA6" w:rsidRPr="00844D69" w:rsidRDefault="00620CA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7216D5C3" w14:textId="574AE3D9" w:rsidR="00620CA6" w:rsidRPr="00844D69" w:rsidRDefault="00EB69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20CA6" w:rsidRPr="00844D69">
              <w:rPr>
                <w:sz w:val="16"/>
                <w:szCs w:val="16"/>
              </w:rPr>
              <w:t>24-</w:t>
            </w:r>
            <w:r>
              <w:rPr>
                <w:sz w:val="16"/>
                <w:szCs w:val="16"/>
              </w:rPr>
              <w:t>20</w:t>
            </w:r>
            <w:r w:rsidR="00620CA6" w:rsidRPr="00844D69">
              <w:rPr>
                <w:sz w:val="16"/>
                <w:szCs w:val="16"/>
              </w:rPr>
              <w:t>25</w:t>
            </w:r>
          </w:p>
          <w:p w14:paraId="71137F11" w14:textId="77777777" w:rsidR="00620CA6" w:rsidRPr="00844D69" w:rsidRDefault="00620CA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13FE984E" w14:textId="0511AD7E" w:rsidR="00620CA6" w:rsidRPr="00844D69" w:rsidRDefault="00EB69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20CA6" w:rsidRPr="00844D69">
              <w:rPr>
                <w:sz w:val="16"/>
                <w:szCs w:val="16"/>
              </w:rPr>
              <w:t>25-</w:t>
            </w:r>
            <w:r>
              <w:rPr>
                <w:sz w:val="16"/>
                <w:szCs w:val="16"/>
              </w:rPr>
              <w:t>20</w:t>
            </w:r>
            <w:r w:rsidR="00620CA6" w:rsidRPr="00844D69">
              <w:rPr>
                <w:sz w:val="16"/>
                <w:szCs w:val="16"/>
              </w:rPr>
              <w:t>26</w:t>
            </w:r>
          </w:p>
          <w:p w14:paraId="292595D2" w14:textId="77777777" w:rsidR="00620CA6" w:rsidRPr="00844D69" w:rsidRDefault="00620CA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620CA6" w:rsidRPr="00844D69" w14:paraId="14205F09"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515" w:type="dxa"/>
          </w:tcPr>
          <w:p w14:paraId="42935BEF" w14:textId="697CEB2D" w:rsidR="00620CA6" w:rsidRPr="00844D69" w:rsidRDefault="00620CA6" w:rsidP="00620CA6">
            <w:pPr>
              <w:spacing w:after="0"/>
              <w:jc w:val="center"/>
              <w:rPr>
                <w:b w:val="0"/>
                <w:bCs w:val="0"/>
              </w:rPr>
            </w:pPr>
            <w:r w:rsidRPr="006042DA">
              <w:rPr>
                <w:b w:val="0"/>
                <w:bCs w:val="0"/>
                <w:sz w:val="18"/>
                <w:szCs w:val="18"/>
              </w:rPr>
              <w:t xml:space="preserve">7a1: Percentage of preschool </w:t>
            </w:r>
            <w:r w:rsidR="00BD44E9" w:rsidRPr="006042DA">
              <w:rPr>
                <w:b w:val="0"/>
                <w:bCs w:val="0"/>
                <w:sz w:val="18"/>
                <w:szCs w:val="18"/>
              </w:rPr>
              <w:t xml:space="preserve">children with disabilities </w:t>
            </w:r>
            <w:r w:rsidRPr="006042DA">
              <w:rPr>
                <w:b w:val="0"/>
                <w:bCs w:val="0"/>
                <w:sz w:val="18"/>
                <w:szCs w:val="18"/>
              </w:rPr>
              <w:t>who substantially increased their rate of growth in positive social-emotional skills</w:t>
            </w:r>
          </w:p>
        </w:tc>
        <w:tc>
          <w:tcPr>
            <w:tcW w:w="990" w:type="dxa"/>
            <w:vAlign w:val="center"/>
          </w:tcPr>
          <w:p w14:paraId="2A3AB671" w14:textId="6B643C13" w:rsidR="00620CA6" w:rsidRPr="00052943" w:rsidRDefault="00620CA6"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64.70%</w:t>
            </w:r>
          </w:p>
        </w:tc>
        <w:tc>
          <w:tcPr>
            <w:tcW w:w="1011" w:type="dxa"/>
            <w:vAlign w:val="center"/>
          </w:tcPr>
          <w:p w14:paraId="2975E5FE" w14:textId="5FFC4F12" w:rsidR="00620CA6" w:rsidRPr="00052943" w:rsidRDefault="00620CA6"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81.79%</w:t>
            </w:r>
          </w:p>
        </w:tc>
        <w:tc>
          <w:tcPr>
            <w:tcW w:w="1046" w:type="dxa"/>
            <w:vAlign w:val="center"/>
          </w:tcPr>
          <w:p w14:paraId="2B050C0E" w14:textId="566B9614" w:rsidR="00620CA6" w:rsidRPr="00052943" w:rsidRDefault="00620CA6"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82.00%</w:t>
            </w:r>
          </w:p>
        </w:tc>
        <w:tc>
          <w:tcPr>
            <w:tcW w:w="1046" w:type="dxa"/>
            <w:vAlign w:val="center"/>
          </w:tcPr>
          <w:p w14:paraId="7BAC3333" w14:textId="7BB57EAF" w:rsidR="00620CA6" w:rsidRPr="00052943" w:rsidRDefault="00620CA6"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82.50%</w:t>
            </w:r>
          </w:p>
        </w:tc>
        <w:tc>
          <w:tcPr>
            <w:tcW w:w="1045" w:type="dxa"/>
            <w:vAlign w:val="center"/>
          </w:tcPr>
          <w:p w14:paraId="18351B9F" w14:textId="6D40BD35" w:rsidR="00620CA6" w:rsidRPr="00052943" w:rsidRDefault="00620CA6"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83.00%</w:t>
            </w:r>
          </w:p>
        </w:tc>
        <w:tc>
          <w:tcPr>
            <w:tcW w:w="1046" w:type="dxa"/>
            <w:vAlign w:val="center"/>
          </w:tcPr>
          <w:p w14:paraId="48717269" w14:textId="23E8CBBC" w:rsidR="00620CA6" w:rsidRPr="00052943" w:rsidRDefault="00620CA6"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83.50%</w:t>
            </w:r>
          </w:p>
        </w:tc>
        <w:tc>
          <w:tcPr>
            <w:tcW w:w="1046" w:type="dxa"/>
            <w:vAlign w:val="center"/>
          </w:tcPr>
          <w:p w14:paraId="433F0335" w14:textId="13055297" w:rsidR="00620CA6" w:rsidRPr="00052943" w:rsidRDefault="00620CA6"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84.00%</w:t>
            </w:r>
          </w:p>
        </w:tc>
        <w:tc>
          <w:tcPr>
            <w:tcW w:w="1046" w:type="dxa"/>
            <w:vAlign w:val="center"/>
          </w:tcPr>
          <w:p w14:paraId="636AD2A8" w14:textId="41B3C251" w:rsidR="00620CA6" w:rsidRPr="00052943" w:rsidRDefault="00620CA6"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84.50%</w:t>
            </w:r>
          </w:p>
        </w:tc>
      </w:tr>
    </w:tbl>
    <w:p w14:paraId="58F79D1E" w14:textId="77777777" w:rsidR="00D72481" w:rsidRDefault="00D72481" w:rsidP="00D72481">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08CB32F3" w14:textId="77777777" w:rsidR="001C5470" w:rsidRPr="001C5470" w:rsidRDefault="001C5470" w:rsidP="006042DA">
      <w:pPr>
        <w:pStyle w:val="ListParagraph"/>
        <w:numPr>
          <w:ilvl w:val="0"/>
          <w:numId w:val="26"/>
        </w:numPr>
        <w:rPr>
          <w:rFonts w:cstheme="minorHAnsi"/>
        </w:rPr>
      </w:pPr>
      <w:r w:rsidRPr="001C5470">
        <w:rPr>
          <w:rFonts w:cstheme="minorHAnsi"/>
        </w:rPr>
        <w:t>Option B is a more rigorous option in comparison to Option A.</w:t>
      </w:r>
    </w:p>
    <w:p w14:paraId="6196F060" w14:textId="6C4A9CBB" w:rsidR="00D72481" w:rsidRPr="00DE36E9" w:rsidRDefault="00D72481" w:rsidP="006042DA">
      <w:pPr>
        <w:pStyle w:val="ListParagraph"/>
        <w:numPr>
          <w:ilvl w:val="0"/>
          <w:numId w:val="26"/>
        </w:numPr>
        <w:rPr>
          <w:rFonts w:cstheme="minorHAnsi"/>
        </w:rPr>
      </w:pPr>
      <w:r w:rsidRPr="00DE36E9">
        <w:rPr>
          <w:rFonts w:cstheme="minorHAnsi"/>
        </w:rPr>
        <w:t>Previous targets increased by 0.4% for 7a1. These were reasonably attainable as Ohio met the target for five of the six years for 7a1.</w:t>
      </w:r>
    </w:p>
    <w:p w14:paraId="76906F1C" w14:textId="41781CB6" w:rsidR="00D72481" w:rsidRPr="00DE36E9" w:rsidRDefault="00D72481" w:rsidP="006042DA">
      <w:pPr>
        <w:pStyle w:val="ListParagraph"/>
        <w:numPr>
          <w:ilvl w:val="0"/>
          <w:numId w:val="26"/>
        </w:numPr>
        <w:rPr>
          <w:rFonts w:cstheme="minorHAnsi"/>
        </w:rPr>
      </w:pPr>
      <w:r w:rsidRPr="00DE36E9">
        <w:rPr>
          <w:rFonts w:cstheme="minorHAnsi"/>
        </w:rPr>
        <w:t>2019-</w:t>
      </w:r>
      <w:r w:rsidR="00EB6967">
        <w:rPr>
          <w:rFonts w:cstheme="minorHAnsi"/>
        </w:rPr>
        <w:t>20</w:t>
      </w:r>
      <w:r w:rsidRPr="00DE36E9">
        <w:rPr>
          <w:rFonts w:cstheme="minorHAnsi"/>
        </w:rPr>
        <w:t>20 was a pandemic year and gradual recovery over time is anticipated</w:t>
      </w:r>
    </w:p>
    <w:p w14:paraId="1E037604" w14:textId="0B146EB6" w:rsidR="00D72481" w:rsidRPr="00DE36E9" w:rsidRDefault="00D72481" w:rsidP="006042DA">
      <w:pPr>
        <w:pStyle w:val="ListParagraph"/>
        <w:numPr>
          <w:ilvl w:val="0"/>
          <w:numId w:val="26"/>
        </w:numPr>
        <w:rPr>
          <w:rFonts w:cstheme="minorHAnsi"/>
        </w:rPr>
      </w:pPr>
      <w:r w:rsidRPr="00DE36E9">
        <w:rPr>
          <w:rFonts w:cstheme="minorHAnsi"/>
        </w:rPr>
        <w:t>As the 0.4% increment was frequently met over the last six years, the proposed incremental increase is 0.5% each year</w:t>
      </w:r>
    </w:p>
    <w:p w14:paraId="05D34036" w14:textId="4523E642" w:rsidR="00D72481" w:rsidRDefault="00D72481" w:rsidP="006042DA">
      <w:pPr>
        <w:pStyle w:val="ListParagraph"/>
        <w:numPr>
          <w:ilvl w:val="0"/>
          <w:numId w:val="26"/>
        </w:numPr>
        <w:rPr>
          <w:rFonts w:cstheme="minorHAnsi"/>
        </w:rPr>
      </w:pPr>
      <w:r w:rsidRPr="00DE36E9">
        <w:rPr>
          <w:rFonts w:cstheme="minorHAnsi"/>
        </w:rPr>
        <w:t>2020-</w:t>
      </w:r>
      <w:r w:rsidR="00EB6967">
        <w:rPr>
          <w:rFonts w:cstheme="minorHAnsi"/>
        </w:rPr>
        <w:t>20</w:t>
      </w:r>
      <w:r w:rsidRPr="00DE36E9">
        <w:rPr>
          <w:rFonts w:cstheme="minorHAnsi"/>
        </w:rPr>
        <w:t>21 targets reflect approximately 0.2% increase from 2019-</w:t>
      </w:r>
      <w:r w:rsidR="00EB6967">
        <w:rPr>
          <w:rFonts w:cstheme="minorHAnsi"/>
        </w:rPr>
        <w:t>20</w:t>
      </w:r>
      <w:r w:rsidRPr="00DE36E9">
        <w:rPr>
          <w:rFonts w:cstheme="minorHAnsi"/>
        </w:rPr>
        <w:t>20 performance then increase by 0.50% each year thereafter through 2025-</w:t>
      </w:r>
      <w:r w:rsidR="00EB6967">
        <w:rPr>
          <w:rFonts w:cstheme="minorHAnsi"/>
        </w:rPr>
        <w:t>20</w:t>
      </w:r>
      <w:r w:rsidRPr="00DE36E9">
        <w:rPr>
          <w:rFonts w:cstheme="minorHAnsi"/>
        </w:rPr>
        <w:t>26</w:t>
      </w:r>
    </w:p>
    <w:p w14:paraId="2FFD3137" w14:textId="0D454167" w:rsidR="00D72481" w:rsidRDefault="00D72481" w:rsidP="006042DA">
      <w:pPr>
        <w:pStyle w:val="ListParagraph"/>
        <w:numPr>
          <w:ilvl w:val="0"/>
          <w:numId w:val="26"/>
        </w:numPr>
      </w:pPr>
      <w:r w:rsidRPr="00653898">
        <w:rPr>
          <w:rStyle w:val="normaltextrun"/>
          <w:rFonts w:ascii="Helvetica" w:hAnsi="Helvetica"/>
          <w:color w:val="000000"/>
        </w:rPr>
        <w:t>In comparison to Ohio’s 2019-</w:t>
      </w:r>
      <w:r w:rsidR="00EB6967">
        <w:rPr>
          <w:rStyle w:val="normaltextrun"/>
          <w:rFonts w:ascii="Helvetica" w:hAnsi="Helvetica"/>
          <w:color w:val="000000"/>
        </w:rPr>
        <w:t>20</w:t>
      </w:r>
      <w:r w:rsidRPr="00653898">
        <w:rPr>
          <w:rStyle w:val="normaltextrun"/>
          <w:rFonts w:ascii="Helvetica" w:hAnsi="Helvetica"/>
          <w:color w:val="000000"/>
        </w:rPr>
        <w:t>20 performance, m</w:t>
      </w:r>
      <w:r w:rsidRPr="00652FB1">
        <w:t>eeting</w:t>
      </w:r>
      <w:r w:rsidRPr="5D615CF2">
        <w:t xml:space="preserve"> the final target of 84.5% by 2025-</w:t>
      </w:r>
      <w:r w:rsidR="00EB6967">
        <w:t>20</w:t>
      </w:r>
      <w:r w:rsidRPr="00491345">
        <w:t>26</w:t>
      </w:r>
      <w:r w:rsidRPr="5D615CF2">
        <w:t xml:space="preserve"> would require </w:t>
      </w:r>
      <w:r w:rsidRPr="00AE0B92">
        <w:rPr>
          <w:b/>
          <w:bCs/>
        </w:rPr>
        <w:t>18</w:t>
      </w:r>
      <w:r>
        <w:rPr>
          <w:b/>
          <w:bCs/>
        </w:rPr>
        <w:t>7</w:t>
      </w:r>
      <w:r w:rsidRPr="5D615CF2">
        <w:t xml:space="preserve"> more preschool children across Ohio to improve their rate of growth in positive social-emotional skills.</w:t>
      </w:r>
    </w:p>
    <w:p w14:paraId="384871E7" w14:textId="386C8135" w:rsidR="00D72481" w:rsidRPr="004255AE" w:rsidRDefault="00D72481" w:rsidP="006042DA">
      <w:pPr>
        <w:pStyle w:val="ListParagraph"/>
        <w:numPr>
          <w:ilvl w:val="0"/>
          <w:numId w:val="26"/>
        </w:numPr>
      </w:pPr>
      <w:r w:rsidRPr="00D72481">
        <w:rPr>
          <w:rFonts w:cstheme="minorHAnsi"/>
        </w:rPr>
        <w:t>All 2025-</w:t>
      </w:r>
      <w:r w:rsidR="00EB6967">
        <w:rPr>
          <w:rFonts w:cstheme="minorHAnsi"/>
        </w:rPr>
        <w:t>20</w:t>
      </w:r>
      <w:r w:rsidRPr="00D72481">
        <w:rPr>
          <w:rFonts w:cstheme="minorHAnsi"/>
        </w:rPr>
        <w:t>26 targets for indicator 7a reflect improvement over baseline (2008-</w:t>
      </w:r>
      <w:r w:rsidR="00EB6967">
        <w:rPr>
          <w:rFonts w:cstheme="minorHAnsi"/>
        </w:rPr>
        <w:t>20</w:t>
      </w:r>
      <w:r w:rsidRPr="00D72481">
        <w:rPr>
          <w:rFonts w:cstheme="minorHAnsi"/>
        </w:rPr>
        <w:t>09) and 2019-</w:t>
      </w:r>
      <w:r w:rsidR="00EB6967">
        <w:rPr>
          <w:rFonts w:cstheme="minorHAnsi"/>
        </w:rPr>
        <w:t>20</w:t>
      </w:r>
      <w:r w:rsidRPr="00D72481">
        <w:rPr>
          <w:rFonts w:cstheme="minorHAnsi"/>
        </w:rPr>
        <w:t>20 performance.</w:t>
      </w:r>
    </w:p>
    <w:p w14:paraId="432C212A" w14:textId="5F058E39" w:rsidR="00155902" w:rsidRPr="00155902" w:rsidRDefault="00155902" w:rsidP="00155902">
      <w:pPr>
        <w:pStyle w:val="Heading2"/>
      </w:pPr>
      <w:r>
        <w:t>How has Ohio performed over time?</w:t>
      </w:r>
    </w:p>
    <w:p w14:paraId="5D9C952E" w14:textId="7B06E4BA" w:rsidR="000F33AB" w:rsidRPr="000F33AB" w:rsidRDefault="000F33AB" w:rsidP="000F33AB">
      <w:pPr>
        <w:rPr>
          <w:rFonts w:cstheme="minorHAnsi"/>
        </w:rPr>
      </w:pPr>
      <w:r>
        <w:rPr>
          <w:b/>
          <w:bCs/>
        </w:rPr>
        <w:t>I</w:t>
      </w:r>
      <w:r w:rsidRPr="00F5614A">
        <w:rPr>
          <w:b/>
          <w:bCs/>
        </w:rPr>
        <w:t>ndicator 7a2</w:t>
      </w:r>
      <w:r w:rsidR="00155902">
        <w:rPr>
          <w:b/>
          <w:bCs/>
        </w:rPr>
        <w:t>: P</w:t>
      </w:r>
      <w:r w:rsidRPr="00F5614A">
        <w:rPr>
          <w:b/>
          <w:bCs/>
        </w:rPr>
        <w:t xml:space="preserve">ercentage of preschool </w:t>
      </w:r>
      <w:r w:rsidR="007C477D" w:rsidRPr="007C477D">
        <w:rPr>
          <w:rStyle w:val="Heading3Char"/>
        </w:rPr>
        <w:t>children with disabilities</w:t>
      </w:r>
      <w:r w:rsidR="007C477D" w:rsidRPr="00F5614A">
        <w:t xml:space="preserve"> </w:t>
      </w:r>
      <w:r w:rsidRPr="00F5614A">
        <w:rPr>
          <w:b/>
          <w:bCs/>
        </w:rPr>
        <w:t>who were functioning within age expectations in positive social-emotional skills</w:t>
      </w:r>
    </w:p>
    <w:p w14:paraId="281BD427" w14:textId="2F754F18" w:rsidR="00502A71" w:rsidRDefault="00502A71" w:rsidP="00DC6A64">
      <w:pPr>
        <w:keepNext/>
        <w:jc w:val="center"/>
      </w:pPr>
      <w:r>
        <w:rPr>
          <w:noProof/>
        </w:rPr>
        <w:drawing>
          <wp:inline distT="0" distB="0" distL="0" distR="0" wp14:anchorId="42681A2B" wp14:editId="2631D525">
            <wp:extent cx="6400800" cy="2295144"/>
            <wp:effectExtent l="0" t="0" r="0" b="0"/>
            <wp:docPr id="2" name="Chart 2" descr="Line graph showing the % of preschool SWD who were functioning within age expectations in positive social-emotional skills.">
              <a:extLst xmlns:a="http://schemas.openxmlformats.org/drawingml/2006/main">
                <a:ext uri="{FF2B5EF4-FFF2-40B4-BE49-F238E27FC236}">
                  <a16:creationId xmlns:a16="http://schemas.microsoft.com/office/drawing/2014/main" id="{73F9D9A8-7766-431B-A734-1AEAC176C0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8A7224" w14:textId="7353456D" w:rsidR="001F75E5" w:rsidRDefault="00DC6A64" w:rsidP="009D3005">
      <w:pPr>
        <w:pStyle w:val="Caption"/>
      </w:pPr>
      <w:r>
        <w:t xml:space="preserve">Figure </w:t>
      </w:r>
      <w:fldSimple w:instr=" SEQ Figure \* ARABIC ">
        <w:r w:rsidR="00B20DCA">
          <w:rPr>
            <w:noProof/>
          </w:rPr>
          <w:t>3</w:t>
        </w:r>
      </w:fldSimple>
      <w:r w:rsidR="006376B9">
        <w:t>. Ohio’s percentage of preschool children with disabilities who were functioning within age expectations in positive soci</w:t>
      </w:r>
      <w:r w:rsidR="00EB6967">
        <w:t>al</w:t>
      </w:r>
      <w:r w:rsidR="006376B9">
        <w:t>-emotional skills</w:t>
      </w:r>
      <w:r w:rsidR="002D59CF">
        <w:t xml:space="preserve"> increased from 48.09% in 2014-</w:t>
      </w:r>
      <w:r w:rsidR="00EB6967">
        <w:t>20</w:t>
      </w:r>
      <w:r w:rsidR="002D59CF">
        <w:t>15 to 50.91% in 2019-</w:t>
      </w:r>
      <w:r w:rsidR="00EB6967">
        <w:t>20</w:t>
      </w:r>
      <w:r w:rsidR="002D59CF">
        <w:t>20</w:t>
      </w:r>
      <w:r w:rsidR="009D3005">
        <w:t>.</w:t>
      </w:r>
    </w:p>
    <w:p w14:paraId="3463003D" w14:textId="4D14C2A3" w:rsidR="00A56670" w:rsidRDefault="00A56670" w:rsidP="000657E4">
      <w:pPr>
        <w:pStyle w:val="Caption"/>
      </w:pPr>
      <w:r>
        <w:t xml:space="preserve">Table </w:t>
      </w:r>
      <w:r>
        <w:fldChar w:fldCharType="begin"/>
      </w:r>
      <w:r>
        <w:instrText>SEQ Table \* ARABIC</w:instrText>
      </w:r>
      <w:r>
        <w:fldChar w:fldCharType="separate"/>
      </w:r>
      <w:r w:rsidR="00DC3D37">
        <w:rPr>
          <w:noProof/>
        </w:rPr>
        <w:t>5</w:t>
      </w:r>
      <w:r>
        <w:fldChar w:fldCharType="end"/>
      </w:r>
      <w:r>
        <w:t>.</w:t>
      </w:r>
      <w:r w:rsidR="000657E4">
        <w:t xml:space="preserve"> </w:t>
      </w:r>
      <w:r w:rsidR="000657E4" w:rsidRPr="00206E5B">
        <w:t>Number</w:t>
      </w:r>
      <w:r w:rsidR="000657E4">
        <w:t xml:space="preserve"> of preschool children in progress categories (d) and (e), number of preschool children in progress categories (a), (b), (c), (d) and (e),</w:t>
      </w:r>
      <w:r w:rsidR="000657E4" w:rsidRPr="00206E5B">
        <w:t xml:space="preserve"> percentage of </w:t>
      </w:r>
      <w:r w:rsidR="000657E4">
        <w:t xml:space="preserve">preschool </w:t>
      </w:r>
      <w:r w:rsidR="000657E4" w:rsidRPr="00206E5B">
        <w:t>children</w:t>
      </w:r>
      <w:r w:rsidR="000657E4">
        <w:t xml:space="preserve"> </w:t>
      </w:r>
      <w:r w:rsidR="000657E4" w:rsidRPr="002A0B05">
        <w:t xml:space="preserve">with disabilities who </w:t>
      </w:r>
      <w:r w:rsidR="000657E4" w:rsidRPr="00A56670">
        <w:t>were functioning within age expectations in positive social-emotional skills</w:t>
      </w:r>
      <w:r w:rsidR="000657E4" w:rsidRPr="00611FA3">
        <w:t xml:space="preserve"> by the time they turned 6 years of age</w:t>
      </w:r>
      <w:r w:rsidR="000657E4">
        <w:t xml:space="preserve"> </w:t>
      </w:r>
      <w:r w:rsidR="000657E4" w:rsidRPr="00206E5B">
        <w:t xml:space="preserve">and </w:t>
      </w:r>
      <w:r w:rsidR="000657E4">
        <w:t xml:space="preserve">the </w:t>
      </w:r>
      <w:r w:rsidR="000657E4" w:rsidRPr="00206E5B">
        <w:t>change in percentage from 2014</w:t>
      </w:r>
      <w:r w:rsidR="000657E4">
        <w:t>-</w:t>
      </w:r>
      <w:r w:rsidR="00EB6967">
        <w:t>20</w:t>
      </w:r>
      <w:r w:rsidR="000657E4" w:rsidRPr="00206E5B">
        <w:t>15 through 2019</w:t>
      </w:r>
      <w:r w:rsidR="000657E4">
        <w:t>-</w:t>
      </w:r>
      <w:r w:rsidR="00EB6967">
        <w:t>20</w:t>
      </w:r>
      <w:r w:rsidR="000657E4" w:rsidRPr="00206E5B">
        <w:t>20</w:t>
      </w:r>
      <w:r w:rsidR="000657E4">
        <w:t>.</w:t>
      </w:r>
    </w:p>
    <w:tbl>
      <w:tblPr>
        <w:tblStyle w:val="PlainTable1"/>
        <w:tblW w:w="0" w:type="auto"/>
        <w:tblLayout w:type="fixed"/>
        <w:tblLook w:val="04A0" w:firstRow="1" w:lastRow="0" w:firstColumn="1" w:lastColumn="0" w:noHBand="0" w:noVBand="1"/>
        <w:tblCaption w:val="Indicator 7a2"/>
        <w:tblDescription w:val="Number of preschool children in progress categories (d) and (e), number of preschool children in progress categories (a), (b), (c), (d), and (e), percentage of preschool children with disabilities who were functioning within age expectations in positive social-emotional skills by the time they turned 6 years of age, and the change in percentage from 2014-15 through 2019-20."/>
      </w:tblPr>
      <w:tblGrid>
        <w:gridCol w:w="3055"/>
        <w:gridCol w:w="1289"/>
        <w:gridCol w:w="1289"/>
        <w:gridCol w:w="1289"/>
        <w:gridCol w:w="1289"/>
        <w:gridCol w:w="1289"/>
        <w:gridCol w:w="1290"/>
      </w:tblGrid>
      <w:tr w:rsidR="00B25B59" w:rsidRPr="00D654BA" w14:paraId="48FF46D0" w14:textId="77777777" w:rsidTr="003D6595">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359ADD1" w14:textId="2040384F" w:rsidR="00FD1342" w:rsidRPr="00D654BA" w:rsidRDefault="00AC190B" w:rsidP="00FD1342">
            <w:pPr>
              <w:spacing w:after="0"/>
              <w:jc w:val="center"/>
              <w:rPr>
                <w:rFonts w:eastAsia="Times New Roman" w:cs="Arial"/>
                <w:bCs w:val="0"/>
                <w:color w:val="000000"/>
              </w:rPr>
            </w:pPr>
            <w:bookmarkStart w:id="5" w:name="Title_Ind7a2"/>
            <w:bookmarkEnd w:id="5"/>
            <w:r w:rsidRPr="00D654BA">
              <w:rPr>
                <w:rFonts w:eastAsia="Times New Roman" w:cs="Arial"/>
                <w:bCs w:val="0"/>
                <w:color w:val="000000"/>
              </w:rPr>
              <w:t xml:space="preserve">Indicator </w:t>
            </w:r>
            <w:proofErr w:type="spellStart"/>
            <w:r w:rsidR="00FD1342" w:rsidRPr="00D654BA">
              <w:rPr>
                <w:rFonts w:eastAsia="Times New Roman" w:cs="Arial"/>
                <w:bCs w:val="0"/>
                <w:color w:val="000000"/>
              </w:rPr>
              <w:t>7a2</w:t>
            </w:r>
            <w:proofErr w:type="spellEnd"/>
          </w:p>
        </w:tc>
        <w:tc>
          <w:tcPr>
            <w:tcW w:w="1289" w:type="dxa"/>
            <w:hideMark/>
          </w:tcPr>
          <w:p w14:paraId="026E10FB" w14:textId="5F38D858" w:rsidR="00FD1342" w:rsidRPr="00D654BA" w:rsidRDefault="00EB6967" w:rsidP="00FD134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D1342" w:rsidRPr="00D654BA">
              <w:rPr>
                <w:rFonts w:eastAsia="Times New Roman" w:cs="Arial"/>
                <w:bCs w:val="0"/>
                <w:color w:val="000000"/>
              </w:rPr>
              <w:t>14-</w:t>
            </w:r>
            <w:r>
              <w:rPr>
                <w:rFonts w:eastAsia="Times New Roman" w:cs="Arial"/>
                <w:bCs w:val="0"/>
                <w:color w:val="000000"/>
              </w:rPr>
              <w:t>20</w:t>
            </w:r>
            <w:r w:rsidR="00FD1342" w:rsidRPr="00D654BA">
              <w:rPr>
                <w:rFonts w:eastAsia="Times New Roman" w:cs="Arial"/>
                <w:bCs w:val="0"/>
                <w:color w:val="000000"/>
              </w:rPr>
              <w:t>15</w:t>
            </w:r>
          </w:p>
        </w:tc>
        <w:tc>
          <w:tcPr>
            <w:tcW w:w="1289" w:type="dxa"/>
            <w:hideMark/>
          </w:tcPr>
          <w:p w14:paraId="538E2FCB" w14:textId="50807F22" w:rsidR="00FD1342" w:rsidRPr="00D654BA" w:rsidRDefault="00EB6967" w:rsidP="00FD134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D1342" w:rsidRPr="00D654BA">
              <w:rPr>
                <w:rFonts w:eastAsia="Times New Roman" w:cs="Arial"/>
                <w:bCs w:val="0"/>
                <w:color w:val="000000"/>
              </w:rPr>
              <w:t>15-</w:t>
            </w:r>
            <w:r>
              <w:rPr>
                <w:rFonts w:eastAsia="Times New Roman" w:cs="Arial"/>
                <w:bCs w:val="0"/>
                <w:color w:val="000000"/>
              </w:rPr>
              <w:t>20</w:t>
            </w:r>
            <w:r w:rsidR="00FD1342" w:rsidRPr="00D654BA">
              <w:rPr>
                <w:rFonts w:eastAsia="Times New Roman" w:cs="Arial"/>
                <w:bCs w:val="0"/>
                <w:color w:val="000000"/>
              </w:rPr>
              <w:t>16</w:t>
            </w:r>
          </w:p>
        </w:tc>
        <w:tc>
          <w:tcPr>
            <w:tcW w:w="1289" w:type="dxa"/>
            <w:hideMark/>
          </w:tcPr>
          <w:p w14:paraId="10CC6AF3" w14:textId="1DDBC630" w:rsidR="00FD1342" w:rsidRPr="00D654BA" w:rsidRDefault="00EB6967" w:rsidP="00FD134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D1342" w:rsidRPr="00D654BA">
              <w:rPr>
                <w:rFonts w:eastAsia="Times New Roman" w:cs="Arial"/>
                <w:bCs w:val="0"/>
                <w:color w:val="000000"/>
              </w:rPr>
              <w:t>16-</w:t>
            </w:r>
            <w:r>
              <w:rPr>
                <w:rFonts w:eastAsia="Times New Roman" w:cs="Arial"/>
                <w:bCs w:val="0"/>
                <w:color w:val="000000"/>
              </w:rPr>
              <w:t>20</w:t>
            </w:r>
            <w:r w:rsidR="00FD1342" w:rsidRPr="00D654BA">
              <w:rPr>
                <w:rFonts w:eastAsia="Times New Roman" w:cs="Arial"/>
                <w:bCs w:val="0"/>
                <w:color w:val="000000"/>
              </w:rPr>
              <w:t>17</w:t>
            </w:r>
          </w:p>
        </w:tc>
        <w:tc>
          <w:tcPr>
            <w:tcW w:w="1289" w:type="dxa"/>
            <w:hideMark/>
          </w:tcPr>
          <w:p w14:paraId="0D2F9B7C" w14:textId="579A758B" w:rsidR="00FD1342" w:rsidRPr="00D654BA" w:rsidRDefault="00EB6967" w:rsidP="00FD134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D1342" w:rsidRPr="00D654BA">
              <w:rPr>
                <w:rFonts w:eastAsia="Times New Roman" w:cs="Arial"/>
                <w:bCs w:val="0"/>
                <w:color w:val="000000"/>
              </w:rPr>
              <w:t>17-</w:t>
            </w:r>
            <w:r>
              <w:rPr>
                <w:rFonts w:eastAsia="Times New Roman" w:cs="Arial"/>
                <w:bCs w:val="0"/>
                <w:color w:val="000000"/>
              </w:rPr>
              <w:t>20</w:t>
            </w:r>
            <w:r w:rsidR="00FD1342" w:rsidRPr="00D654BA">
              <w:rPr>
                <w:rFonts w:eastAsia="Times New Roman" w:cs="Arial"/>
                <w:bCs w:val="0"/>
                <w:color w:val="000000"/>
              </w:rPr>
              <w:t>18</w:t>
            </w:r>
          </w:p>
        </w:tc>
        <w:tc>
          <w:tcPr>
            <w:tcW w:w="1289" w:type="dxa"/>
            <w:hideMark/>
          </w:tcPr>
          <w:p w14:paraId="766CA827" w14:textId="46C1E138" w:rsidR="00FD1342" w:rsidRPr="00D654BA" w:rsidRDefault="00EB6967" w:rsidP="00FD134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D1342" w:rsidRPr="00D654BA">
              <w:rPr>
                <w:rFonts w:eastAsia="Times New Roman" w:cs="Arial"/>
                <w:bCs w:val="0"/>
                <w:color w:val="000000"/>
              </w:rPr>
              <w:t>18-</w:t>
            </w:r>
            <w:r>
              <w:rPr>
                <w:rFonts w:eastAsia="Times New Roman" w:cs="Arial"/>
                <w:bCs w:val="0"/>
                <w:color w:val="000000"/>
              </w:rPr>
              <w:t>20</w:t>
            </w:r>
            <w:r w:rsidR="00FD1342" w:rsidRPr="00D654BA">
              <w:rPr>
                <w:rFonts w:eastAsia="Times New Roman" w:cs="Arial"/>
                <w:bCs w:val="0"/>
                <w:color w:val="000000"/>
              </w:rPr>
              <w:t>19</w:t>
            </w:r>
          </w:p>
        </w:tc>
        <w:tc>
          <w:tcPr>
            <w:tcW w:w="1290" w:type="dxa"/>
            <w:hideMark/>
          </w:tcPr>
          <w:p w14:paraId="417BE4A4" w14:textId="11E3AF01" w:rsidR="00FD1342" w:rsidRPr="00D654BA" w:rsidRDefault="00EB6967" w:rsidP="00FD134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rPr>
            </w:pPr>
            <w:r>
              <w:rPr>
                <w:rFonts w:eastAsia="Times New Roman" w:cs="Arial"/>
                <w:bCs w:val="0"/>
                <w:color w:val="000000"/>
              </w:rPr>
              <w:t>20</w:t>
            </w:r>
            <w:r w:rsidR="00FD1342" w:rsidRPr="00D654BA">
              <w:rPr>
                <w:rFonts w:eastAsia="Times New Roman" w:cs="Arial"/>
                <w:bCs w:val="0"/>
                <w:color w:val="000000"/>
              </w:rPr>
              <w:t>19-</w:t>
            </w:r>
            <w:r>
              <w:rPr>
                <w:rFonts w:eastAsia="Times New Roman" w:cs="Arial"/>
                <w:bCs w:val="0"/>
                <w:color w:val="000000"/>
              </w:rPr>
              <w:t>20</w:t>
            </w:r>
            <w:r w:rsidR="00FD1342" w:rsidRPr="00D654BA">
              <w:rPr>
                <w:rFonts w:eastAsia="Times New Roman" w:cs="Arial"/>
                <w:bCs w:val="0"/>
                <w:color w:val="000000"/>
              </w:rPr>
              <w:t>20</w:t>
            </w:r>
          </w:p>
        </w:tc>
      </w:tr>
      <w:tr w:rsidR="00D85EBA" w:rsidRPr="00FD1342" w14:paraId="74FDB38E" w14:textId="77777777" w:rsidTr="003D659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44C6E3C" w14:textId="006E3F85" w:rsidR="00D85EBA" w:rsidRPr="00D654BA" w:rsidRDefault="00D85EBA" w:rsidP="00D85EBA">
            <w:pPr>
              <w:spacing w:after="0"/>
              <w:rPr>
                <w:rFonts w:eastAsia="Times New Roman" w:cs="Arial"/>
                <w:b w:val="0"/>
                <w:bCs w:val="0"/>
                <w:color w:val="000000"/>
              </w:rPr>
            </w:pPr>
            <w:r w:rsidRPr="00D654BA">
              <w:rPr>
                <w:rFonts w:eastAsia="Times New Roman" w:cs="Arial"/>
                <w:b w:val="0"/>
                <w:bCs w:val="0"/>
                <w:color w:val="000000"/>
              </w:rPr>
              <w:t xml:space="preserve">Number of preschool children in progress categories (d) &amp; (e) </w:t>
            </w:r>
          </w:p>
        </w:tc>
        <w:tc>
          <w:tcPr>
            <w:tcW w:w="1289" w:type="dxa"/>
            <w:vAlign w:val="center"/>
            <w:hideMark/>
          </w:tcPr>
          <w:p w14:paraId="032DB104"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3,265</w:t>
            </w:r>
          </w:p>
        </w:tc>
        <w:tc>
          <w:tcPr>
            <w:tcW w:w="1289" w:type="dxa"/>
            <w:vAlign w:val="center"/>
            <w:hideMark/>
          </w:tcPr>
          <w:p w14:paraId="0AECA94B"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3,158</w:t>
            </w:r>
          </w:p>
        </w:tc>
        <w:tc>
          <w:tcPr>
            <w:tcW w:w="1289" w:type="dxa"/>
            <w:vAlign w:val="center"/>
            <w:hideMark/>
          </w:tcPr>
          <w:p w14:paraId="342756A0"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2,874</w:t>
            </w:r>
          </w:p>
        </w:tc>
        <w:tc>
          <w:tcPr>
            <w:tcW w:w="1289" w:type="dxa"/>
            <w:vAlign w:val="center"/>
            <w:hideMark/>
          </w:tcPr>
          <w:p w14:paraId="64330152"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3,170</w:t>
            </w:r>
          </w:p>
        </w:tc>
        <w:tc>
          <w:tcPr>
            <w:tcW w:w="1289" w:type="dxa"/>
            <w:vAlign w:val="center"/>
            <w:hideMark/>
          </w:tcPr>
          <w:p w14:paraId="13C68324"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4,596</w:t>
            </w:r>
          </w:p>
        </w:tc>
        <w:tc>
          <w:tcPr>
            <w:tcW w:w="1290" w:type="dxa"/>
            <w:vAlign w:val="center"/>
            <w:hideMark/>
          </w:tcPr>
          <w:p w14:paraId="41A1BDDE" w14:textId="77777777" w:rsidR="00D85EBA" w:rsidRPr="009C1088"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3,983</w:t>
            </w:r>
          </w:p>
        </w:tc>
      </w:tr>
      <w:tr w:rsidR="00D85EBA" w:rsidRPr="00FD1342" w14:paraId="4EE4EBD1" w14:textId="77777777" w:rsidTr="003D6595">
        <w:trPr>
          <w:cantSplit/>
          <w:trHeight w:val="288"/>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3DE3A7C" w14:textId="20878372" w:rsidR="00D85EBA" w:rsidRPr="00D654BA" w:rsidRDefault="00D85EBA" w:rsidP="00D85EBA">
            <w:pPr>
              <w:spacing w:after="0"/>
              <w:rPr>
                <w:rFonts w:eastAsia="Times New Roman" w:cs="Arial"/>
                <w:b w:val="0"/>
                <w:bCs w:val="0"/>
                <w:color w:val="000000"/>
              </w:rPr>
            </w:pPr>
            <w:r w:rsidRPr="00D654BA">
              <w:rPr>
                <w:rFonts w:eastAsia="Times New Roman" w:cs="Arial"/>
                <w:b w:val="0"/>
                <w:bCs w:val="0"/>
                <w:color w:val="000000"/>
              </w:rPr>
              <w:t>Number of preschool children in progress categories (a), (b), (c), (d) &amp; (e)</w:t>
            </w:r>
          </w:p>
        </w:tc>
        <w:tc>
          <w:tcPr>
            <w:tcW w:w="1289" w:type="dxa"/>
            <w:vAlign w:val="center"/>
            <w:hideMark/>
          </w:tcPr>
          <w:p w14:paraId="3F76701A"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6,789</w:t>
            </w:r>
          </w:p>
        </w:tc>
        <w:tc>
          <w:tcPr>
            <w:tcW w:w="1289" w:type="dxa"/>
            <w:vAlign w:val="center"/>
            <w:hideMark/>
          </w:tcPr>
          <w:p w14:paraId="3DB7731B"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6,420</w:t>
            </w:r>
          </w:p>
        </w:tc>
        <w:tc>
          <w:tcPr>
            <w:tcW w:w="1289" w:type="dxa"/>
            <w:vAlign w:val="center"/>
            <w:hideMark/>
          </w:tcPr>
          <w:p w14:paraId="41C7AE99"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5,728</w:t>
            </w:r>
          </w:p>
        </w:tc>
        <w:tc>
          <w:tcPr>
            <w:tcW w:w="1289" w:type="dxa"/>
            <w:vAlign w:val="center"/>
            <w:hideMark/>
          </w:tcPr>
          <w:p w14:paraId="2481EA9E"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6,378</w:t>
            </w:r>
          </w:p>
        </w:tc>
        <w:tc>
          <w:tcPr>
            <w:tcW w:w="1289" w:type="dxa"/>
            <w:vAlign w:val="center"/>
            <w:hideMark/>
          </w:tcPr>
          <w:p w14:paraId="27126A5E"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8,722</w:t>
            </w:r>
          </w:p>
        </w:tc>
        <w:tc>
          <w:tcPr>
            <w:tcW w:w="1290" w:type="dxa"/>
            <w:vAlign w:val="center"/>
            <w:hideMark/>
          </w:tcPr>
          <w:p w14:paraId="0887701E" w14:textId="77777777" w:rsidR="00D85EBA" w:rsidRPr="009C1088"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7,824</w:t>
            </w:r>
          </w:p>
        </w:tc>
      </w:tr>
      <w:tr w:rsidR="00FD1342" w:rsidRPr="00FD1342" w14:paraId="7C173D53" w14:textId="77777777" w:rsidTr="003D659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F377E41" w14:textId="642EBEF7" w:rsidR="00FD1342" w:rsidRPr="00D654BA" w:rsidRDefault="00FD1342" w:rsidP="00FD1342">
            <w:pPr>
              <w:spacing w:after="0"/>
              <w:rPr>
                <w:rFonts w:eastAsia="Times New Roman" w:cs="Arial"/>
                <w:b w:val="0"/>
                <w:bCs w:val="0"/>
                <w:color w:val="000000"/>
              </w:rPr>
            </w:pPr>
            <w:r w:rsidRPr="00D654BA">
              <w:rPr>
                <w:rFonts w:eastAsia="Times New Roman" w:cs="Arial"/>
                <w:b w:val="0"/>
                <w:bCs w:val="0"/>
                <w:color w:val="000000"/>
              </w:rPr>
              <w:t>Percentage</w:t>
            </w:r>
            <w:r w:rsidR="000657E4" w:rsidRPr="00D654BA">
              <w:rPr>
                <w:b w:val="0"/>
                <w:bCs w:val="0"/>
              </w:rPr>
              <w:t xml:space="preserve"> of preschool children with disabilities who were functioning within age expectations in positive social-emotional skills</w:t>
            </w:r>
          </w:p>
        </w:tc>
        <w:tc>
          <w:tcPr>
            <w:tcW w:w="1289" w:type="dxa"/>
            <w:vAlign w:val="center"/>
            <w:hideMark/>
          </w:tcPr>
          <w:p w14:paraId="4EF34879" w14:textId="77777777" w:rsidR="00FD1342" w:rsidRPr="009C1088" w:rsidRDefault="00FD1342"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48.09%</w:t>
            </w:r>
          </w:p>
        </w:tc>
        <w:tc>
          <w:tcPr>
            <w:tcW w:w="1289" w:type="dxa"/>
            <w:vAlign w:val="center"/>
            <w:hideMark/>
          </w:tcPr>
          <w:p w14:paraId="66302106" w14:textId="77777777" w:rsidR="00FD1342" w:rsidRPr="009C1088" w:rsidRDefault="00FD1342"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49.19%</w:t>
            </w:r>
          </w:p>
        </w:tc>
        <w:tc>
          <w:tcPr>
            <w:tcW w:w="1289" w:type="dxa"/>
            <w:vAlign w:val="center"/>
            <w:hideMark/>
          </w:tcPr>
          <w:p w14:paraId="5F6FBF91" w14:textId="77777777" w:rsidR="00FD1342" w:rsidRPr="009C1088" w:rsidRDefault="00FD1342"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50.17%</w:t>
            </w:r>
          </w:p>
        </w:tc>
        <w:tc>
          <w:tcPr>
            <w:tcW w:w="1289" w:type="dxa"/>
            <w:vAlign w:val="center"/>
            <w:hideMark/>
          </w:tcPr>
          <w:p w14:paraId="5D14F617" w14:textId="77777777" w:rsidR="00FD1342" w:rsidRPr="009C1088" w:rsidRDefault="00FD1342"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49.70%</w:t>
            </w:r>
          </w:p>
        </w:tc>
        <w:tc>
          <w:tcPr>
            <w:tcW w:w="1289" w:type="dxa"/>
            <w:vAlign w:val="center"/>
            <w:hideMark/>
          </w:tcPr>
          <w:p w14:paraId="0831B716" w14:textId="77777777" w:rsidR="00FD1342" w:rsidRPr="009C1088" w:rsidRDefault="00FD1342"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52.69%</w:t>
            </w:r>
          </w:p>
        </w:tc>
        <w:tc>
          <w:tcPr>
            <w:tcW w:w="1290" w:type="dxa"/>
            <w:vAlign w:val="center"/>
            <w:hideMark/>
          </w:tcPr>
          <w:p w14:paraId="76497B97" w14:textId="77777777" w:rsidR="00FD1342" w:rsidRPr="009C1088" w:rsidRDefault="00FD1342"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C1088">
              <w:rPr>
                <w:rFonts w:eastAsia="Times New Roman" w:cs="Arial"/>
                <w:color w:val="000000"/>
              </w:rPr>
              <w:t>50.91%</w:t>
            </w:r>
          </w:p>
        </w:tc>
      </w:tr>
      <w:tr w:rsidR="00FD1342" w:rsidRPr="00FD1342" w14:paraId="45E6A959" w14:textId="77777777" w:rsidTr="003D6595">
        <w:trPr>
          <w:cantSplit/>
          <w:trHeight w:val="288"/>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2988188" w14:textId="0A002065" w:rsidR="00FD1342" w:rsidRPr="00D654BA" w:rsidRDefault="00FD1342" w:rsidP="00FD1342">
            <w:pPr>
              <w:spacing w:after="0"/>
              <w:rPr>
                <w:rFonts w:eastAsia="Times New Roman" w:cs="Arial"/>
                <w:b w:val="0"/>
                <w:bCs w:val="0"/>
                <w:color w:val="000000"/>
              </w:rPr>
            </w:pPr>
            <w:r w:rsidRPr="00D654BA">
              <w:rPr>
                <w:rFonts w:eastAsia="Times New Roman" w:cs="Arial"/>
                <w:b w:val="0"/>
                <w:bCs w:val="0"/>
                <w:color w:val="000000"/>
              </w:rPr>
              <w:t xml:space="preserve">Change in </w:t>
            </w:r>
            <w:r w:rsidR="00374D61">
              <w:rPr>
                <w:rFonts w:eastAsia="Times New Roman" w:cs="Arial"/>
                <w:b w:val="0"/>
                <w:bCs w:val="0"/>
                <w:color w:val="000000"/>
              </w:rPr>
              <w:t>p</w:t>
            </w:r>
            <w:r w:rsidRPr="00D654BA">
              <w:rPr>
                <w:rFonts w:eastAsia="Times New Roman" w:cs="Arial"/>
                <w:b w:val="0"/>
                <w:bCs w:val="0"/>
                <w:color w:val="000000"/>
              </w:rPr>
              <w:t>ercentage</w:t>
            </w:r>
          </w:p>
        </w:tc>
        <w:tc>
          <w:tcPr>
            <w:tcW w:w="1289" w:type="dxa"/>
            <w:vAlign w:val="center"/>
            <w:hideMark/>
          </w:tcPr>
          <w:p w14:paraId="4FADF2EE" w14:textId="1C14A736" w:rsidR="00FD1342" w:rsidRPr="009C1088" w:rsidRDefault="00D654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289" w:type="dxa"/>
            <w:vAlign w:val="center"/>
            <w:hideMark/>
          </w:tcPr>
          <w:p w14:paraId="5F4D7AF6" w14:textId="31D7520F" w:rsidR="00FD1342" w:rsidRPr="009C1088"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w:t>
            </w:r>
            <w:r w:rsidR="00FD1342" w:rsidRPr="009C1088">
              <w:rPr>
                <w:rFonts w:eastAsia="Times New Roman" w:cs="Arial"/>
                <w:color w:val="000000"/>
              </w:rPr>
              <w:t>1.10%</w:t>
            </w:r>
          </w:p>
        </w:tc>
        <w:tc>
          <w:tcPr>
            <w:tcW w:w="1289" w:type="dxa"/>
            <w:vAlign w:val="center"/>
            <w:hideMark/>
          </w:tcPr>
          <w:p w14:paraId="3A731BCA" w14:textId="2C73DA26" w:rsidR="00FD1342" w:rsidRPr="009C1088"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w:t>
            </w:r>
            <w:r w:rsidR="00FD1342" w:rsidRPr="009C1088">
              <w:rPr>
                <w:rFonts w:eastAsia="Times New Roman" w:cs="Arial"/>
                <w:color w:val="000000"/>
              </w:rPr>
              <w:t>0.98%</w:t>
            </w:r>
          </w:p>
        </w:tc>
        <w:tc>
          <w:tcPr>
            <w:tcW w:w="1289" w:type="dxa"/>
            <w:vAlign w:val="center"/>
            <w:hideMark/>
          </w:tcPr>
          <w:p w14:paraId="6CFDE7DA" w14:textId="77777777" w:rsidR="00FD1342" w:rsidRPr="009C1088" w:rsidRDefault="00FD134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-0.47%</w:t>
            </w:r>
          </w:p>
        </w:tc>
        <w:tc>
          <w:tcPr>
            <w:tcW w:w="1289" w:type="dxa"/>
            <w:vAlign w:val="center"/>
            <w:hideMark/>
          </w:tcPr>
          <w:p w14:paraId="63B47D5F" w14:textId="7384AF54" w:rsidR="00FD1342" w:rsidRPr="009C1088"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w:t>
            </w:r>
            <w:r w:rsidR="00FD1342" w:rsidRPr="009C1088">
              <w:rPr>
                <w:rFonts w:eastAsia="Times New Roman" w:cs="Arial"/>
                <w:color w:val="000000"/>
              </w:rPr>
              <w:t>2.99%</w:t>
            </w:r>
          </w:p>
        </w:tc>
        <w:tc>
          <w:tcPr>
            <w:tcW w:w="1290" w:type="dxa"/>
            <w:vAlign w:val="center"/>
            <w:hideMark/>
          </w:tcPr>
          <w:p w14:paraId="1E3A8400" w14:textId="77777777" w:rsidR="00FD1342" w:rsidRPr="009C1088" w:rsidRDefault="00FD134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C1088">
              <w:rPr>
                <w:rFonts w:eastAsia="Times New Roman" w:cs="Arial"/>
                <w:color w:val="000000"/>
              </w:rPr>
              <w:t>-1.78%</w:t>
            </w:r>
          </w:p>
        </w:tc>
      </w:tr>
    </w:tbl>
    <w:p w14:paraId="655D658B" w14:textId="77777777" w:rsidR="00E63526" w:rsidRDefault="00E63526">
      <w:pPr>
        <w:spacing w:after="0"/>
        <w:rPr>
          <w:rFonts w:cstheme="minorHAnsi"/>
          <w:b/>
          <w:caps/>
          <w:color w:val="1F497D" w:themeColor="text2"/>
          <w:sz w:val="24"/>
          <w:szCs w:val="24"/>
        </w:rPr>
      </w:pPr>
      <w:r>
        <w:br w:type="page"/>
      </w:r>
    </w:p>
    <w:p w14:paraId="53CB8B08" w14:textId="76A65024" w:rsidR="00155902" w:rsidRDefault="00155902" w:rsidP="00155902">
      <w:pPr>
        <w:pStyle w:val="Heading2"/>
      </w:pPr>
      <w:r>
        <w:t>How has Ohio performed in relation to the targets?</w:t>
      </w:r>
    </w:p>
    <w:p w14:paraId="42A18DB2" w14:textId="620FCAB7" w:rsidR="00155902" w:rsidRDefault="00155902" w:rsidP="00155902">
      <w:r>
        <w:t xml:space="preserve">The graphs below depict Ohio’s performance over time in relation to the state targets. </w:t>
      </w:r>
    </w:p>
    <w:p w14:paraId="4AC5ACB2" w14:textId="77777777" w:rsidR="00155902" w:rsidRDefault="00155902" w:rsidP="000F45FB">
      <w:pPr>
        <w:pStyle w:val="ListParagraph"/>
        <w:numPr>
          <w:ilvl w:val="0"/>
          <w:numId w:val="39"/>
        </w:numPr>
        <w:spacing w:after="60"/>
      </w:pPr>
      <w:r>
        <w:t>The bars in each graph indicate Ohio’s performance for each year. Red bars with horizontal stripes mean Ohio did not meet the target for that year. Green bars with vertical stripes mean Ohio met the target for that year.</w:t>
      </w:r>
    </w:p>
    <w:p w14:paraId="1C7F0A00" w14:textId="77777777" w:rsidR="00155902" w:rsidRDefault="00155902" w:rsidP="000F45FB">
      <w:pPr>
        <w:pStyle w:val="ListParagraph"/>
        <w:numPr>
          <w:ilvl w:val="0"/>
          <w:numId w:val="39"/>
        </w:numPr>
      </w:pPr>
      <w:r>
        <w:t>The dotted black line in each graph depicts the state target for each year.</w:t>
      </w:r>
    </w:p>
    <w:p w14:paraId="50AF539A" w14:textId="77777777" w:rsidR="00155902" w:rsidRDefault="00155902" w:rsidP="000F45FB">
      <w:pPr>
        <w:pStyle w:val="ListParagraph"/>
        <w:numPr>
          <w:ilvl w:val="0"/>
          <w:numId w:val="39"/>
        </w:numPr>
      </w:pPr>
      <w:r>
        <w:t xml:space="preserve">The table below each graph calculates the difference between the state target and Ohio’s performance. </w:t>
      </w:r>
    </w:p>
    <w:p w14:paraId="2F82182E" w14:textId="5E07CE20" w:rsidR="0073104F" w:rsidRDefault="0073104F" w:rsidP="00FC2520">
      <w:pPr>
        <w:keepNext/>
        <w:jc w:val="center"/>
      </w:pPr>
      <w:r>
        <w:rPr>
          <w:noProof/>
        </w:rPr>
        <w:drawing>
          <wp:inline distT="0" distB="0" distL="0" distR="0" wp14:anchorId="6C7B9743" wp14:editId="637E6BDF">
            <wp:extent cx="6400800" cy="2743200"/>
            <wp:effectExtent l="0" t="0" r="0" b="0"/>
            <wp:docPr id="11" name="Chart 11" descr="Combination graph showing Ohio's  performance on indicator 7a2 compared to state targets.">
              <a:extLst xmlns:a="http://schemas.openxmlformats.org/drawingml/2006/main">
                <a:ext uri="{FF2B5EF4-FFF2-40B4-BE49-F238E27FC236}">
                  <a16:creationId xmlns:a16="http://schemas.microsoft.com/office/drawing/2014/main" id="{718BB0D0-0140-4D5B-BB92-8E59D6896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EA45C0" w14:textId="307BD091" w:rsidR="004255AE" w:rsidRDefault="00FC2520" w:rsidP="00FC2520">
      <w:pPr>
        <w:pStyle w:val="Caption"/>
      </w:pPr>
      <w:r>
        <w:t xml:space="preserve">Figure </w:t>
      </w:r>
      <w:fldSimple w:instr=" SEQ Figure \* ARABIC ">
        <w:r w:rsidR="00B20DCA">
          <w:rPr>
            <w:noProof/>
          </w:rPr>
          <w:t>4</w:t>
        </w:r>
      </w:fldSimple>
      <w:r>
        <w:t xml:space="preserve">. Ohio’s percentage of preschool children with disabilities who were functioning within age expectations in positive </w:t>
      </w:r>
      <w:r w:rsidR="009F4F01">
        <w:t>social</w:t>
      </w:r>
      <w:r>
        <w:t>-emotional skills increased from 48.09% in 2014-</w:t>
      </w:r>
      <w:r w:rsidR="009F4F01">
        <w:t>20</w:t>
      </w:r>
      <w:r>
        <w:t>15 to 50.91% in 2019-</w:t>
      </w:r>
      <w:r w:rsidR="009F4F01">
        <w:t>20</w:t>
      </w:r>
      <w:r>
        <w:t>20</w:t>
      </w:r>
      <w:r w:rsidR="0041459A">
        <w:t>, only meeting the target in 2018-</w:t>
      </w:r>
      <w:r w:rsidR="009F4F01">
        <w:t>20</w:t>
      </w:r>
      <w:r w:rsidR="0041459A">
        <w:t>19.</w:t>
      </w:r>
    </w:p>
    <w:p w14:paraId="6F2AE0DB" w14:textId="18FD0CFD" w:rsidR="006A5FED" w:rsidRDefault="006A5FED" w:rsidP="006A5FED">
      <w:pPr>
        <w:pStyle w:val="Caption"/>
        <w:keepNext/>
      </w:pPr>
      <w:r>
        <w:t xml:space="preserve">Table </w:t>
      </w:r>
      <w:fldSimple w:instr=" SEQ Table \* ARABIC ">
        <w:r w:rsidR="00DC3D37">
          <w:rPr>
            <w:noProof/>
          </w:rPr>
          <w:t>6</w:t>
        </w:r>
      </w:fldSimple>
      <w:r>
        <w:t>. Percentage difference between the state target and Ohio’s percentag</w:t>
      </w:r>
      <w:r w:rsidRPr="00360528">
        <w:t xml:space="preserve">e of preschool children </w:t>
      </w:r>
      <w:r w:rsidR="00B56567">
        <w:t xml:space="preserve">who were functioning within age expectations in positive </w:t>
      </w:r>
      <w:r w:rsidR="009F4F01">
        <w:t>social</w:t>
      </w:r>
      <w:r w:rsidR="00B56567">
        <w:t>-emotional skills</w:t>
      </w:r>
      <w:r>
        <w:t>.</w:t>
      </w:r>
      <w:r w:rsidRPr="00381695">
        <w:t xml:space="preserve"> </w:t>
      </w:r>
      <w:r>
        <w:t>The goal for indicator 7a</w:t>
      </w:r>
      <w:r w:rsidR="00B56567">
        <w:t>2</w:t>
      </w:r>
      <w:r>
        <w:t xml:space="preserve"> is to be at or above the target. Positive difference numbers indicate the state was above the target for that year and met the target. Negative</w:t>
      </w:r>
      <w:r w:rsidRPr="0040600C">
        <w:t xml:space="preserve"> </w:t>
      </w:r>
      <w:r>
        <w:t>difference numbers indicate the state was below the target for that year and did not meet the target.</w:t>
      </w:r>
    </w:p>
    <w:tbl>
      <w:tblPr>
        <w:tblStyle w:val="PlainTable1"/>
        <w:tblW w:w="5000" w:type="pct"/>
        <w:tblLook w:val="04A0" w:firstRow="1" w:lastRow="0" w:firstColumn="1" w:lastColumn="0" w:noHBand="0" w:noVBand="1"/>
        <w:tblCaption w:val="Ind 7a2 Performance vs Target"/>
        <w:tblDescription w:val="Percentage difference between the state target and Ohio’s percentage of preschool children who were functioning within age expectations in positive socio-emotional skills. The goal for indicator 7a2 is to be at or above the target. Positive difference numbers indicate the state was above the target for that year and met the target. Negative difference numbers indicate the state was below the target for that year and did not meet the target."/>
      </w:tblPr>
      <w:tblGrid>
        <w:gridCol w:w="2278"/>
        <w:gridCol w:w="1420"/>
        <w:gridCol w:w="1420"/>
        <w:gridCol w:w="1418"/>
        <w:gridCol w:w="1418"/>
        <w:gridCol w:w="1418"/>
        <w:gridCol w:w="1418"/>
      </w:tblGrid>
      <w:tr w:rsidR="006A5FED" w:rsidRPr="0018197D" w14:paraId="232ACF72" w14:textId="77777777" w:rsidTr="00B56567">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1056" w:type="pct"/>
          </w:tcPr>
          <w:p w14:paraId="77B472A3" w14:textId="77777777" w:rsidR="006A5FED" w:rsidRPr="0018197D" w:rsidRDefault="006A5FED" w:rsidP="00457F7F">
            <w:pPr>
              <w:spacing w:after="0"/>
              <w:contextualSpacing/>
              <w:jc w:val="center"/>
            </w:pPr>
            <w:bookmarkStart w:id="6" w:name="Title_Ind7a2_Diff_Target"/>
            <w:bookmarkEnd w:id="6"/>
            <w:r w:rsidRPr="0018197D">
              <w:t>Data Year</w:t>
            </w:r>
          </w:p>
        </w:tc>
        <w:tc>
          <w:tcPr>
            <w:tcW w:w="658" w:type="pct"/>
          </w:tcPr>
          <w:p w14:paraId="609EDE16" w14:textId="295EA1FD" w:rsidR="006A5FED" w:rsidRPr="0018197D" w:rsidRDefault="009F4F01"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6A5FED" w:rsidRPr="0018197D">
              <w:t>14-</w:t>
            </w:r>
            <w:r>
              <w:t>20</w:t>
            </w:r>
            <w:r w:rsidR="006A5FED" w:rsidRPr="0018197D">
              <w:t>15</w:t>
            </w:r>
          </w:p>
        </w:tc>
        <w:tc>
          <w:tcPr>
            <w:tcW w:w="658" w:type="pct"/>
          </w:tcPr>
          <w:p w14:paraId="49BACA08" w14:textId="0B114B85" w:rsidR="006A5FED" w:rsidRPr="0018197D" w:rsidRDefault="009F4F01"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6A5FED" w:rsidRPr="0018197D">
              <w:t>15-</w:t>
            </w:r>
            <w:r>
              <w:t>20</w:t>
            </w:r>
            <w:r w:rsidR="006A5FED" w:rsidRPr="0018197D">
              <w:t>16</w:t>
            </w:r>
          </w:p>
        </w:tc>
        <w:tc>
          <w:tcPr>
            <w:tcW w:w="657" w:type="pct"/>
          </w:tcPr>
          <w:p w14:paraId="1DE57F28" w14:textId="2BD1A836" w:rsidR="006A5FED" w:rsidRPr="0018197D" w:rsidRDefault="009F4F01"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6A5FED" w:rsidRPr="0018197D">
              <w:t>16-</w:t>
            </w:r>
            <w:r>
              <w:t>20</w:t>
            </w:r>
            <w:r w:rsidR="006A5FED" w:rsidRPr="0018197D">
              <w:t>17</w:t>
            </w:r>
          </w:p>
        </w:tc>
        <w:tc>
          <w:tcPr>
            <w:tcW w:w="657" w:type="pct"/>
          </w:tcPr>
          <w:p w14:paraId="084BEABD" w14:textId="630F03AD" w:rsidR="006A5FED" w:rsidRPr="0018197D" w:rsidRDefault="009F4F01"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6A5FED" w:rsidRPr="0018197D">
              <w:t>17-</w:t>
            </w:r>
            <w:r>
              <w:t>20</w:t>
            </w:r>
            <w:r w:rsidR="006A5FED" w:rsidRPr="0018197D">
              <w:t>18</w:t>
            </w:r>
          </w:p>
        </w:tc>
        <w:tc>
          <w:tcPr>
            <w:tcW w:w="657" w:type="pct"/>
          </w:tcPr>
          <w:p w14:paraId="637919E4" w14:textId="5FAE15C5" w:rsidR="006A5FED" w:rsidRPr="0018197D" w:rsidRDefault="009F4F01"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6A5FED" w:rsidRPr="0018197D">
              <w:t>18-</w:t>
            </w:r>
            <w:r>
              <w:t>20</w:t>
            </w:r>
            <w:r w:rsidR="006A5FED" w:rsidRPr="0018197D">
              <w:t>19</w:t>
            </w:r>
          </w:p>
        </w:tc>
        <w:tc>
          <w:tcPr>
            <w:tcW w:w="657" w:type="pct"/>
          </w:tcPr>
          <w:p w14:paraId="37E339BD" w14:textId="48A1AD77" w:rsidR="006A5FED" w:rsidRPr="0018197D" w:rsidRDefault="009F4F01"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6A5FED" w:rsidRPr="0018197D">
              <w:t>19-</w:t>
            </w:r>
            <w:r>
              <w:t>20</w:t>
            </w:r>
            <w:r w:rsidR="006A5FED" w:rsidRPr="0018197D">
              <w:t>20</w:t>
            </w:r>
          </w:p>
        </w:tc>
      </w:tr>
      <w:tr w:rsidR="006A5FED" w:rsidRPr="0018197D" w14:paraId="305240A6" w14:textId="77777777" w:rsidTr="003D659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56" w:type="pct"/>
          </w:tcPr>
          <w:p w14:paraId="3C64FC57" w14:textId="77777777" w:rsidR="006A5FED" w:rsidRPr="0018197D" w:rsidRDefault="006A5FED" w:rsidP="006A5FED">
            <w:pPr>
              <w:spacing w:after="0"/>
              <w:contextualSpacing/>
              <w:jc w:val="center"/>
              <w:rPr>
                <w:rFonts w:cs="Arial"/>
                <w:b w:val="0"/>
                <w:bCs w:val="0"/>
                <w:color w:val="000000"/>
              </w:rPr>
            </w:pPr>
            <w:r w:rsidRPr="0018197D">
              <w:rPr>
                <w:b w:val="0"/>
                <w:bCs w:val="0"/>
              </w:rPr>
              <w:t>Difference between state target and Ohio’s performance</w:t>
            </w:r>
          </w:p>
        </w:tc>
        <w:tc>
          <w:tcPr>
            <w:tcW w:w="658" w:type="pct"/>
            <w:shd w:val="clear" w:color="auto" w:fill="F2DBDB" w:themeFill="accent2" w:themeFillTint="33"/>
            <w:vAlign w:val="center"/>
          </w:tcPr>
          <w:p w14:paraId="09316ABA" w14:textId="29DD957F" w:rsidR="006A5FED" w:rsidRPr="0018197D" w:rsidRDefault="006A5FED"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6A5FED">
              <w:rPr>
                <w:rFonts w:cs="Arial"/>
                <w:color w:val="000000"/>
              </w:rPr>
              <w:t>-1.51%</w:t>
            </w:r>
          </w:p>
        </w:tc>
        <w:tc>
          <w:tcPr>
            <w:tcW w:w="658" w:type="pct"/>
            <w:shd w:val="clear" w:color="auto" w:fill="F2DBDB" w:themeFill="accent2" w:themeFillTint="33"/>
            <w:vAlign w:val="center"/>
          </w:tcPr>
          <w:p w14:paraId="47D8223C" w14:textId="50CF1203" w:rsidR="006A5FED" w:rsidRPr="0018197D" w:rsidRDefault="006A5FED"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6A5FED">
              <w:rPr>
                <w:rFonts w:cs="Arial"/>
                <w:color w:val="000000"/>
              </w:rPr>
              <w:t>-1.01%</w:t>
            </w:r>
          </w:p>
        </w:tc>
        <w:tc>
          <w:tcPr>
            <w:tcW w:w="657" w:type="pct"/>
            <w:shd w:val="clear" w:color="auto" w:fill="F2DBDB" w:themeFill="accent2" w:themeFillTint="33"/>
            <w:vAlign w:val="center"/>
          </w:tcPr>
          <w:p w14:paraId="49A62845" w14:textId="287A0227" w:rsidR="006A5FED" w:rsidRPr="0018197D" w:rsidRDefault="006A5FED"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6A5FED">
              <w:rPr>
                <w:rFonts w:cs="Arial"/>
                <w:color w:val="000000"/>
              </w:rPr>
              <w:t>-0.63%</w:t>
            </w:r>
          </w:p>
        </w:tc>
        <w:tc>
          <w:tcPr>
            <w:tcW w:w="657" w:type="pct"/>
            <w:shd w:val="clear" w:color="auto" w:fill="F2DBDB" w:themeFill="accent2" w:themeFillTint="33"/>
            <w:vAlign w:val="center"/>
          </w:tcPr>
          <w:p w14:paraId="0663BC0E" w14:textId="0E83F1AE" w:rsidR="006A5FED" w:rsidRPr="0018197D" w:rsidRDefault="006A5FED"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6A5FED">
              <w:rPr>
                <w:rFonts w:cs="Arial"/>
                <w:color w:val="000000"/>
              </w:rPr>
              <w:t>-1.70%</w:t>
            </w:r>
          </w:p>
        </w:tc>
        <w:tc>
          <w:tcPr>
            <w:tcW w:w="657" w:type="pct"/>
            <w:shd w:val="clear" w:color="auto" w:fill="EAF1DD" w:themeFill="accent3" w:themeFillTint="33"/>
            <w:vAlign w:val="center"/>
          </w:tcPr>
          <w:p w14:paraId="3B322886" w14:textId="590942E2" w:rsidR="006A5FED" w:rsidRPr="0018197D" w:rsidRDefault="006A5FED"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6A5FED">
              <w:rPr>
                <w:rFonts w:cs="Arial"/>
                <w:color w:val="000000"/>
              </w:rPr>
              <w:t>0.69%</w:t>
            </w:r>
          </w:p>
        </w:tc>
        <w:tc>
          <w:tcPr>
            <w:tcW w:w="657" w:type="pct"/>
            <w:shd w:val="clear" w:color="auto" w:fill="F2DBDB" w:themeFill="accent2" w:themeFillTint="33"/>
            <w:vAlign w:val="center"/>
          </w:tcPr>
          <w:p w14:paraId="0E496271" w14:textId="6601BFD7" w:rsidR="006A5FED" w:rsidRPr="0018197D" w:rsidRDefault="006A5FED"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6A5FED">
              <w:rPr>
                <w:rFonts w:cs="Arial"/>
                <w:color w:val="000000"/>
              </w:rPr>
              <w:t>-1.09%</w:t>
            </w:r>
          </w:p>
        </w:tc>
      </w:tr>
    </w:tbl>
    <w:p w14:paraId="1604EA9E" w14:textId="77777777" w:rsidR="00E63526" w:rsidRDefault="00E63526">
      <w:pPr>
        <w:spacing w:after="0"/>
        <w:rPr>
          <w:rFonts w:cstheme="minorHAnsi"/>
          <w:b/>
          <w:caps/>
          <w:color w:val="1F497D" w:themeColor="text2"/>
          <w:sz w:val="24"/>
          <w:szCs w:val="24"/>
        </w:rPr>
      </w:pPr>
      <w:r>
        <w:br w:type="page"/>
      </w:r>
    </w:p>
    <w:p w14:paraId="2F14010F" w14:textId="21069EC0" w:rsidR="00B94F43" w:rsidRDefault="00B94F43" w:rsidP="00B94F43">
      <w:pPr>
        <w:pStyle w:val="Heading2"/>
      </w:pPr>
      <w:r w:rsidRPr="00CF4E24">
        <w:t>Proposed Targets</w:t>
      </w:r>
    </w:p>
    <w:p w14:paraId="2D7955EC" w14:textId="77777777" w:rsidR="00B94F43" w:rsidRDefault="00B94F43" w:rsidP="00E63526">
      <w:pPr>
        <w:pStyle w:val="ListParagraph"/>
        <w:numPr>
          <w:ilvl w:val="0"/>
          <w:numId w:val="16"/>
        </w:numPr>
        <w:rPr>
          <w:rFonts w:eastAsia="Times New Roman" w:cstheme="minorHAnsi"/>
          <w:color w:val="000000"/>
        </w:rPr>
      </w:pPr>
      <w:r>
        <w:rPr>
          <w:rFonts w:eastAsia="Times New Roman" w:cstheme="minorHAnsi"/>
          <w:color w:val="000000"/>
        </w:rPr>
        <w:t xml:space="preserve">Targets should be rigorous, yet attainable. </w:t>
      </w:r>
    </w:p>
    <w:p w14:paraId="22E1FE6D" w14:textId="77777777" w:rsidR="00B94F43" w:rsidRPr="008F28AC" w:rsidRDefault="00B94F43" w:rsidP="00E63526">
      <w:pPr>
        <w:pStyle w:val="ListParagraph"/>
        <w:numPr>
          <w:ilvl w:val="0"/>
          <w:numId w:val="16"/>
        </w:numPr>
      </w:pPr>
      <w:r w:rsidRPr="008F1CE2">
        <w:rPr>
          <w:rFonts w:eastAsia="Times New Roman" w:cstheme="minorHAnsi"/>
          <w:color w:val="000000"/>
        </w:rPr>
        <w:t>Targets may remain the same several years in a row, though the final target year (2025-2026) must reflect improvement over baseline.</w:t>
      </w:r>
    </w:p>
    <w:p w14:paraId="52EA5E35" w14:textId="77777777" w:rsidR="00B94F43" w:rsidRPr="008F1CE2" w:rsidRDefault="00B94F43" w:rsidP="00E63526">
      <w:pPr>
        <w:pStyle w:val="ListParagraph"/>
        <w:numPr>
          <w:ilvl w:val="0"/>
          <w:numId w:val="16"/>
        </w:numPr>
      </w:pPr>
      <w:r>
        <w:rPr>
          <w:rFonts w:eastAsia="Times New Roman" w:cstheme="minorHAnsi"/>
          <w:color w:val="000000"/>
        </w:rPr>
        <w:t xml:space="preserve">The goal for all components of indicator 7 is to be at or above the target. </w:t>
      </w:r>
    </w:p>
    <w:p w14:paraId="11CC19D1" w14:textId="6538C61A" w:rsidR="00B56567" w:rsidRDefault="00B56567" w:rsidP="00B56567">
      <w:pPr>
        <w:pStyle w:val="Caption"/>
        <w:keepNext/>
      </w:pPr>
      <w:r>
        <w:t xml:space="preserve">Table </w:t>
      </w:r>
      <w:fldSimple w:instr=" SEQ Table \* ARABIC ">
        <w:r w:rsidR="00DC3D37">
          <w:rPr>
            <w:noProof/>
          </w:rPr>
          <w:t>7</w:t>
        </w:r>
      </w:fldSimple>
      <w:r>
        <w:t>. Proposed Target Table Option A – Indicator 7a2</w:t>
      </w:r>
    </w:p>
    <w:tbl>
      <w:tblPr>
        <w:tblStyle w:val="PlainTable1"/>
        <w:tblW w:w="10791" w:type="dxa"/>
        <w:tblLayout w:type="fixed"/>
        <w:tblLook w:val="04A0" w:firstRow="1" w:lastRow="0" w:firstColumn="1" w:lastColumn="0" w:noHBand="0" w:noVBand="1"/>
        <w:tblCaption w:val="Proposed Target Table Option A – Indicator 7a2"/>
        <w:tblDescription w:val="This table displays the first set of proposed target options, Option A, for indicator 7a2."/>
      </w:tblPr>
      <w:tblGrid>
        <w:gridCol w:w="2425"/>
        <w:gridCol w:w="1045"/>
        <w:gridCol w:w="1046"/>
        <w:gridCol w:w="1046"/>
        <w:gridCol w:w="1046"/>
        <w:gridCol w:w="1045"/>
        <w:gridCol w:w="1046"/>
        <w:gridCol w:w="1046"/>
        <w:gridCol w:w="1046"/>
      </w:tblGrid>
      <w:tr w:rsidR="00B56567" w:rsidRPr="00844D69" w14:paraId="01866AF2" w14:textId="77777777" w:rsidTr="00457F7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tcPr>
          <w:p w14:paraId="16628A4E" w14:textId="5D01A0F3" w:rsidR="00B56567" w:rsidRPr="00844D69" w:rsidRDefault="00B56567" w:rsidP="00457F7F">
            <w:pPr>
              <w:spacing w:after="0"/>
              <w:jc w:val="center"/>
            </w:pPr>
            <w:bookmarkStart w:id="7" w:name="Title_Ind7a2_Proposed_Targets_A"/>
            <w:bookmarkEnd w:id="7"/>
            <w:r w:rsidRPr="00844D69">
              <w:t>Indicator 7a</w:t>
            </w:r>
            <w:r>
              <w:t>2</w:t>
            </w:r>
          </w:p>
        </w:tc>
        <w:tc>
          <w:tcPr>
            <w:tcW w:w="1045" w:type="dxa"/>
          </w:tcPr>
          <w:p w14:paraId="5D6082BD" w14:textId="66C00432"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08-</w:t>
            </w:r>
            <w:r>
              <w:rPr>
                <w:sz w:val="16"/>
                <w:szCs w:val="16"/>
              </w:rPr>
              <w:t>20</w:t>
            </w:r>
            <w:r w:rsidR="00B56567" w:rsidRPr="00844D69">
              <w:rPr>
                <w:sz w:val="16"/>
                <w:szCs w:val="16"/>
              </w:rPr>
              <w:t>09</w:t>
            </w:r>
          </w:p>
          <w:p w14:paraId="5A847389"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46" w:type="dxa"/>
          </w:tcPr>
          <w:p w14:paraId="265137AC" w14:textId="39DC6204"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19-</w:t>
            </w:r>
            <w:r>
              <w:rPr>
                <w:sz w:val="16"/>
                <w:szCs w:val="16"/>
              </w:rPr>
              <w:t>20</w:t>
            </w:r>
            <w:r w:rsidR="00B56567" w:rsidRPr="00844D69">
              <w:rPr>
                <w:sz w:val="16"/>
                <w:szCs w:val="16"/>
              </w:rPr>
              <w:t>20 State Data</w:t>
            </w:r>
          </w:p>
        </w:tc>
        <w:tc>
          <w:tcPr>
            <w:tcW w:w="1046" w:type="dxa"/>
          </w:tcPr>
          <w:p w14:paraId="14D1805A" w14:textId="6A8D2719"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20-</w:t>
            </w:r>
            <w:r>
              <w:rPr>
                <w:sz w:val="16"/>
                <w:szCs w:val="16"/>
              </w:rPr>
              <w:t>20</w:t>
            </w:r>
            <w:r w:rsidR="00B56567" w:rsidRPr="00844D69">
              <w:rPr>
                <w:sz w:val="16"/>
                <w:szCs w:val="16"/>
              </w:rPr>
              <w:t>21 Proposed Target</w:t>
            </w:r>
          </w:p>
        </w:tc>
        <w:tc>
          <w:tcPr>
            <w:tcW w:w="1046" w:type="dxa"/>
          </w:tcPr>
          <w:p w14:paraId="4435BF62" w14:textId="19EB4ED8"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21-</w:t>
            </w:r>
            <w:r>
              <w:rPr>
                <w:sz w:val="16"/>
                <w:szCs w:val="16"/>
              </w:rPr>
              <w:t>20</w:t>
            </w:r>
            <w:r w:rsidR="00B56567" w:rsidRPr="00844D69">
              <w:rPr>
                <w:sz w:val="16"/>
                <w:szCs w:val="16"/>
              </w:rPr>
              <w:t>22</w:t>
            </w:r>
          </w:p>
          <w:p w14:paraId="5CFBDF67"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45B6533A" w14:textId="2E31D323"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22-</w:t>
            </w:r>
            <w:r>
              <w:rPr>
                <w:sz w:val="16"/>
                <w:szCs w:val="16"/>
              </w:rPr>
              <w:t>20</w:t>
            </w:r>
            <w:r w:rsidR="00B56567" w:rsidRPr="00844D69">
              <w:rPr>
                <w:sz w:val="16"/>
                <w:szCs w:val="16"/>
              </w:rPr>
              <w:t>23</w:t>
            </w:r>
          </w:p>
          <w:p w14:paraId="7EA3A59E"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67159E86" w14:textId="794100D6"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23-</w:t>
            </w:r>
            <w:r>
              <w:rPr>
                <w:sz w:val="16"/>
                <w:szCs w:val="16"/>
              </w:rPr>
              <w:t>20</w:t>
            </w:r>
            <w:r w:rsidR="00B56567" w:rsidRPr="00844D69">
              <w:rPr>
                <w:sz w:val="16"/>
                <w:szCs w:val="16"/>
              </w:rPr>
              <w:t>24</w:t>
            </w:r>
          </w:p>
          <w:p w14:paraId="436F6BE5"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248B1BA4" w14:textId="0181CE25"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24-</w:t>
            </w:r>
            <w:r>
              <w:rPr>
                <w:sz w:val="16"/>
                <w:szCs w:val="16"/>
              </w:rPr>
              <w:t>20</w:t>
            </w:r>
            <w:r w:rsidR="00B56567" w:rsidRPr="00844D69">
              <w:rPr>
                <w:sz w:val="16"/>
                <w:szCs w:val="16"/>
              </w:rPr>
              <w:t>25</w:t>
            </w:r>
          </w:p>
          <w:p w14:paraId="07B02831"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0C028977" w14:textId="4E18FA14"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25-</w:t>
            </w:r>
            <w:r>
              <w:rPr>
                <w:sz w:val="16"/>
                <w:szCs w:val="16"/>
              </w:rPr>
              <w:t>20</w:t>
            </w:r>
            <w:r w:rsidR="00B56567" w:rsidRPr="00844D69">
              <w:rPr>
                <w:sz w:val="16"/>
                <w:szCs w:val="16"/>
              </w:rPr>
              <w:t>26</w:t>
            </w:r>
          </w:p>
          <w:p w14:paraId="58604D68"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B56567" w:rsidRPr="00844D69" w14:paraId="173667B9"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425" w:type="dxa"/>
          </w:tcPr>
          <w:p w14:paraId="1CC1896D" w14:textId="6738D9D6" w:rsidR="00B56567" w:rsidRPr="00B56567" w:rsidRDefault="00B56567" w:rsidP="00B56567">
            <w:pPr>
              <w:spacing w:after="0"/>
              <w:jc w:val="center"/>
              <w:rPr>
                <w:b w:val="0"/>
                <w:bCs w:val="0"/>
              </w:rPr>
            </w:pPr>
            <w:r w:rsidRPr="00E63526">
              <w:rPr>
                <w:b w:val="0"/>
                <w:bCs w:val="0"/>
                <w:sz w:val="18"/>
                <w:szCs w:val="18"/>
              </w:rPr>
              <w:t xml:space="preserve">7a2: Percentage of preschool </w:t>
            </w:r>
            <w:r w:rsidR="00BD44E9" w:rsidRPr="00E63526">
              <w:rPr>
                <w:b w:val="0"/>
                <w:bCs w:val="0"/>
                <w:sz w:val="18"/>
                <w:szCs w:val="18"/>
              </w:rPr>
              <w:t xml:space="preserve">children with disabilities </w:t>
            </w:r>
            <w:r w:rsidRPr="00E63526">
              <w:rPr>
                <w:b w:val="0"/>
                <w:bCs w:val="0"/>
                <w:sz w:val="18"/>
                <w:szCs w:val="18"/>
              </w:rPr>
              <w:t>who were functioning within age expectations in positive social-emotional skills</w:t>
            </w:r>
          </w:p>
        </w:tc>
        <w:tc>
          <w:tcPr>
            <w:tcW w:w="1045" w:type="dxa"/>
            <w:vAlign w:val="center"/>
          </w:tcPr>
          <w:p w14:paraId="47C1E753" w14:textId="60020D79"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47.40%</w:t>
            </w:r>
          </w:p>
        </w:tc>
        <w:tc>
          <w:tcPr>
            <w:tcW w:w="1046" w:type="dxa"/>
            <w:vAlign w:val="center"/>
          </w:tcPr>
          <w:p w14:paraId="74D4407D" w14:textId="2784C08A"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50.91%</w:t>
            </w:r>
          </w:p>
        </w:tc>
        <w:tc>
          <w:tcPr>
            <w:tcW w:w="1046" w:type="dxa"/>
            <w:vAlign w:val="center"/>
          </w:tcPr>
          <w:p w14:paraId="0DBB0222" w14:textId="393CAEF1"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50.91%</w:t>
            </w:r>
          </w:p>
        </w:tc>
        <w:tc>
          <w:tcPr>
            <w:tcW w:w="1046" w:type="dxa"/>
            <w:vAlign w:val="center"/>
          </w:tcPr>
          <w:p w14:paraId="5A4D9C9B" w14:textId="4CBEC8A0"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50.91%</w:t>
            </w:r>
          </w:p>
        </w:tc>
        <w:tc>
          <w:tcPr>
            <w:tcW w:w="1045" w:type="dxa"/>
            <w:vAlign w:val="center"/>
          </w:tcPr>
          <w:p w14:paraId="6E7DC05F" w14:textId="41DEC9D6"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50.91%</w:t>
            </w:r>
          </w:p>
        </w:tc>
        <w:tc>
          <w:tcPr>
            <w:tcW w:w="1046" w:type="dxa"/>
            <w:vAlign w:val="center"/>
          </w:tcPr>
          <w:p w14:paraId="6949E316" w14:textId="4BC776E8"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51.00%</w:t>
            </w:r>
          </w:p>
        </w:tc>
        <w:tc>
          <w:tcPr>
            <w:tcW w:w="1046" w:type="dxa"/>
            <w:vAlign w:val="center"/>
          </w:tcPr>
          <w:p w14:paraId="5299B675" w14:textId="5B5A229A"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51.20%</w:t>
            </w:r>
          </w:p>
        </w:tc>
        <w:tc>
          <w:tcPr>
            <w:tcW w:w="1046" w:type="dxa"/>
            <w:vAlign w:val="center"/>
          </w:tcPr>
          <w:p w14:paraId="6DF97CD2" w14:textId="700832E5"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51.40%</w:t>
            </w:r>
          </w:p>
        </w:tc>
      </w:tr>
    </w:tbl>
    <w:p w14:paraId="0098B4D7" w14:textId="77777777" w:rsidR="00B94F43" w:rsidRDefault="00B94F43" w:rsidP="00B94F43">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Rationale</w:t>
      </w:r>
    </w:p>
    <w:p w14:paraId="2A94696F" w14:textId="77777777" w:rsidR="004255AE" w:rsidRPr="003131F4" w:rsidRDefault="004255AE" w:rsidP="00E63526">
      <w:pPr>
        <w:pStyle w:val="ListParagraph"/>
        <w:numPr>
          <w:ilvl w:val="0"/>
          <w:numId w:val="26"/>
        </w:numPr>
        <w:rPr>
          <w:rFonts w:cstheme="minorHAnsi"/>
        </w:rPr>
      </w:pPr>
      <w:r w:rsidRPr="003131F4">
        <w:rPr>
          <w:rFonts w:cstheme="minorHAnsi"/>
        </w:rPr>
        <w:t>Previous targets for 7a2 were too rigorous. Over six years, the target was only met for one year.</w:t>
      </w:r>
    </w:p>
    <w:p w14:paraId="1A9D8B10" w14:textId="3EE8163C" w:rsidR="004255AE" w:rsidRPr="003131F4" w:rsidRDefault="004255AE" w:rsidP="00E63526">
      <w:pPr>
        <w:pStyle w:val="ListParagraph"/>
        <w:numPr>
          <w:ilvl w:val="0"/>
          <w:numId w:val="26"/>
        </w:numPr>
        <w:rPr>
          <w:rFonts w:cstheme="minorHAnsi"/>
        </w:rPr>
      </w:pPr>
      <w:r w:rsidRPr="003131F4">
        <w:rPr>
          <w:rFonts w:cstheme="minorHAnsi"/>
        </w:rPr>
        <w:t>Previous targets increased by an increment of 0.6% for 7a2.</w:t>
      </w:r>
    </w:p>
    <w:p w14:paraId="28ECA015" w14:textId="152DDA57" w:rsidR="004255AE" w:rsidRPr="003131F4" w:rsidRDefault="004255AE" w:rsidP="00E63526">
      <w:pPr>
        <w:pStyle w:val="ListParagraph"/>
        <w:numPr>
          <w:ilvl w:val="0"/>
          <w:numId w:val="26"/>
        </w:numPr>
        <w:rPr>
          <w:rFonts w:cstheme="minorHAnsi"/>
        </w:rPr>
      </w:pPr>
      <w:r w:rsidRPr="003131F4">
        <w:rPr>
          <w:rFonts w:cstheme="minorHAnsi"/>
        </w:rPr>
        <w:t>2019-</w:t>
      </w:r>
      <w:r w:rsidR="00B417B3">
        <w:rPr>
          <w:rFonts w:cstheme="minorHAnsi"/>
        </w:rPr>
        <w:t>20</w:t>
      </w:r>
      <w:r w:rsidRPr="003131F4">
        <w:rPr>
          <w:rFonts w:cstheme="minorHAnsi"/>
        </w:rPr>
        <w:t>20 was a pandemic year and gradual recovery over time is anticipated</w:t>
      </w:r>
      <w:r>
        <w:rPr>
          <w:rFonts w:cstheme="minorHAnsi"/>
        </w:rPr>
        <w:t>.</w:t>
      </w:r>
    </w:p>
    <w:p w14:paraId="18C6131C" w14:textId="68A9CAD8" w:rsidR="004255AE" w:rsidRPr="003131F4" w:rsidRDefault="004255AE" w:rsidP="00E63526">
      <w:pPr>
        <w:pStyle w:val="ListParagraph"/>
        <w:numPr>
          <w:ilvl w:val="0"/>
          <w:numId w:val="26"/>
        </w:numPr>
        <w:rPr>
          <w:rFonts w:cstheme="minorHAnsi"/>
        </w:rPr>
      </w:pPr>
      <w:r>
        <w:rPr>
          <w:rFonts w:cstheme="minorHAnsi"/>
        </w:rPr>
        <w:t>P</w:t>
      </w:r>
      <w:r w:rsidRPr="003131F4">
        <w:rPr>
          <w:rFonts w:cstheme="minorHAnsi"/>
        </w:rPr>
        <w:t xml:space="preserve">erformance </w:t>
      </w:r>
      <w:r>
        <w:rPr>
          <w:rFonts w:cstheme="minorHAnsi"/>
        </w:rPr>
        <w:t xml:space="preserve">on 7a2 </w:t>
      </w:r>
      <w:r w:rsidRPr="003131F4">
        <w:rPr>
          <w:rFonts w:cstheme="minorHAnsi"/>
        </w:rPr>
        <w:t>has hovered right around and mostly below 50% for the previous six years</w:t>
      </w:r>
    </w:p>
    <w:p w14:paraId="01D7C59C" w14:textId="71E81099" w:rsidR="004255AE" w:rsidRPr="003131F4" w:rsidRDefault="004255AE" w:rsidP="00E63526">
      <w:pPr>
        <w:pStyle w:val="ListParagraph"/>
        <w:numPr>
          <w:ilvl w:val="0"/>
          <w:numId w:val="26"/>
        </w:numPr>
        <w:rPr>
          <w:rFonts w:cstheme="minorHAnsi"/>
        </w:rPr>
      </w:pPr>
      <w:r w:rsidRPr="003131F4">
        <w:rPr>
          <w:rFonts w:cstheme="minorHAnsi"/>
        </w:rPr>
        <w:t>Targets for 2020-</w:t>
      </w:r>
      <w:r w:rsidR="00B417B3">
        <w:rPr>
          <w:rFonts w:cstheme="minorHAnsi"/>
        </w:rPr>
        <w:t>20</w:t>
      </w:r>
      <w:r w:rsidRPr="003131F4">
        <w:rPr>
          <w:rFonts w:cstheme="minorHAnsi"/>
        </w:rPr>
        <w:t>21 through 2022-</w:t>
      </w:r>
      <w:r w:rsidR="00B417B3">
        <w:rPr>
          <w:rFonts w:cstheme="minorHAnsi"/>
        </w:rPr>
        <w:t>20</w:t>
      </w:r>
      <w:r w:rsidRPr="003131F4">
        <w:rPr>
          <w:rFonts w:cstheme="minorHAnsi"/>
        </w:rPr>
        <w:t>23 reflect the 2019-</w:t>
      </w:r>
      <w:r w:rsidR="00B417B3">
        <w:rPr>
          <w:rFonts w:cstheme="minorHAnsi"/>
        </w:rPr>
        <w:t>20</w:t>
      </w:r>
      <w:r w:rsidRPr="003131F4">
        <w:rPr>
          <w:rFonts w:cstheme="minorHAnsi"/>
        </w:rPr>
        <w:t>20 performance then increase by approximately 0.10% in 2023-24</w:t>
      </w:r>
      <w:r w:rsidR="00B417B3" w:rsidRPr="00491345">
        <w:rPr>
          <w:rFonts w:cstheme="minorHAnsi"/>
        </w:rPr>
        <w:t xml:space="preserve"> and</w:t>
      </w:r>
      <w:r w:rsidRPr="003131F4">
        <w:rPr>
          <w:rFonts w:cstheme="minorHAnsi"/>
        </w:rPr>
        <w:t xml:space="preserve"> 0.20% in 2024-2025</w:t>
      </w:r>
      <w:r w:rsidRPr="00722B68">
        <w:rPr>
          <w:rFonts w:cstheme="minorHAnsi"/>
        </w:rPr>
        <w:t xml:space="preserve"> and 2025-</w:t>
      </w:r>
      <w:r w:rsidR="00B417B3" w:rsidRPr="00722B68">
        <w:rPr>
          <w:rFonts w:cstheme="minorHAnsi"/>
        </w:rPr>
        <w:t>20</w:t>
      </w:r>
      <w:r w:rsidRPr="00722B68">
        <w:rPr>
          <w:rFonts w:cstheme="minorHAnsi"/>
        </w:rPr>
        <w:t>26</w:t>
      </w:r>
      <w:r>
        <w:rPr>
          <w:rFonts w:cstheme="minorHAnsi"/>
        </w:rPr>
        <w:t>.</w:t>
      </w:r>
    </w:p>
    <w:p w14:paraId="3F6F4EC1" w14:textId="6ED1A295" w:rsidR="00B63B2A" w:rsidRPr="00B63B2A" w:rsidRDefault="004255AE" w:rsidP="00E63526">
      <w:pPr>
        <w:pStyle w:val="ListParagraph"/>
        <w:numPr>
          <w:ilvl w:val="0"/>
          <w:numId w:val="26"/>
        </w:numPr>
        <w:rPr>
          <w:rFonts w:cstheme="minorHAnsi"/>
        </w:rPr>
      </w:pPr>
      <w:r w:rsidRPr="00653898">
        <w:rPr>
          <w:rStyle w:val="normaltextrun"/>
          <w:rFonts w:ascii="Helvetica" w:hAnsi="Helvetica"/>
          <w:color w:val="000000"/>
        </w:rPr>
        <w:t>In comparison to Ohio’s 2019-</w:t>
      </w:r>
      <w:r w:rsidR="00B417B3">
        <w:rPr>
          <w:rStyle w:val="normaltextrun"/>
          <w:rFonts w:ascii="Helvetica" w:hAnsi="Helvetica"/>
          <w:color w:val="000000"/>
        </w:rPr>
        <w:t>20</w:t>
      </w:r>
      <w:r w:rsidRPr="00653898">
        <w:rPr>
          <w:rStyle w:val="normaltextrun"/>
          <w:rFonts w:ascii="Helvetica" w:hAnsi="Helvetica"/>
          <w:color w:val="000000"/>
        </w:rPr>
        <w:t>20 performance, m</w:t>
      </w:r>
      <w:r w:rsidRPr="00652FB1">
        <w:rPr>
          <w:rFonts w:cstheme="minorHAnsi"/>
        </w:rPr>
        <w:t>eeting</w:t>
      </w:r>
      <w:r w:rsidRPr="003131F4">
        <w:rPr>
          <w:rFonts w:cstheme="minorHAnsi"/>
        </w:rPr>
        <w:t xml:space="preserve"> the final target of 51.4% by 2025-</w:t>
      </w:r>
      <w:r w:rsidR="00B417B3">
        <w:rPr>
          <w:rFonts w:cstheme="minorHAnsi"/>
        </w:rPr>
        <w:t>20</w:t>
      </w:r>
      <w:r w:rsidRPr="00491345">
        <w:rPr>
          <w:rFonts w:cstheme="minorHAnsi"/>
        </w:rPr>
        <w:t>26</w:t>
      </w:r>
      <w:r w:rsidRPr="003131F4">
        <w:rPr>
          <w:rFonts w:cstheme="minorHAnsi"/>
        </w:rPr>
        <w:t xml:space="preserve"> would require </w:t>
      </w:r>
      <w:r w:rsidRPr="00F172BF">
        <w:rPr>
          <w:rFonts w:cstheme="minorHAnsi"/>
          <w:b/>
          <w:bCs/>
        </w:rPr>
        <w:t>39</w:t>
      </w:r>
      <w:r w:rsidRPr="003131F4">
        <w:rPr>
          <w:rFonts w:cstheme="minorHAnsi"/>
        </w:rPr>
        <w:t xml:space="preserve"> more preschool children across Ohio </w:t>
      </w:r>
      <w:r w:rsidRPr="003131F4">
        <w:t>to function within age expectations in positive social-emotional skills.</w:t>
      </w:r>
    </w:p>
    <w:p w14:paraId="16F2E99D" w14:textId="796F136F" w:rsidR="004255AE" w:rsidRPr="00B63B2A" w:rsidRDefault="004255AE" w:rsidP="00E63526">
      <w:pPr>
        <w:pStyle w:val="ListParagraph"/>
        <w:numPr>
          <w:ilvl w:val="0"/>
          <w:numId w:val="26"/>
        </w:numPr>
        <w:rPr>
          <w:rFonts w:cstheme="minorHAnsi"/>
        </w:rPr>
      </w:pPr>
      <w:r w:rsidRPr="00B63B2A">
        <w:rPr>
          <w:rFonts w:cstheme="minorHAnsi"/>
        </w:rPr>
        <w:t>All 2025-26 targets for indicator 7a reflect improvement over baseline (2008-</w:t>
      </w:r>
      <w:r w:rsidR="00B417B3">
        <w:rPr>
          <w:rFonts w:cstheme="minorHAnsi"/>
        </w:rPr>
        <w:t>20</w:t>
      </w:r>
      <w:r w:rsidRPr="00B63B2A">
        <w:rPr>
          <w:rFonts w:cstheme="minorHAnsi"/>
        </w:rPr>
        <w:t>09) and 2019-</w:t>
      </w:r>
      <w:r w:rsidR="00B417B3">
        <w:rPr>
          <w:rFonts w:cstheme="minorHAnsi"/>
        </w:rPr>
        <w:t>20</w:t>
      </w:r>
      <w:r w:rsidRPr="00B63B2A">
        <w:rPr>
          <w:rFonts w:cstheme="minorHAnsi"/>
        </w:rPr>
        <w:t>20 performance.</w:t>
      </w:r>
    </w:p>
    <w:p w14:paraId="26C3FD48" w14:textId="50C6E615" w:rsidR="00B56567" w:rsidRDefault="00B56567" w:rsidP="00B56567">
      <w:pPr>
        <w:pStyle w:val="Caption"/>
        <w:keepNext/>
      </w:pPr>
      <w:r>
        <w:t xml:space="preserve">Table </w:t>
      </w:r>
      <w:fldSimple w:instr=" SEQ Table \* ARABIC ">
        <w:r w:rsidR="00DC3D37">
          <w:rPr>
            <w:noProof/>
          </w:rPr>
          <w:t>8</w:t>
        </w:r>
      </w:fldSimple>
      <w:r>
        <w:t>.</w:t>
      </w:r>
      <w:r w:rsidRPr="00B56567">
        <w:t xml:space="preserve"> </w:t>
      </w:r>
      <w:r>
        <w:t>Proposed Target Table Option B – Indicator 7a2</w:t>
      </w:r>
    </w:p>
    <w:tbl>
      <w:tblPr>
        <w:tblStyle w:val="PlainTable1"/>
        <w:tblW w:w="10791" w:type="dxa"/>
        <w:tblLayout w:type="fixed"/>
        <w:tblLook w:val="04A0" w:firstRow="1" w:lastRow="0" w:firstColumn="1" w:lastColumn="0" w:noHBand="0" w:noVBand="1"/>
        <w:tblCaption w:val="Proposed Target Table Option B – Indicator 7a2"/>
        <w:tblDescription w:val="This table displays the second set of proposed target options, Option B, for indicator 7a2."/>
      </w:tblPr>
      <w:tblGrid>
        <w:gridCol w:w="2425"/>
        <w:gridCol w:w="1045"/>
        <w:gridCol w:w="1046"/>
        <w:gridCol w:w="1046"/>
        <w:gridCol w:w="1046"/>
        <w:gridCol w:w="1045"/>
        <w:gridCol w:w="1046"/>
        <w:gridCol w:w="1046"/>
        <w:gridCol w:w="1046"/>
      </w:tblGrid>
      <w:tr w:rsidR="00B56567" w:rsidRPr="00844D69" w14:paraId="11ADC1EE" w14:textId="77777777" w:rsidTr="00457F7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tcPr>
          <w:p w14:paraId="42CB3E3D" w14:textId="77777777" w:rsidR="00B56567" w:rsidRPr="00844D69" w:rsidRDefault="00B56567" w:rsidP="00457F7F">
            <w:pPr>
              <w:spacing w:after="0"/>
              <w:jc w:val="center"/>
            </w:pPr>
            <w:bookmarkStart w:id="8" w:name="Title_Ind7a2_Proposed_Targets_B"/>
            <w:bookmarkEnd w:id="8"/>
            <w:r w:rsidRPr="00844D69">
              <w:t>Indicator 7a</w:t>
            </w:r>
            <w:r>
              <w:t>2</w:t>
            </w:r>
          </w:p>
        </w:tc>
        <w:tc>
          <w:tcPr>
            <w:tcW w:w="1045" w:type="dxa"/>
          </w:tcPr>
          <w:p w14:paraId="0A1F75EB" w14:textId="5B93E6D0"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08-</w:t>
            </w:r>
            <w:r>
              <w:rPr>
                <w:sz w:val="16"/>
                <w:szCs w:val="16"/>
              </w:rPr>
              <w:t>20</w:t>
            </w:r>
            <w:r w:rsidR="00B56567" w:rsidRPr="00844D69">
              <w:rPr>
                <w:sz w:val="16"/>
                <w:szCs w:val="16"/>
              </w:rPr>
              <w:t>09</w:t>
            </w:r>
          </w:p>
          <w:p w14:paraId="73FB5DFB"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46" w:type="dxa"/>
          </w:tcPr>
          <w:p w14:paraId="0D516D6F" w14:textId="7802F1DD"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19-</w:t>
            </w:r>
            <w:r>
              <w:rPr>
                <w:sz w:val="16"/>
                <w:szCs w:val="16"/>
              </w:rPr>
              <w:t>20</w:t>
            </w:r>
            <w:r w:rsidR="00B56567" w:rsidRPr="00844D69">
              <w:rPr>
                <w:sz w:val="16"/>
                <w:szCs w:val="16"/>
              </w:rPr>
              <w:t>20 State Data</w:t>
            </w:r>
          </w:p>
        </w:tc>
        <w:tc>
          <w:tcPr>
            <w:tcW w:w="1046" w:type="dxa"/>
          </w:tcPr>
          <w:p w14:paraId="07DFE98F" w14:textId="6B1F698E"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20-</w:t>
            </w:r>
            <w:r>
              <w:rPr>
                <w:sz w:val="16"/>
                <w:szCs w:val="16"/>
              </w:rPr>
              <w:t>20</w:t>
            </w:r>
            <w:r w:rsidR="00B56567" w:rsidRPr="00844D69">
              <w:rPr>
                <w:sz w:val="16"/>
                <w:szCs w:val="16"/>
              </w:rPr>
              <w:t>21 Proposed Target</w:t>
            </w:r>
          </w:p>
        </w:tc>
        <w:tc>
          <w:tcPr>
            <w:tcW w:w="1046" w:type="dxa"/>
          </w:tcPr>
          <w:p w14:paraId="340FC933" w14:textId="021B9C1F"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21-</w:t>
            </w:r>
            <w:r>
              <w:rPr>
                <w:sz w:val="16"/>
                <w:szCs w:val="16"/>
              </w:rPr>
              <w:t>20</w:t>
            </w:r>
            <w:r w:rsidR="00B56567" w:rsidRPr="00844D69">
              <w:rPr>
                <w:sz w:val="16"/>
                <w:szCs w:val="16"/>
              </w:rPr>
              <w:t>22</w:t>
            </w:r>
          </w:p>
          <w:p w14:paraId="5CA6707C"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78361F68" w14:textId="58353544"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22-</w:t>
            </w:r>
            <w:r>
              <w:rPr>
                <w:sz w:val="16"/>
                <w:szCs w:val="16"/>
              </w:rPr>
              <w:t>20</w:t>
            </w:r>
            <w:r w:rsidR="00B56567" w:rsidRPr="00844D69">
              <w:rPr>
                <w:sz w:val="16"/>
                <w:szCs w:val="16"/>
              </w:rPr>
              <w:t>23</w:t>
            </w:r>
          </w:p>
          <w:p w14:paraId="4F5FDB3B"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2B6A496A" w14:textId="7326022A"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23-</w:t>
            </w:r>
            <w:r>
              <w:rPr>
                <w:sz w:val="16"/>
                <w:szCs w:val="16"/>
              </w:rPr>
              <w:t>20</w:t>
            </w:r>
            <w:r w:rsidR="00B56567" w:rsidRPr="00844D69">
              <w:rPr>
                <w:sz w:val="16"/>
                <w:szCs w:val="16"/>
              </w:rPr>
              <w:t>24</w:t>
            </w:r>
          </w:p>
          <w:p w14:paraId="278F3F53"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3D7D287F" w14:textId="7EA70A68"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24-</w:t>
            </w:r>
            <w:r>
              <w:rPr>
                <w:sz w:val="16"/>
                <w:szCs w:val="16"/>
              </w:rPr>
              <w:t>20</w:t>
            </w:r>
            <w:r w:rsidR="00B56567" w:rsidRPr="00844D69">
              <w:rPr>
                <w:sz w:val="16"/>
                <w:szCs w:val="16"/>
              </w:rPr>
              <w:t>25</w:t>
            </w:r>
          </w:p>
          <w:p w14:paraId="058765B5"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365594DD" w14:textId="4BB923DD" w:rsidR="00B56567"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B56567" w:rsidRPr="00844D69">
              <w:rPr>
                <w:sz w:val="16"/>
                <w:szCs w:val="16"/>
              </w:rPr>
              <w:t>25-</w:t>
            </w:r>
            <w:r>
              <w:rPr>
                <w:sz w:val="16"/>
                <w:szCs w:val="16"/>
              </w:rPr>
              <w:t>20</w:t>
            </w:r>
            <w:r w:rsidR="00B56567" w:rsidRPr="00844D69">
              <w:rPr>
                <w:sz w:val="16"/>
                <w:szCs w:val="16"/>
              </w:rPr>
              <w:t>26</w:t>
            </w:r>
          </w:p>
          <w:p w14:paraId="0C3CC066" w14:textId="77777777" w:rsidR="00B56567" w:rsidRPr="00844D69" w:rsidRDefault="00B5656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B56567" w:rsidRPr="00844D69" w14:paraId="360BBF10"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425" w:type="dxa"/>
          </w:tcPr>
          <w:p w14:paraId="51F575C4" w14:textId="39617E1D" w:rsidR="00B56567" w:rsidRPr="00B56567" w:rsidRDefault="00B56567" w:rsidP="00B56567">
            <w:pPr>
              <w:spacing w:after="0"/>
              <w:jc w:val="center"/>
              <w:rPr>
                <w:b w:val="0"/>
                <w:bCs w:val="0"/>
              </w:rPr>
            </w:pPr>
            <w:r w:rsidRPr="00E63526">
              <w:rPr>
                <w:b w:val="0"/>
                <w:bCs w:val="0"/>
                <w:sz w:val="18"/>
                <w:szCs w:val="18"/>
              </w:rPr>
              <w:t xml:space="preserve">7a2: Percentage of preschool </w:t>
            </w:r>
            <w:r w:rsidR="00BD44E9" w:rsidRPr="00E63526">
              <w:rPr>
                <w:b w:val="0"/>
                <w:bCs w:val="0"/>
                <w:sz w:val="18"/>
                <w:szCs w:val="18"/>
              </w:rPr>
              <w:t xml:space="preserve">children with disabilities </w:t>
            </w:r>
            <w:r w:rsidRPr="00E63526">
              <w:rPr>
                <w:b w:val="0"/>
                <w:bCs w:val="0"/>
                <w:sz w:val="18"/>
                <w:szCs w:val="18"/>
              </w:rPr>
              <w:t>who were functioning within age expectations in positive social-emotional skills</w:t>
            </w:r>
          </w:p>
        </w:tc>
        <w:tc>
          <w:tcPr>
            <w:tcW w:w="1045" w:type="dxa"/>
            <w:vAlign w:val="center"/>
          </w:tcPr>
          <w:p w14:paraId="50B3C3C8" w14:textId="06380054"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47.40%</w:t>
            </w:r>
          </w:p>
        </w:tc>
        <w:tc>
          <w:tcPr>
            <w:tcW w:w="1046" w:type="dxa"/>
            <w:vAlign w:val="center"/>
          </w:tcPr>
          <w:p w14:paraId="1B6AB8DC" w14:textId="7066AD77"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50.91%</w:t>
            </w:r>
          </w:p>
        </w:tc>
        <w:tc>
          <w:tcPr>
            <w:tcW w:w="1046" w:type="dxa"/>
            <w:vAlign w:val="center"/>
          </w:tcPr>
          <w:p w14:paraId="6842844B" w14:textId="2945D5A8"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51.10%</w:t>
            </w:r>
          </w:p>
        </w:tc>
        <w:tc>
          <w:tcPr>
            <w:tcW w:w="1046" w:type="dxa"/>
            <w:vAlign w:val="center"/>
          </w:tcPr>
          <w:p w14:paraId="5ADA302C" w14:textId="7D764D80"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51.50%</w:t>
            </w:r>
          </w:p>
        </w:tc>
        <w:tc>
          <w:tcPr>
            <w:tcW w:w="1045" w:type="dxa"/>
            <w:vAlign w:val="center"/>
          </w:tcPr>
          <w:p w14:paraId="7F76FCA5" w14:textId="076541C8"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51.90%</w:t>
            </w:r>
          </w:p>
        </w:tc>
        <w:tc>
          <w:tcPr>
            <w:tcW w:w="1046" w:type="dxa"/>
            <w:vAlign w:val="center"/>
          </w:tcPr>
          <w:p w14:paraId="12C73F07" w14:textId="5CA8D9C2"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52.30%</w:t>
            </w:r>
          </w:p>
        </w:tc>
        <w:tc>
          <w:tcPr>
            <w:tcW w:w="1046" w:type="dxa"/>
            <w:vAlign w:val="center"/>
          </w:tcPr>
          <w:p w14:paraId="00C9B767" w14:textId="01963870"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52.70%</w:t>
            </w:r>
          </w:p>
        </w:tc>
        <w:tc>
          <w:tcPr>
            <w:tcW w:w="1046" w:type="dxa"/>
            <w:vAlign w:val="center"/>
          </w:tcPr>
          <w:p w14:paraId="558DA550" w14:textId="44EDF03F" w:rsidR="00B56567" w:rsidRPr="00052943" w:rsidRDefault="00B56567" w:rsidP="003D6595">
            <w:pPr>
              <w:spacing w:after="0"/>
              <w:jc w:val="center"/>
              <w:cnfStyle w:val="000000100000" w:firstRow="0" w:lastRow="0" w:firstColumn="0" w:lastColumn="0" w:oddVBand="0" w:evenVBand="0" w:oddHBand="1" w:evenHBand="0" w:firstRowFirstColumn="0" w:firstRowLastColumn="0" w:lastRowFirstColumn="0" w:lastRowLastColumn="0"/>
            </w:pPr>
            <w:r w:rsidRPr="00052943">
              <w:t>53.10%</w:t>
            </w:r>
          </w:p>
        </w:tc>
      </w:tr>
    </w:tbl>
    <w:p w14:paraId="3E769EB1" w14:textId="1CFA3DB6" w:rsidR="00B94F43" w:rsidRDefault="00B94F43" w:rsidP="00B94F43">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7405053D" w14:textId="77777777" w:rsidR="00D47695" w:rsidRPr="00D47695" w:rsidRDefault="00D47695" w:rsidP="00E63526">
      <w:pPr>
        <w:pStyle w:val="ListParagraph"/>
        <w:numPr>
          <w:ilvl w:val="0"/>
          <w:numId w:val="26"/>
        </w:numPr>
        <w:rPr>
          <w:rFonts w:cstheme="minorHAnsi"/>
        </w:rPr>
      </w:pPr>
      <w:r w:rsidRPr="00D47695">
        <w:rPr>
          <w:rFonts w:cstheme="minorHAnsi"/>
        </w:rPr>
        <w:t>Option B is a more rigorous option in comparison to Option A.</w:t>
      </w:r>
    </w:p>
    <w:p w14:paraId="5A7D2E61" w14:textId="77777777" w:rsidR="004255AE" w:rsidRPr="003C1C7B" w:rsidRDefault="004255AE" w:rsidP="00E63526">
      <w:pPr>
        <w:pStyle w:val="ListParagraph"/>
        <w:numPr>
          <w:ilvl w:val="0"/>
          <w:numId w:val="26"/>
        </w:numPr>
        <w:rPr>
          <w:rFonts w:cstheme="minorHAnsi"/>
        </w:rPr>
      </w:pPr>
      <w:r w:rsidRPr="003C1C7B">
        <w:rPr>
          <w:rFonts w:cstheme="minorHAnsi"/>
        </w:rPr>
        <w:t>Previous targets for 7a2 were too rigorous. Over six years, the target was only met for one year.</w:t>
      </w:r>
    </w:p>
    <w:p w14:paraId="0F691F99" w14:textId="7B5728A2" w:rsidR="004255AE" w:rsidRPr="003C1C7B" w:rsidRDefault="004255AE" w:rsidP="00E63526">
      <w:pPr>
        <w:pStyle w:val="ListParagraph"/>
        <w:numPr>
          <w:ilvl w:val="0"/>
          <w:numId w:val="26"/>
        </w:numPr>
        <w:rPr>
          <w:rFonts w:cstheme="minorHAnsi"/>
        </w:rPr>
      </w:pPr>
      <w:r w:rsidRPr="003C1C7B">
        <w:rPr>
          <w:rFonts w:cstheme="minorHAnsi"/>
        </w:rPr>
        <w:t>Previous targets increased by an increment of 0.6% for 7a2.</w:t>
      </w:r>
    </w:p>
    <w:p w14:paraId="4EEDFAAF" w14:textId="0EFEA255" w:rsidR="004255AE" w:rsidRPr="003C1C7B" w:rsidRDefault="004255AE" w:rsidP="00E63526">
      <w:pPr>
        <w:pStyle w:val="ListParagraph"/>
        <w:numPr>
          <w:ilvl w:val="0"/>
          <w:numId w:val="26"/>
        </w:numPr>
        <w:rPr>
          <w:rFonts w:cstheme="minorHAnsi"/>
        </w:rPr>
      </w:pPr>
      <w:r w:rsidRPr="003C1C7B">
        <w:rPr>
          <w:rFonts w:cstheme="minorHAnsi"/>
        </w:rPr>
        <w:t>2019-</w:t>
      </w:r>
      <w:r w:rsidR="00B417B3">
        <w:rPr>
          <w:rFonts w:cstheme="minorHAnsi"/>
        </w:rPr>
        <w:t>20</w:t>
      </w:r>
      <w:r w:rsidRPr="003C1C7B">
        <w:rPr>
          <w:rFonts w:cstheme="minorHAnsi"/>
        </w:rPr>
        <w:t>20 was a pandemic year and gradual recovery over time is anticipated</w:t>
      </w:r>
    </w:p>
    <w:p w14:paraId="1AB6FE11" w14:textId="08031EDF" w:rsidR="004255AE" w:rsidRPr="003C1C7B" w:rsidRDefault="004255AE" w:rsidP="00E63526">
      <w:pPr>
        <w:pStyle w:val="ListParagraph"/>
        <w:numPr>
          <w:ilvl w:val="0"/>
          <w:numId w:val="26"/>
        </w:numPr>
        <w:rPr>
          <w:rFonts w:cstheme="minorHAnsi"/>
        </w:rPr>
      </w:pPr>
      <w:r w:rsidRPr="003C1C7B">
        <w:rPr>
          <w:rFonts w:cstheme="minorHAnsi"/>
        </w:rPr>
        <w:t>As the previous increments of 0.6% were too rigorous, the proposed incremental increase is 0.4% each year</w:t>
      </w:r>
    </w:p>
    <w:p w14:paraId="793D9AA1" w14:textId="7AC4059C" w:rsidR="004255AE" w:rsidRPr="003C1C7B" w:rsidRDefault="004255AE" w:rsidP="00E63526">
      <w:pPr>
        <w:pStyle w:val="ListParagraph"/>
        <w:numPr>
          <w:ilvl w:val="0"/>
          <w:numId w:val="26"/>
        </w:numPr>
        <w:rPr>
          <w:rFonts w:cstheme="minorHAnsi"/>
        </w:rPr>
      </w:pPr>
      <w:r>
        <w:rPr>
          <w:rFonts w:cstheme="minorHAnsi"/>
        </w:rPr>
        <w:t>P</w:t>
      </w:r>
      <w:r w:rsidRPr="003C1C7B">
        <w:rPr>
          <w:rFonts w:cstheme="minorHAnsi"/>
        </w:rPr>
        <w:t>erformance</w:t>
      </w:r>
      <w:r>
        <w:rPr>
          <w:rFonts w:cstheme="minorHAnsi"/>
        </w:rPr>
        <w:t xml:space="preserve"> on 7a2</w:t>
      </w:r>
      <w:r w:rsidRPr="003C1C7B">
        <w:rPr>
          <w:rFonts w:cstheme="minorHAnsi"/>
        </w:rPr>
        <w:t xml:space="preserve"> has hovered right around and mostly below 50% for the previous six years.</w:t>
      </w:r>
    </w:p>
    <w:p w14:paraId="6B50D9D9" w14:textId="316F9074" w:rsidR="00D72481" w:rsidRPr="00D72481" w:rsidRDefault="004255AE" w:rsidP="00E63526">
      <w:pPr>
        <w:pStyle w:val="ListParagraph"/>
        <w:numPr>
          <w:ilvl w:val="0"/>
          <w:numId w:val="26"/>
        </w:numPr>
        <w:rPr>
          <w:rFonts w:cstheme="minorHAnsi"/>
        </w:rPr>
      </w:pPr>
      <w:r w:rsidRPr="00653898">
        <w:rPr>
          <w:rStyle w:val="normaltextrun"/>
          <w:rFonts w:ascii="Helvetica" w:hAnsi="Helvetica"/>
          <w:color w:val="000000"/>
        </w:rPr>
        <w:t>In comparison to Ohio’s 2019-</w:t>
      </w:r>
      <w:r w:rsidR="00B417B3">
        <w:rPr>
          <w:rStyle w:val="normaltextrun"/>
          <w:rFonts w:ascii="Helvetica" w:hAnsi="Helvetica"/>
          <w:color w:val="000000"/>
        </w:rPr>
        <w:t>20</w:t>
      </w:r>
      <w:r w:rsidRPr="00653898">
        <w:rPr>
          <w:rStyle w:val="normaltextrun"/>
          <w:rFonts w:ascii="Helvetica" w:hAnsi="Helvetica"/>
          <w:color w:val="000000"/>
        </w:rPr>
        <w:t>20 performance, m</w:t>
      </w:r>
      <w:r w:rsidRPr="00652FB1">
        <w:rPr>
          <w:rFonts w:cstheme="minorHAnsi"/>
        </w:rPr>
        <w:t>eeting</w:t>
      </w:r>
      <w:r w:rsidRPr="003C1C7B">
        <w:rPr>
          <w:rFonts w:cstheme="minorHAnsi"/>
        </w:rPr>
        <w:t xml:space="preserve"> the final target of 53.1% by 2025-</w:t>
      </w:r>
      <w:r w:rsidR="00B417B3">
        <w:rPr>
          <w:rFonts w:cstheme="minorHAnsi"/>
        </w:rPr>
        <w:t>20</w:t>
      </w:r>
      <w:r w:rsidRPr="00491345">
        <w:rPr>
          <w:rFonts w:cstheme="minorHAnsi"/>
        </w:rPr>
        <w:t>26</w:t>
      </w:r>
      <w:r w:rsidR="00B417B3">
        <w:rPr>
          <w:rFonts w:cstheme="minorHAnsi"/>
        </w:rPr>
        <w:t xml:space="preserve"> </w:t>
      </w:r>
      <w:r w:rsidRPr="003C1C7B">
        <w:rPr>
          <w:rFonts w:cstheme="minorHAnsi"/>
        </w:rPr>
        <w:t xml:space="preserve">would require </w:t>
      </w:r>
      <w:r w:rsidRPr="00AE0B92">
        <w:rPr>
          <w:rFonts w:cstheme="minorHAnsi"/>
          <w:b/>
          <w:bCs/>
        </w:rPr>
        <w:t>172</w:t>
      </w:r>
      <w:r w:rsidRPr="003C1C7B">
        <w:rPr>
          <w:rFonts w:cstheme="minorHAnsi"/>
        </w:rPr>
        <w:t xml:space="preserve"> more preschool children across Ohio </w:t>
      </w:r>
      <w:r w:rsidRPr="003C1C7B">
        <w:t>to function within age expectations in positive social-emotional skills.</w:t>
      </w:r>
    </w:p>
    <w:p w14:paraId="22983378" w14:textId="18D71DEA" w:rsidR="004255AE" w:rsidRPr="00D72481" w:rsidRDefault="004255AE" w:rsidP="00E63526">
      <w:pPr>
        <w:pStyle w:val="ListParagraph"/>
        <w:numPr>
          <w:ilvl w:val="0"/>
          <w:numId w:val="26"/>
        </w:numPr>
        <w:rPr>
          <w:rFonts w:cstheme="minorHAnsi"/>
        </w:rPr>
      </w:pPr>
      <w:r w:rsidRPr="00D72481">
        <w:rPr>
          <w:rFonts w:cstheme="minorHAnsi"/>
        </w:rPr>
        <w:t>All 2025-26 targets for indicator 7a reflect improvement over baseline (2008-</w:t>
      </w:r>
      <w:r w:rsidR="00B417B3">
        <w:rPr>
          <w:rFonts w:cstheme="minorHAnsi"/>
        </w:rPr>
        <w:t>20</w:t>
      </w:r>
      <w:r w:rsidRPr="00D72481">
        <w:rPr>
          <w:rFonts w:cstheme="minorHAnsi"/>
        </w:rPr>
        <w:t>09) and 2019-</w:t>
      </w:r>
      <w:r w:rsidR="00B417B3">
        <w:rPr>
          <w:rFonts w:cstheme="minorHAnsi"/>
        </w:rPr>
        <w:t>20</w:t>
      </w:r>
      <w:r w:rsidRPr="00D72481">
        <w:rPr>
          <w:rFonts w:cstheme="minorHAnsi"/>
        </w:rPr>
        <w:t>20 performance.</w:t>
      </w:r>
    </w:p>
    <w:p w14:paraId="2652097F" w14:textId="77777777" w:rsidR="00B94F43" w:rsidRDefault="00B94F43">
      <w:pPr>
        <w:spacing w:after="0"/>
      </w:pPr>
      <w:r>
        <w:br w:type="page"/>
      </w:r>
    </w:p>
    <w:p w14:paraId="53FF384F" w14:textId="77777777" w:rsidR="003A17AE" w:rsidRPr="00155902" w:rsidRDefault="003A17AE" w:rsidP="003A17AE">
      <w:pPr>
        <w:pStyle w:val="Heading2"/>
      </w:pPr>
      <w:r>
        <w:t>How has Ohio performed over time?</w:t>
      </w:r>
    </w:p>
    <w:p w14:paraId="741E397E" w14:textId="36D683E4" w:rsidR="00795242" w:rsidRDefault="00795242" w:rsidP="00795242">
      <w:pPr>
        <w:pStyle w:val="Heading3"/>
      </w:pPr>
      <w:r>
        <w:t>I</w:t>
      </w:r>
      <w:r w:rsidRPr="00F5614A">
        <w:t xml:space="preserve">ndicator </w:t>
      </w:r>
      <w:proofErr w:type="spellStart"/>
      <w:r w:rsidRPr="00F5614A">
        <w:t>7b1</w:t>
      </w:r>
      <w:proofErr w:type="spellEnd"/>
      <w:r>
        <w:t>: P</w:t>
      </w:r>
      <w:r w:rsidRPr="00F5614A">
        <w:t xml:space="preserve">ercentage of preschool </w:t>
      </w:r>
      <w:r w:rsidR="007C477D">
        <w:t>children with disabilities</w:t>
      </w:r>
      <w:r w:rsidR="007C477D" w:rsidRPr="00F5614A">
        <w:t xml:space="preserve"> </w:t>
      </w:r>
      <w:r w:rsidRPr="00F5614A">
        <w:t>who substantially increased their rate of growth in the acquisition and use of knowledge and skills</w:t>
      </w:r>
    </w:p>
    <w:p w14:paraId="1E296249" w14:textId="0F541E23" w:rsidR="00276D0D" w:rsidRDefault="00276D0D" w:rsidP="005E34DC">
      <w:pPr>
        <w:keepNext/>
        <w:jc w:val="center"/>
      </w:pPr>
      <w:r>
        <w:rPr>
          <w:noProof/>
        </w:rPr>
        <w:drawing>
          <wp:inline distT="0" distB="0" distL="0" distR="0" wp14:anchorId="2914E6E1" wp14:editId="45019F98">
            <wp:extent cx="6400800" cy="2286000"/>
            <wp:effectExtent l="0" t="0" r="0" b="0"/>
            <wp:docPr id="3" name="Chart 3" descr="Line graph showing the % of preschool SWD who substantially increased their rate of growth in the acquisition &amp; use of knowledge &amp; skills.">
              <a:extLst xmlns:a="http://schemas.openxmlformats.org/drawingml/2006/main">
                <a:ext uri="{FF2B5EF4-FFF2-40B4-BE49-F238E27FC236}">
                  <a16:creationId xmlns:a16="http://schemas.microsoft.com/office/drawing/2014/main" id="{BB7B6561-ED7F-4AFC-96B7-142280FC8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350774" w14:textId="1B7FDA2D" w:rsidR="00E069D9" w:rsidRDefault="005E34DC" w:rsidP="005E34DC">
      <w:pPr>
        <w:pStyle w:val="Caption"/>
      </w:pPr>
      <w:r>
        <w:t xml:space="preserve">Figure </w:t>
      </w:r>
      <w:fldSimple w:instr=" SEQ Figure \* ARABIC ">
        <w:r w:rsidR="00B20DCA">
          <w:rPr>
            <w:noProof/>
          </w:rPr>
          <w:t>5</w:t>
        </w:r>
      </w:fldSimple>
      <w:r>
        <w:t xml:space="preserve">. Ohio’s percentage of preschool </w:t>
      </w:r>
      <w:r w:rsidR="2ED10478">
        <w:t>children</w:t>
      </w:r>
      <w:r>
        <w:t xml:space="preserve"> with disabilities who substantially increased their rate of growth in the acquisition and use of knowledge and skills increased from 78.56% in 2014-</w:t>
      </w:r>
      <w:r w:rsidR="00B417B3">
        <w:t>20</w:t>
      </w:r>
      <w:r>
        <w:t>15 to 80.82% in 2019-</w:t>
      </w:r>
      <w:r w:rsidR="00B417B3">
        <w:t>20</w:t>
      </w:r>
      <w:r>
        <w:t>20.</w:t>
      </w:r>
    </w:p>
    <w:p w14:paraId="5E7C2E5F" w14:textId="20058CF5" w:rsidR="00374D61" w:rsidRPr="00513D34" w:rsidRDefault="00374D61" w:rsidP="00374D61">
      <w:pPr>
        <w:pStyle w:val="Caption"/>
      </w:pPr>
      <w:r>
        <w:t xml:space="preserve">Table </w:t>
      </w:r>
      <w:fldSimple w:instr=" SEQ Table \* ARABIC ">
        <w:r w:rsidR="00DC3D37">
          <w:rPr>
            <w:noProof/>
          </w:rPr>
          <w:t>9</w:t>
        </w:r>
      </w:fldSimple>
      <w:r>
        <w:t xml:space="preserve">. </w:t>
      </w:r>
      <w:r w:rsidRPr="00206E5B">
        <w:t>Number</w:t>
      </w:r>
      <w:r>
        <w:t xml:space="preserve"> of preschool children in progress categories (c) and (d), number of preschool children in progress categories (a), (b), (c) and (d),</w:t>
      </w:r>
      <w:r w:rsidRPr="00206E5B">
        <w:t xml:space="preserve"> percentage of </w:t>
      </w:r>
      <w:r>
        <w:t xml:space="preserve">preschool </w:t>
      </w:r>
      <w:r w:rsidRPr="00206E5B">
        <w:t>children</w:t>
      </w:r>
      <w:r>
        <w:t xml:space="preserve"> </w:t>
      </w:r>
      <w:r w:rsidRPr="002A0B05">
        <w:t xml:space="preserve">with disabilities who </w:t>
      </w:r>
      <w:r>
        <w:t>substantially increased their rate of growth in</w:t>
      </w:r>
      <w:r w:rsidRPr="002A0B05">
        <w:t xml:space="preserve"> </w:t>
      </w:r>
      <w:r w:rsidR="00836E2F">
        <w:t>the acquisition and use of knowledge and skills</w:t>
      </w:r>
      <w:r>
        <w:t xml:space="preserve">, </w:t>
      </w:r>
      <w:r w:rsidRPr="00206E5B">
        <w:t xml:space="preserve">and </w:t>
      </w:r>
      <w:r>
        <w:t xml:space="preserve">the </w:t>
      </w:r>
      <w:r w:rsidRPr="00206E5B">
        <w:t>change in percentage from 2014</w:t>
      </w:r>
      <w:r>
        <w:t>-</w:t>
      </w:r>
      <w:r w:rsidR="00B417B3">
        <w:t>20</w:t>
      </w:r>
      <w:r w:rsidRPr="00206E5B">
        <w:t>15 through 2019</w:t>
      </w:r>
      <w:r>
        <w:t>-</w:t>
      </w:r>
      <w:r w:rsidR="00B417B3">
        <w:t>20</w:t>
      </w:r>
      <w:r w:rsidRPr="00206E5B">
        <w:t>20</w:t>
      </w:r>
      <w:r>
        <w:t>.</w:t>
      </w:r>
    </w:p>
    <w:tbl>
      <w:tblPr>
        <w:tblStyle w:val="PlainTable1"/>
        <w:tblW w:w="0" w:type="auto"/>
        <w:tblLayout w:type="fixed"/>
        <w:tblLook w:val="04A0" w:firstRow="1" w:lastRow="0" w:firstColumn="1" w:lastColumn="0" w:noHBand="0" w:noVBand="1"/>
        <w:tblCaption w:val="Ind 7b1"/>
        <w:tblDescription w:val="Number of preschool children in progress categories (c) and (d), number of preschool children in progress categories (a), (b), (c), and (d), percentage of preschool children with disabilities who substantially increased their rate of growth in the acquisition and use of knowledge and skills, and the change in percentage from 2014-15 through 2019-20."/>
      </w:tblPr>
      <w:tblGrid>
        <w:gridCol w:w="2965"/>
        <w:gridCol w:w="1304"/>
        <w:gridCol w:w="1304"/>
        <w:gridCol w:w="1304"/>
        <w:gridCol w:w="1304"/>
        <w:gridCol w:w="1304"/>
        <w:gridCol w:w="1305"/>
      </w:tblGrid>
      <w:tr w:rsidR="00B25B59" w:rsidRPr="00121165" w14:paraId="3EBDFE67" w14:textId="77777777" w:rsidTr="00766399">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E931660" w14:textId="30F5FC20" w:rsidR="00B25B59" w:rsidRPr="00121165" w:rsidRDefault="00AC190B" w:rsidP="00861D85">
            <w:pPr>
              <w:tabs>
                <w:tab w:val="left" w:pos="653"/>
                <w:tab w:val="center" w:pos="1965"/>
              </w:tabs>
              <w:spacing w:after="0"/>
              <w:jc w:val="center"/>
              <w:rPr>
                <w:rFonts w:eastAsia="Times New Roman" w:cs="Arial"/>
                <w:color w:val="000000"/>
              </w:rPr>
            </w:pPr>
            <w:bookmarkStart w:id="9" w:name="Title_Ind7b1"/>
            <w:bookmarkEnd w:id="9"/>
            <w:r w:rsidRPr="00121165">
              <w:rPr>
                <w:rFonts w:eastAsia="Times New Roman" w:cs="Arial"/>
                <w:color w:val="000000"/>
              </w:rPr>
              <w:t xml:space="preserve">Indicator </w:t>
            </w:r>
            <w:proofErr w:type="spellStart"/>
            <w:r w:rsidR="00B25B59" w:rsidRPr="00121165">
              <w:rPr>
                <w:rFonts w:eastAsia="Times New Roman" w:cs="Arial"/>
                <w:color w:val="000000"/>
              </w:rPr>
              <w:t>7b1</w:t>
            </w:r>
            <w:proofErr w:type="spellEnd"/>
          </w:p>
        </w:tc>
        <w:tc>
          <w:tcPr>
            <w:tcW w:w="1304" w:type="dxa"/>
            <w:hideMark/>
          </w:tcPr>
          <w:p w14:paraId="7BCE389D" w14:textId="67CFB2B8" w:rsidR="00B25B59" w:rsidRPr="00121165" w:rsidRDefault="00B417B3" w:rsidP="00B25B5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B25B59" w:rsidRPr="00121165">
              <w:rPr>
                <w:rFonts w:eastAsia="Times New Roman" w:cs="Arial"/>
                <w:color w:val="000000"/>
              </w:rPr>
              <w:t>14-</w:t>
            </w:r>
            <w:r>
              <w:rPr>
                <w:rFonts w:eastAsia="Times New Roman" w:cs="Arial"/>
                <w:color w:val="000000"/>
              </w:rPr>
              <w:t>20</w:t>
            </w:r>
            <w:r w:rsidR="00B25B59" w:rsidRPr="00121165">
              <w:rPr>
                <w:rFonts w:eastAsia="Times New Roman" w:cs="Arial"/>
                <w:color w:val="000000"/>
              </w:rPr>
              <w:t>15</w:t>
            </w:r>
          </w:p>
        </w:tc>
        <w:tc>
          <w:tcPr>
            <w:tcW w:w="1304" w:type="dxa"/>
            <w:hideMark/>
          </w:tcPr>
          <w:p w14:paraId="315ED3C6" w14:textId="5081B3B6" w:rsidR="00B25B59" w:rsidRPr="00121165" w:rsidRDefault="00B417B3" w:rsidP="00B25B5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B25B59" w:rsidRPr="00121165">
              <w:rPr>
                <w:rFonts w:eastAsia="Times New Roman" w:cs="Arial"/>
                <w:color w:val="000000"/>
              </w:rPr>
              <w:t>15-</w:t>
            </w:r>
            <w:r>
              <w:rPr>
                <w:rFonts w:eastAsia="Times New Roman" w:cs="Arial"/>
                <w:color w:val="000000"/>
              </w:rPr>
              <w:t>20</w:t>
            </w:r>
            <w:r w:rsidR="00B25B59" w:rsidRPr="00121165">
              <w:rPr>
                <w:rFonts w:eastAsia="Times New Roman" w:cs="Arial"/>
                <w:color w:val="000000"/>
              </w:rPr>
              <w:t>16</w:t>
            </w:r>
          </w:p>
        </w:tc>
        <w:tc>
          <w:tcPr>
            <w:tcW w:w="1304" w:type="dxa"/>
            <w:hideMark/>
          </w:tcPr>
          <w:p w14:paraId="1DEF2CC5" w14:textId="43B27DDA" w:rsidR="00B25B59" w:rsidRPr="00121165" w:rsidRDefault="00B417B3" w:rsidP="00B25B5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B25B59" w:rsidRPr="00121165">
              <w:rPr>
                <w:rFonts w:eastAsia="Times New Roman" w:cs="Arial"/>
                <w:color w:val="000000"/>
              </w:rPr>
              <w:t>16-</w:t>
            </w:r>
            <w:r>
              <w:rPr>
                <w:rFonts w:eastAsia="Times New Roman" w:cs="Arial"/>
                <w:color w:val="000000"/>
              </w:rPr>
              <w:t>20</w:t>
            </w:r>
            <w:r w:rsidR="00B25B59" w:rsidRPr="00121165">
              <w:rPr>
                <w:rFonts w:eastAsia="Times New Roman" w:cs="Arial"/>
                <w:color w:val="000000"/>
              </w:rPr>
              <w:t>17</w:t>
            </w:r>
          </w:p>
        </w:tc>
        <w:tc>
          <w:tcPr>
            <w:tcW w:w="1304" w:type="dxa"/>
            <w:hideMark/>
          </w:tcPr>
          <w:p w14:paraId="7B95533C" w14:textId="7EC83ECE" w:rsidR="00B25B59" w:rsidRPr="00121165" w:rsidRDefault="00B417B3" w:rsidP="00B25B5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B25B59" w:rsidRPr="00121165">
              <w:rPr>
                <w:rFonts w:eastAsia="Times New Roman" w:cs="Arial"/>
                <w:color w:val="000000"/>
              </w:rPr>
              <w:t>17-</w:t>
            </w:r>
            <w:r>
              <w:rPr>
                <w:rFonts w:eastAsia="Times New Roman" w:cs="Arial"/>
                <w:color w:val="000000"/>
              </w:rPr>
              <w:t>20</w:t>
            </w:r>
            <w:r w:rsidR="00B25B59" w:rsidRPr="00121165">
              <w:rPr>
                <w:rFonts w:eastAsia="Times New Roman" w:cs="Arial"/>
                <w:color w:val="000000"/>
              </w:rPr>
              <w:t>18</w:t>
            </w:r>
          </w:p>
        </w:tc>
        <w:tc>
          <w:tcPr>
            <w:tcW w:w="1304" w:type="dxa"/>
            <w:hideMark/>
          </w:tcPr>
          <w:p w14:paraId="2AA7248D" w14:textId="155A7828" w:rsidR="00B25B59" w:rsidRPr="00121165" w:rsidRDefault="00B417B3" w:rsidP="00B25B5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B25B59" w:rsidRPr="00121165">
              <w:rPr>
                <w:rFonts w:eastAsia="Times New Roman" w:cs="Arial"/>
                <w:color w:val="000000"/>
              </w:rPr>
              <w:t>18-</w:t>
            </w:r>
            <w:r>
              <w:rPr>
                <w:rFonts w:eastAsia="Times New Roman" w:cs="Arial"/>
                <w:color w:val="000000"/>
              </w:rPr>
              <w:t>20</w:t>
            </w:r>
            <w:r w:rsidR="00B25B59" w:rsidRPr="00121165">
              <w:rPr>
                <w:rFonts w:eastAsia="Times New Roman" w:cs="Arial"/>
                <w:color w:val="000000"/>
              </w:rPr>
              <w:t>19</w:t>
            </w:r>
          </w:p>
        </w:tc>
        <w:tc>
          <w:tcPr>
            <w:tcW w:w="1305" w:type="dxa"/>
            <w:hideMark/>
          </w:tcPr>
          <w:p w14:paraId="69320385" w14:textId="31D056C4" w:rsidR="00B25B59" w:rsidRPr="00121165" w:rsidRDefault="00B417B3" w:rsidP="00B25B5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B25B59" w:rsidRPr="00121165">
              <w:rPr>
                <w:rFonts w:eastAsia="Times New Roman" w:cs="Arial"/>
                <w:color w:val="000000"/>
              </w:rPr>
              <w:t>19-</w:t>
            </w:r>
            <w:r>
              <w:rPr>
                <w:rFonts w:eastAsia="Times New Roman" w:cs="Arial"/>
                <w:color w:val="000000"/>
              </w:rPr>
              <w:t>20</w:t>
            </w:r>
            <w:r w:rsidR="00B25B59" w:rsidRPr="00121165">
              <w:rPr>
                <w:rFonts w:eastAsia="Times New Roman" w:cs="Arial"/>
                <w:color w:val="000000"/>
              </w:rPr>
              <w:t>20</w:t>
            </w:r>
          </w:p>
        </w:tc>
      </w:tr>
      <w:tr w:rsidR="00D85EBA" w:rsidRPr="00B25B59" w14:paraId="33F82E47" w14:textId="77777777" w:rsidTr="00766399">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9D57D47" w14:textId="2BB5AAEF" w:rsidR="00D85EBA" w:rsidRPr="00AD024A" w:rsidRDefault="00D85EBA" w:rsidP="00D85EBA">
            <w:pPr>
              <w:spacing w:after="0"/>
              <w:rPr>
                <w:rFonts w:eastAsia="Times New Roman" w:cs="Arial"/>
                <w:b w:val="0"/>
                <w:bCs w:val="0"/>
                <w:color w:val="000000"/>
              </w:rPr>
            </w:pPr>
            <w:r w:rsidRPr="00AD024A">
              <w:rPr>
                <w:rFonts w:eastAsia="Times New Roman" w:cs="Arial"/>
                <w:b w:val="0"/>
                <w:bCs w:val="0"/>
                <w:color w:val="000000"/>
              </w:rPr>
              <w:t xml:space="preserve">Number of preschool children in progress categories (c) &amp; (d) </w:t>
            </w:r>
          </w:p>
        </w:tc>
        <w:tc>
          <w:tcPr>
            <w:tcW w:w="1304" w:type="dxa"/>
            <w:hideMark/>
          </w:tcPr>
          <w:p w14:paraId="2E33C7B0" w14:textId="77777777" w:rsidR="00D85EBA" w:rsidRPr="00B25B59" w:rsidRDefault="00D85EBA" w:rsidP="00D85E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4,679</w:t>
            </w:r>
          </w:p>
        </w:tc>
        <w:tc>
          <w:tcPr>
            <w:tcW w:w="1304" w:type="dxa"/>
            <w:hideMark/>
          </w:tcPr>
          <w:p w14:paraId="13807BF0" w14:textId="77777777" w:rsidR="00D85EBA" w:rsidRPr="00B25B59" w:rsidRDefault="00D85EBA" w:rsidP="00D85E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4,655</w:t>
            </w:r>
          </w:p>
        </w:tc>
        <w:tc>
          <w:tcPr>
            <w:tcW w:w="1304" w:type="dxa"/>
            <w:hideMark/>
          </w:tcPr>
          <w:p w14:paraId="431F673A" w14:textId="77777777" w:rsidR="00D85EBA" w:rsidRPr="00B25B59" w:rsidRDefault="00D85EBA" w:rsidP="00D85E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4,207</w:t>
            </w:r>
          </w:p>
        </w:tc>
        <w:tc>
          <w:tcPr>
            <w:tcW w:w="1304" w:type="dxa"/>
            <w:hideMark/>
          </w:tcPr>
          <w:p w14:paraId="26C7E906" w14:textId="77777777" w:rsidR="00D85EBA" w:rsidRPr="00B25B59" w:rsidRDefault="00D85EBA" w:rsidP="00D85E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4,660</w:t>
            </w:r>
          </w:p>
        </w:tc>
        <w:tc>
          <w:tcPr>
            <w:tcW w:w="1304" w:type="dxa"/>
            <w:hideMark/>
          </w:tcPr>
          <w:p w14:paraId="5E43538F" w14:textId="77777777" w:rsidR="00D85EBA" w:rsidRPr="00B25B59" w:rsidRDefault="00D85EBA" w:rsidP="00D85E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6,399</w:t>
            </w:r>
          </w:p>
        </w:tc>
        <w:tc>
          <w:tcPr>
            <w:tcW w:w="1305" w:type="dxa"/>
            <w:hideMark/>
          </w:tcPr>
          <w:p w14:paraId="57E9809F" w14:textId="77777777" w:rsidR="00D85EBA" w:rsidRPr="00B25B59" w:rsidRDefault="00D85EBA" w:rsidP="00D85E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5,644</w:t>
            </w:r>
          </w:p>
        </w:tc>
      </w:tr>
      <w:tr w:rsidR="00D85EBA" w:rsidRPr="00B25B59" w14:paraId="5F677674" w14:textId="77777777" w:rsidTr="00766399">
        <w:trPr>
          <w:cantSplit/>
          <w:trHeight w:val="144"/>
        </w:trPr>
        <w:tc>
          <w:tcPr>
            <w:cnfStyle w:val="001000000000" w:firstRow="0" w:lastRow="0" w:firstColumn="1" w:lastColumn="0" w:oddVBand="0" w:evenVBand="0" w:oddHBand="0" w:evenHBand="0" w:firstRowFirstColumn="0" w:firstRowLastColumn="0" w:lastRowFirstColumn="0" w:lastRowLastColumn="0"/>
            <w:tcW w:w="2965" w:type="dxa"/>
            <w:noWrap/>
            <w:hideMark/>
          </w:tcPr>
          <w:p w14:paraId="53141D74" w14:textId="0FFD4C2D" w:rsidR="00D85EBA" w:rsidRPr="00AD024A" w:rsidRDefault="00D85EBA" w:rsidP="00D85EBA">
            <w:pPr>
              <w:spacing w:after="0"/>
              <w:rPr>
                <w:rFonts w:eastAsia="Times New Roman" w:cs="Arial"/>
                <w:b w:val="0"/>
                <w:bCs w:val="0"/>
                <w:color w:val="000000"/>
              </w:rPr>
            </w:pPr>
            <w:r w:rsidRPr="00AD024A">
              <w:rPr>
                <w:rFonts w:eastAsia="Times New Roman" w:cs="Arial"/>
                <w:b w:val="0"/>
                <w:bCs w:val="0"/>
                <w:color w:val="000000"/>
              </w:rPr>
              <w:t xml:space="preserve">Number of preschool children in progress categories (a), (b), (c) &amp; (d) </w:t>
            </w:r>
          </w:p>
        </w:tc>
        <w:tc>
          <w:tcPr>
            <w:tcW w:w="1304" w:type="dxa"/>
            <w:hideMark/>
          </w:tcPr>
          <w:p w14:paraId="45BAC5CE" w14:textId="77777777" w:rsidR="00D85EBA" w:rsidRPr="00B25B59" w:rsidRDefault="00D85EBA" w:rsidP="00D85E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25B59">
              <w:rPr>
                <w:rFonts w:eastAsia="Times New Roman" w:cs="Arial"/>
                <w:color w:val="000000"/>
              </w:rPr>
              <w:t>5,956</w:t>
            </w:r>
          </w:p>
        </w:tc>
        <w:tc>
          <w:tcPr>
            <w:tcW w:w="1304" w:type="dxa"/>
            <w:hideMark/>
          </w:tcPr>
          <w:p w14:paraId="2943416F" w14:textId="77777777" w:rsidR="00D85EBA" w:rsidRPr="00B25B59" w:rsidRDefault="00D85EBA" w:rsidP="00D85E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25B59">
              <w:rPr>
                <w:rFonts w:eastAsia="Times New Roman" w:cs="Arial"/>
                <w:color w:val="000000"/>
              </w:rPr>
              <w:t>5,686</w:t>
            </w:r>
          </w:p>
        </w:tc>
        <w:tc>
          <w:tcPr>
            <w:tcW w:w="1304" w:type="dxa"/>
            <w:hideMark/>
          </w:tcPr>
          <w:p w14:paraId="143211C0" w14:textId="77777777" w:rsidR="00D85EBA" w:rsidRPr="00B25B59" w:rsidRDefault="00D85EBA" w:rsidP="00D85E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25B59">
              <w:rPr>
                <w:rFonts w:eastAsia="Times New Roman" w:cs="Arial"/>
                <w:color w:val="000000"/>
              </w:rPr>
              <w:t>5,094</w:t>
            </w:r>
          </w:p>
        </w:tc>
        <w:tc>
          <w:tcPr>
            <w:tcW w:w="1304" w:type="dxa"/>
            <w:hideMark/>
          </w:tcPr>
          <w:p w14:paraId="5FDF9EBB" w14:textId="77777777" w:rsidR="00D85EBA" w:rsidRPr="00B25B59" w:rsidRDefault="00D85EBA" w:rsidP="00D85E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25B59">
              <w:rPr>
                <w:rFonts w:eastAsia="Times New Roman" w:cs="Arial"/>
                <w:color w:val="000000"/>
              </w:rPr>
              <w:t>5,711</w:t>
            </w:r>
          </w:p>
        </w:tc>
        <w:tc>
          <w:tcPr>
            <w:tcW w:w="1304" w:type="dxa"/>
            <w:hideMark/>
          </w:tcPr>
          <w:p w14:paraId="20D95DAD" w14:textId="77777777" w:rsidR="00D85EBA" w:rsidRPr="00B25B59" w:rsidRDefault="00D85EBA" w:rsidP="00D85E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25B59">
              <w:rPr>
                <w:rFonts w:eastAsia="Times New Roman" w:cs="Arial"/>
                <w:color w:val="000000"/>
              </w:rPr>
              <w:t>7,813</w:t>
            </w:r>
          </w:p>
        </w:tc>
        <w:tc>
          <w:tcPr>
            <w:tcW w:w="1305" w:type="dxa"/>
            <w:hideMark/>
          </w:tcPr>
          <w:p w14:paraId="4DEB8559" w14:textId="77777777" w:rsidR="00D85EBA" w:rsidRPr="00B25B59" w:rsidRDefault="00D85EBA" w:rsidP="00D85E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25B59">
              <w:rPr>
                <w:rFonts w:eastAsia="Times New Roman" w:cs="Arial"/>
                <w:color w:val="000000"/>
              </w:rPr>
              <w:t>6,983</w:t>
            </w:r>
          </w:p>
        </w:tc>
      </w:tr>
      <w:tr w:rsidR="00B25B59" w:rsidRPr="00B25B59" w14:paraId="6387C402" w14:textId="77777777" w:rsidTr="00766399">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F383927" w14:textId="20695B04" w:rsidR="00B25B59" w:rsidRPr="00AD024A" w:rsidRDefault="00B25B59" w:rsidP="00B25B59">
            <w:pPr>
              <w:spacing w:after="0"/>
              <w:rPr>
                <w:rFonts w:eastAsia="Times New Roman" w:cs="Arial"/>
                <w:b w:val="0"/>
                <w:bCs w:val="0"/>
                <w:color w:val="000000"/>
              </w:rPr>
            </w:pPr>
            <w:r w:rsidRPr="00AD024A">
              <w:rPr>
                <w:rFonts w:eastAsia="Times New Roman" w:cs="Arial"/>
                <w:b w:val="0"/>
                <w:bCs w:val="0"/>
                <w:color w:val="000000"/>
              </w:rPr>
              <w:t>Percentage</w:t>
            </w:r>
            <w:r w:rsidR="00F8275F">
              <w:rPr>
                <w:rFonts w:eastAsia="Times New Roman" w:cs="Arial"/>
                <w:b w:val="0"/>
                <w:bCs w:val="0"/>
                <w:color w:val="000000"/>
              </w:rPr>
              <w:t xml:space="preserve"> of preschool children</w:t>
            </w:r>
            <w:r w:rsidR="00F7259E">
              <w:rPr>
                <w:rFonts w:eastAsia="Times New Roman" w:cs="Arial"/>
                <w:b w:val="0"/>
                <w:bCs w:val="0"/>
                <w:color w:val="000000"/>
              </w:rPr>
              <w:t xml:space="preserve"> who substantially increased their rate of growth in the acquisition and use of knowledge and skills</w:t>
            </w:r>
          </w:p>
        </w:tc>
        <w:tc>
          <w:tcPr>
            <w:tcW w:w="1304" w:type="dxa"/>
            <w:hideMark/>
          </w:tcPr>
          <w:p w14:paraId="4AF54E0E" w14:textId="77777777" w:rsidR="00B25B59" w:rsidRPr="00B25B59" w:rsidRDefault="00B25B59" w:rsidP="00B25B5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78.56%</w:t>
            </w:r>
          </w:p>
        </w:tc>
        <w:tc>
          <w:tcPr>
            <w:tcW w:w="1304" w:type="dxa"/>
            <w:hideMark/>
          </w:tcPr>
          <w:p w14:paraId="3FC05477" w14:textId="77777777" w:rsidR="00B25B59" w:rsidRPr="00B25B59" w:rsidRDefault="00B25B59" w:rsidP="00B25B5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81.87%</w:t>
            </w:r>
          </w:p>
        </w:tc>
        <w:tc>
          <w:tcPr>
            <w:tcW w:w="1304" w:type="dxa"/>
            <w:hideMark/>
          </w:tcPr>
          <w:p w14:paraId="507529DA" w14:textId="77777777" w:rsidR="00B25B59" w:rsidRPr="00B25B59" w:rsidRDefault="00B25B59" w:rsidP="00B25B5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82.59%</w:t>
            </w:r>
          </w:p>
        </w:tc>
        <w:tc>
          <w:tcPr>
            <w:tcW w:w="1304" w:type="dxa"/>
            <w:hideMark/>
          </w:tcPr>
          <w:p w14:paraId="39D37B1E" w14:textId="77777777" w:rsidR="00B25B59" w:rsidRPr="00B25B59" w:rsidRDefault="00B25B59" w:rsidP="00B25B5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81.60%</w:t>
            </w:r>
          </w:p>
        </w:tc>
        <w:tc>
          <w:tcPr>
            <w:tcW w:w="1304" w:type="dxa"/>
            <w:hideMark/>
          </w:tcPr>
          <w:p w14:paraId="01270F76" w14:textId="77777777" w:rsidR="00B25B59" w:rsidRPr="00B25B59" w:rsidRDefault="00B25B59" w:rsidP="00B25B5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81.90%</w:t>
            </w:r>
          </w:p>
        </w:tc>
        <w:tc>
          <w:tcPr>
            <w:tcW w:w="1305" w:type="dxa"/>
            <w:hideMark/>
          </w:tcPr>
          <w:p w14:paraId="5288C203" w14:textId="77777777" w:rsidR="00B25B59" w:rsidRPr="00B25B59" w:rsidRDefault="00B25B59" w:rsidP="00B25B5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25B59">
              <w:rPr>
                <w:rFonts w:eastAsia="Times New Roman" w:cs="Arial"/>
                <w:color w:val="000000"/>
              </w:rPr>
              <w:t>80.82%</w:t>
            </w:r>
          </w:p>
        </w:tc>
      </w:tr>
      <w:tr w:rsidR="00B25B59" w:rsidRPr="00B25B59" w14:paraId="447EB5F6" w14:textId="77777777" w:rsidTr="00766399">
        <w:trPr>
          <w:cantSplit/>
          <w:trHeight w:val="144"/>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A775AA3" w14:textId="2E051835" w:rsidR="00B25B59" w:rsidRPr="00AD024A" w:rsidRDefault="00B25B59" w:rsidP="00B25B59">
            <w:pPr>
              <w:spacing w:after="0"/>
              <w:rPr>
                <w:rFonts w:eastAsia="Times New Roman" w:cs="Arial"/>
                <w:b w:val="0"/>
                <w:bCs w:val="0"/>
                <w:color w:val="000000"/>
              </w:rPr>
            </w:pPr>
            <w:r w:rsidRPr="00AD024A">
              <w:rPr>
                <w:rFonts w:eastAsia="Times New Roman" w:cs="Arial"/>
                <w:b w:val="0"/>
                <w:bCs w:val="0"/>
                <w:color w:val="000000"/>
              </w:rPr>
              <w:t xml:space="preserve">Change in </w:t>
            </w:r>
            <w:r w:rsidR="00121165">
              <w:rPr>
                <w:rFonts w:eastAsia="Times New Roman" w:cs="Arial"/>
                <w:b w:val="0"/>
                <w:bCs w:val="0"/>
                <w:color w:val="000000"/>
              </w:rPr>
              <w:t>p</w:t>
            </w:r>
            <w:r w:rsidRPr="00AD024A">
              <w:rPr>
                <w:rFonts w:eastAsia="Times New Roman" w:cs="Arial"/>
                <w:b w:val="0"/>
                <w:bCs w:val="0"/>
                <w:color w:val="000000"/>
              </w:rPr>
              <w:t>ercentage</w:t>
            </w:r>
          </w:p>
        </w:tc>
        <w:tc>
          <w:tcPr>
            <w:tcW w:w="1304" w:type="dxa"/>
            <w:hideMark/>
          </w:tcPr>
          <w:p w14:paraId="7FDD1E37" w14:textId="19067837" w:rsidR="00B25B59" w:rsidRPr="00B25B59" w:rsidRDefault="00052943" w:rsidP="0005294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04" w:type="dxa"/>
            <w:hideMark/>
          </w:tcPr>
          <w:p w14:paraId="60DD1F9C" w14:textId="44472D51" w:rsidR="00B25B59" w:rsidRPr="00B25B59" w:rsidRDefault="007D5052" w:rsidP="00B25B5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00B25B59" w:rsidRPr="00B25B59">
              <w:rPr>
                <w:rFonts w:eastAsia="Times New Roman" w:cs="Arial"/>
                <w:color w:val="000000"/>
              </w:rPr>
              <w:t>3.31%</w:t>
            </w:r>
          </w:p>
        </w:tc>
        <w:tc>
          <w:tcPr>
            <w:tcW w:w="1304" w:type="dxa"/>
            <w:hideMark/>
          </w:tcPr>
          <w:p w14:paraId="1E1298CA" w14:textId="79A24361" w:rsidR="00B25B59" w:rsidRPr="00B25B59" w:rsidRDefault="007D5052" w:rsidP="00B25B5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00B25B59" w:rsidRPr="00B25B59">
              <w:rPr>
                <w:rFonts w:eastAsia="Times New Roman" w:cs="Arial"/>
                <w:color w:val="000000"/>
              </w:rPr>
              <w:t>0.72%</w:t>
            </w:r>
          </w:p>
        </w:tc>
        <w:tc>
          <w:tcPr>
            <w:tcW w:w="1304" w:type="dxa"/>
            <w:hideMark/>
          </w:tcPr>
          <w:p w14:paraId="4A7C2D30" w14:textId="77777777" w:rsidR="00B25B59" w:rsidRPr="00B25B59" w:rsidRDefault="00B25B59" w:rsidP="00B25B5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25B59">
              <w:rPr>
                <w:rFonts w:eastAsia="Times New Roman" w:cs="Arial"/>
                <w:color w:val="000000"/>
              </w:rPr>
              <w:t>-0.99%</w:t>
            </w:r>
          </w:p>
        </w:tc>
        <w:tc>
          <w:tcPr>
            <w:tcW w:w="1304" w:type="dxa"/>
            <w:hideMark/>
          </w:tcPr>
          <w:p w14:paraId="18DE5FEF" w14:textId="60FFE0F7" w:rsidR="00B25B59" w:rsidRPr="00B25B59" w:rsidRDefault="007D5052" w:rsidP="00B25B5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00B25B59" w:rsidRPr="00B25B59">
              <w:rPr>
                <w:rFonts w:eastAsia="Times New Roman" w:cs="Arial"/>
                <w:color w:val="000000"/>
              </w:rPr>
              <w:t>0.30%</w:t>
            </w:r>
          </w:p>
        </w:tc>
        <w:tc>
          <w:tcPr>
            <w:tcW w:w="1305" w:type="dxa"/>
            <w:hideMark/>
          </w:tcPr>
          <w:p w14:paraId="261310F8" w14:textId="77777777" w:rsidR="00B25B59" w:rsidRPr="00B25B59" w:rsidRDefault="00B25B59" w:rsidP="00B25B5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25B59">
              <w:rPr>
                <w:rFonts w:eastAsia="Times New Roman" w:cs="Arial"/>
                <w:color w:val="000000"/>
              </w:rPr>
              <w:t>-1.08%</w:t>
            </w:r>
          </w:p>
        </w:tc>
      </w:tr>
    </w:tbl>
    <w:p w14:paraId="796A7E63" w14:textId="77777777" w:rsidR="00314BC5" w:rsidRDefault="00314BC5">
      <w:pPr>
        <w:spacing w:after="0"/>
        <w:rPr>
          <w:rFonts w:cstheme="minorHAnsi"/>
          <w:b/>
          <w:caps/>
          <w:color w:val="1F497D" w:themeColor="text2"/>
          <w:sz w:val="24"/>
          <w:szCs w:val="24"/>
        </w:rPr>
      </w:pPr>
      <w:r>
        <w:br w:type="page"/>
      </w:r>
    </w:p>
    <w:p w14:paraId="0D9B6FC1" w14:textId="76BADAD8" w:rsidR="00CB0FFE" w:rsidRDefault="00CB0FFE" w:rsidP="00CB0FFE">
      <w:pPr>
        <w:pStyle w:val="Heading2"/>
      </w:pPr>
      <w:r>
        <w:t>How has Ohio performed in relation to the targets?</w:t>
      </w:r>
    </w:p>
    <w:p w14:paraId="1F1AFC7B" w14:textId="520A187D" w:rsidR="00CB0FFE" w:rsidRDefault="00CB0FFE" w:rsidP="00CB0FFE">
      <w:r>
        <w:t xml:space="preserve">The graphs below depict Ohio’s performance over time in relation to the state targets. </w:t>
      </w:r>
    </w:p>
    <w:p w14:paraId="6954CB74" w14:textId="77777777" w:rsidR="00CB0FFE" w:rsidRDefault="00CB0FFE" w:rsidP="000F45FB">
      <w:pPr>
        <w:pStyle w:val="ListParagraph"/>
        <w:numPr>
          <w:ilvl w:val="0"/>
          <w:numId w:val="40"/>
        </w:numPr>
        <w:spacing w:after="60"/>
      </w:pPr>
      <w:r>
        <w:t>The bars in each graph indicate Ohio’s performance for each year. Red bars with horizontal stripes mean Ohio did not meet the target for that year. Green bars with vertical stripes mean Ohio met the target for that year.</w:t>
      </w:r>
    </w:p>
    <w:p w14:paraId="750E19FF" w14:textId="77777777" w:rsidR="00CB0FFE" w:rsidRDefault="00CB0FFE" w:rsidP="000F45FB">
      <w:pPr>
        <w:pStyle w:val="ListParagraph"/>
        <w:numPr>
          <w:ilvl w:val="0"/>
          <w:numId w:val="40"/>
        </w:numPr>
      </w:pPr>
      <w:r>
        <w:t>The dotted black line in each graph depicts the state target for each year.</w:t>
      </w:r>
    </w:p>
    <w:p w14:paraId="39084B51" w14:textId="77777777" w:rsidR="00CB0FFE" w:rsidRDefault="00CB0FFE" w:rsidP="000F45FB">
      <w:pPr>
        <w:pStyle w:val="ListParagraph"/>
        <w:numPr>
          <w:ilvl w:val="0"/>
          <w:numId w:val="40"/>
        </w:numPr>
      </w:pPr>
      <w:r>
        <w:t xml:space="preserve">The table below each graph calculates the difference between the state target and Ohio’s performance. </w:t>
      </w:r>
    </w:p>
    <w:p w14:paraId="137FBCF9" w14:textId="3AFFA024" w:rsidR="000550E7" w:rsidRDefault="000550E7" w:rsidP="005E5DB4">
      <w:pPr>
        <w:keepNext/>
        <w:jc w:val="center"/>
      </w:pPr>
      <w:r>
        <w:rPr>
          <w:noProof/>
        </w:rPr>
        <w:drawing>
          <wp:inline distT="0" distB="0" distL="0" distR="0" wp14:anchorId="7BAF4C42" wp14:editId="61072E58">
            <wp:extent cx="6400800" cy="2743200"/>
            <wp:effectExtent l="0" t="0" r="0" b="0"/>
            <wp:docPr id="13" name="Chart 13" descr="Combination graph showing Ohio's  performance on indicator 7b1 compared to state targets.">
              <a:extLst xmlns:a="http://schemas.openxmlformats.org/drawingml/2006/main">
                <a:ext uri="{FF2B5EF4-FFF2-40B4-BE49-F238E27FC236}">
                  <a16:creationId xmlns:a16="http://schemas.microsoft.com/office/drawing/2014/main" id="{2001C4F9-A40D-466B-9ECB-4438898A72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5197F6" w14:textId="227CF6CA" w:rsidR="005E5DB4" w:rsidRDefault="005E5DB4" w:rsidP="005E5DB4">
      <w:pPr>
        <w:pStyle w:val="Caption"/>
      </w:pPr>
      <w:r>
        <w:t xml:space="preserve">Figure </w:t>
      </w:r>
      <w:fldSimple w:instr=" SEQ Figure \* ARABIC ">
        <w:r w:rsidR="00B20DCA">
          <w:rPr>
            <w:noProof/>
          </w:rPr>
          <w:t>6</w:t>
        </w:r>
      </w:fldSimple>
      <w:r>
        <w:t xml:space="preserve">. Ohio’s percentage of preschool </w:t>
      </w:r>
      <w:r w:rsidR="007C477D">
        <w:t>children</w:t>
      </w:r>
      <w:r>
        <w:t xml:space="preserve"> with disabilities who substantially increased their rate of growth in the acquisition and use of knowledge and skills increased from 78.56% in 2014-</w:t>
      </w:r>
      <w:r w:rsidR="00B417B3">
        <w:t>20</w:t>
      </w:r>
      <w:r>
        <w:t>15 to 80.82% in 2019-</w:t>
      </w:r>
      <w:r w:rsidR="00B417B3">
        <w:t>20</w:t>
      </w:r>
      <w:r>
        <w:t>20</w:t>
      </w:r>
      <w:r w:rsidR="00EA3113">
        <w:t>, meeting the target every year except 2014-</w:t>
      </w:r>
      <w:r w:rsidR="00B417B3">
        <w:t>20</w:t>
      </w:r>
      <w:r w:rsidR="00EA3113">
        <w:t>15 and 2019-</w:t>
      </w:r>
      <w:r w:rsidR="00B417B3">
        <w:t>20</w:t>
      </w:r>
      <w:r w:rsidR="00EA3113">
        <w:t>20</w:t>
      </w:r>
      <w:r>
        <w:t>.</w:t>
      </w:r>
    </w:p>
    <w:p w14:paraId="04439AA3" w14:textId="490DEEE4" w:rsidR="00C053D1" w:rsidRDefault="00C053D1" w:rsidP="00C053D1">
      <w:pPr>
        <w:pStyle w:val="Caption"/>
        <w:keepNext/>
      </w:pPr>
      <w:r>
        <w:t xml:space="preserve">Table </w:t>
      </w:r>
      <w:fldSimple w:instr=" SEQ Table \* ARABIC ">
        <w:r w:rsidR="00DC3D37">
          <w:rPr>
            <w:noProof/>
          </w:rPr>
          <w:t>10</w:t>
        </w:r>
      </w:fldSimple>
      <w:r>
        <w:t>. Percentage difference between the state target and Ohio’s percentag</w:t>
      </w:r>
      <w:r w:rsidRPr="00360528">
        <w:t xml:space="preserve">e of preschool children </w:t>
      </w:r>
      <w:r>
        <w:t>who substantially increased their rate of growth in the acquisition and use of knowledge and skills.</w:t>
      </w:r>
      <w:r w:rsidRPr="00381695">
        <w:t xml:space="preserve"> </w:t>
      </w:r>
      <w:r>
        <w:t>The goal for indicator 7b1 is to be at or above the target. Positive difference numbers indicate the state was above the target for that year and met the target. Negative</w:t>
      </w:r>
      <w:r w:rsidRPr="0040600C">
        <w:t xml:space="preserve"> </w:t>
      </w:r>
      <w:r>
        <w:t>difference numbers indicate the state was below the target for that year and did not meet the target.</w:t>
      </w:r>
    </w:p>
    <w:tbl>
      <w:tblPr>
        <w:tblStyle w:val="PlainTable1"/>
        <w:tblW w:w="5000" w:type="pct"/>
        <w:tblLook w:val="04A0" w:firstRow="1" w:lastRow="0" w:firstColumn="1" w:lastColumn="0" w:noHBand="0" w:noVBand="1"/>
        <w:tblCaption w:val="Ind 7b1 Performance vs Target"/>
        <w:tblDescription w:val="Percentage difference between the state target and Ohio’s percentage of preschool children who substantially increased their rate of growth in the acquisition and use of knowledge and skills. The goal for indicator 7b1 is to be at or above the target. Positive difference numbers indicate the state was above the target for that year and met the target. Negative difference numbers indicate the state was below the target for that year and did not meet the target."/>
      </w:tblPr>
      <w:tblGrid>
        <w:gridCol w:w="2278"/>
        <w:gridCol w:w="1420"/>
        <w:gridCol w:w="1420"/>
        <w:gridCol w:w="1418"/>
        <w:gridCol w:w="1418"/>
        <w:gridCol w:w="1418"/>
        <w:gridCol w:w="1418"/>
      </w:tblGrid>
      <w:tr w:rsidR="00EA3113" w:rsidRPr="0018197D" w14:paraId="5DA56486" w14:textId="77777777" w:rsidTr="00457F7F">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1056" w:type="pct"/>
          </w:tcPr>
          <w:p w14:paraId="594ADE9F" w14:textId="77777777" w:rsidR="00EA3113" w:rsidRPr="0018197D" w:rsidRDefault="00EA3113" w:rsidP="00457F7F">
            <w:pPr>
              <w:spacing w:after="0"/>
              <w:contextualSpacing/>
              <w:jc w:val="center"/>
            </w:pPr>
            <w:bookmarkStart w:id="10" w:name="Title_Ind7b1_Diff_Target"/>
            <w:bookmarkEnd w:id="10"/>
            <w:r w:rsidRPr="0018197D">
              <w:t>Data Year</w:t>
            </w:r>
          </w:p>
        </w:tc>
        <w:tc>
          <w:tcPr>
            <w:tcW w:w="658" w:type="pct"/>
          </w:tcPr>
          <w:p w14:paraId="284B4FDB" w14:textId="52BDE81F" w:rsidR="00EA3113" w:rsidRPr="0018197D" w:rsidRDefault="00B417B3"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EA3113" w:rsidRPr="0018197D">
              <w:t>14-</w:t>
            </w:r>
            <w:r>
              <w:t>20</w:t>
            </w:r>
            <w:r w:rsidR="00EA3113" w:rsidRPr="0018197D">
              <w:t>15</w:t>
            </w:r>
          </w:p>
        </w:tc>
        <w:tc>
          <w:tcPr>
            <w:tcW w:w="658" w:type="pct"/>
          </w:tcPr>
          <w:p w14:paraId="6C435315" w14:textId="7E6E9EF0" w:rsidR="00EA3113" w:rsidRPr="0018197D" w:rsidRDefault="00B417B3"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EA3113" w:rsidRPr="0018197D">
              <w:t>15-</w:t>
            </w:r>
            <w:r>
              <w:t>20</w:t>
            </w:r>
            <w:r w:rsidR="00EA3113" w:rsidRPr="0018197D">
              <w:t>16</w:t>
            </w:r>
          </w:p>
        </w:tc>
        <w:tc>
          <w:tcPr>
            <w:tcW w:w="657" w:type="pct"/>
          </w:tcPr>
          <w:p w14:paraId="6DD73441" w14:textId="25677557" w:rsidR="00EA3113" w:rsidRPr="0018197D" w:rsidRDefault="00B417B3"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EA3113" w:rsidRPr="0018197D">
              <w:t>16-</w:t>
            </w:r>
            <w:r>
              <w:t>20</w:t>
            </w:r>
            <w:r w:rsidR="00EA3113" w:rsidRPr="0018197D">
              <w:t>17</w:t>
            </w:r>
          </w:p>
        </w:tc>
        <w:tc>
          <w:tcPr>
            <w:tcW w:w="657" w:type="pct"/>
          </w:tcPr>
          <w:p w14:paraId="73FC838B" w14:textId="187F49D4" w:rsidR="00EA3113" w:rsidRPr="0018197D" w:rsidRDefault="00B417B3"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EA3113" w:rsidRPr="0018197D">
              <w:t>17-</w:t>
            </w:r>
            <w:r>
              <w:t>20</w:t>
            </w:r>
            <w:r w:rsidR="00EA3113" w:rsidRPr="0018197D">
              <w:t>18</w:t>
            </w:r>
          </w:p>
        </w:tc>
        <w:tc>
          <w:tcPr>
            <w:tcW w:w="657" w:type="pct"/>
          </w:tcPr>
          <w:p w14:paraId="394F54EC" w14:textId="48757021" w:rsidR="00EA3113" w:rsidRPr="0018197D" w:rsidRDefault="00B417B3"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EA3113" w:rsidRPr="0018197D">
              <w:t>18-</w:t>
            </w:r>
            <w:r>
              <w:t>20</w:t>
            </w:r>
            <w:r w:rsidR="00EA3113" w:rsidRPr="0018197D">
              <w:t>19</w:t>
            </w:r>
          </w:p>
        </w:tc>
        <w:tc>
          <w:tcPr>
            <w:tcW w:w="657" w:type="pct"/>
          </w:tcPr>
          <w:p w14:paraId="3379AB17" w14:textId="5E3B5222" w:rsidR="00EA3113" w:rsidRPr="0018197D" w:rsidRDefault="00B417B3"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EA3113" w:rsidRPr="0018197D">
              <w:t>19-</w:t>
            </w:r>
            <w:r>
              <w:t>20</w:t>
            </w:r>
            <w:r w:rsidR="00EA3113" w:rsidRPr="0018197D">
              <w:t>20</w:t>
            </w:r>
          </w:p>
        </w:tc>
      </w:tr>
      <w:tr w:rsidR="00EA3113" w:rsidRPr="0018197D" w14:paraId="4639DB16" w14:textId="77777777" w:rsidTr="003D659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56" w:type="pct"/>
          </w:tcPr>
          <w:p w14:paraId="2D0E5A59" w14:textId="77777777" w:rsidR="00EA3113" w:rsidRPr="0018197D" w:rsidRDefault="00EA3113" w:rsidP="00EA3113">
            <w:pPr>
              <w:spacing w:after="0"/>
              <w:contextualSpacing/>
              <w:jc w:val="center"/>
              <w:rPr>
                <w:rFonts w:cs="Arial"/>
                <w:b w:val="0"/>
                <w:bCs w:val="0"/>
                <w:color w:val="000000"/>
              </w:rPr>
            </w:pPr>
            <w:r w:rsidRPr="0018197D">
              <w:rPr>
                <w:b w:val="0"/>
                <w:bCs w:val="0"/>
              </w:rPr>
              <w:t>Difference between state target and Ohio’s performance</w:t>
            </w:r>
          </w:p>
        </w:tc>
        <w:tc>
          <w:tcPr>
            <w:tcW w:w="658" w:type="pct"/>
            <w:shd w:val="clear" w:color="auto" w:fill="F2DBDB" w:themeFill="accent2" w:themeFillTint="33"/>
            <w:vAlign w:val="center"/>
          </w:tcPr>
          <w:p w14:paraId="1AACD0DD" w14:textId="7FB40DC5" w:rsidR="00EA3113" w:rsidRPr="00EA3113" w:rsidRDefault="00EA31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A3113">
              <w:rPr>
                <w:rFonts w:cs="Arial"/>
                <w:color w:val="000000"/>
              </w:rPr>
              <w:t>-1.04%</w:t>
            </w:r>
          </w:p>
        </w:tc>
        <w:tc>
          <w:tcPr>
            <w:tcW w:w="658" w:type="pct"/>
            <w:shd w:val="clear" w:color="auto" w:fill="EAF1DD" w:themeFill="accent3" w:themeFillTint="33"/>
            <w:vAlign w:val="center"/>
          </w:tcPr>
          <w:p w14:paraId="72D58187" w14:textId="2FFCBA12" w:rsidR="00EA3113" w:rsidRPr="00EA3113" w:rsidRDefault="00EA31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A3113">
              <w:rPr>
                <w:rFonts w:cs="Arial"/>
                <w:color w:val="000000"/>
              </w:rPr>
              <w:t>1.87%</w:t>
            </w:r>
          </w:p>
        </w:tc>
        <w:tc>
          <w:tcPr>
            <w:tcW w:w="657" w:type="pct"/>
            <w:shd w:val="clear" w:color="auto" w:fill="EAF1DD" w:themeFill="accent3" w:themeFillTint="33"/>
            <w:vAlign w:val="center"/>
          </w:tcPr>
          <w:p w14:paraId="03D710AE" w14:textId="48041881" w:rsidR="00EA3113" w:rsidRPr="00EA3113" w:rsidRDefault="00EA31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A3113">
              <w:rPr>
                <w:rFonts w:cs="Arial"/>
                <w:color w:val="000000"/>
              </w:rPr>
              <w:t>2.19%</w:t>
            </w:r>
          </w:p>
        </w:tc>
        <w:tc>
          <w:tcPr>
            <w:tcW w:w="657" w:type="pct"/>
            <w:shd w:val="clear" w:color="auto" w:fill="EAF1DD" w:themeFill="accent3" w:themeFillTint="33"/>
            <w:vAlign w:val="center"/>
          </w:tcPr>
          <w:p w14:paraId="6CA7A7C5" w14:textId="35A3F8AD" w:rsidR="00EA3113" w:rsidRPr="00EA3113" w:rsidRDefault="00EA31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A3113">
              <w:rPr>
                <w:rFonts w:cs="Arial"/>
                <w:color w:val="000000"/>
              </w:rPr>
              <w:t>0.80%</w:t>
            </w:r>
          </w:p>
        </w:tc>
        <w:tc>
          <w:tcPr>
            <w:tcW w:w="657" w:type="pct"/>
            <w:shd w:val="clear" w:color="auto" w:fill="EAF1DD" w:themeFill="accent3" w:themeFillTint="33"/>
            <w:vAlign w:val="center"/>
          </w:tcPr>
          <w:p w14:paraId="76DC121F" w14:textId="6B8B4DB9" w:rsidR="00EA3113" w:rsidRPr="00EA3113" w:rsidRDefault="00EA31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A3113">
              <w:rPr>
                <w:rFonts w:cs="Arial"/>
                <w:color w:val="000000"/>
              </w:rPr>
              <w:t>0.70%</w:t>
            </w:r>
          </w:p>
        </w:tc>
        <w:tc>
          <w:tcPr>
            <w:tcW w:w="657" w:type="pct"/>
            <w:shd w:val="clear" w:color="auto" w:fill="F2DBDB" w:themeFill="accent2" w:themeFillTint="33"/>
            <w:vAlign w:val="center"/>
          </w:tcPr>
          <w:p w14:paraId="73B01C48" w14:textId="3BE76250" w:rsidR="00EA3113" w:rsidRPr="00EA3113" w:rsidRDefault="00EA3113"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A3113">
              <w:rPr>
                <w:rFonts w:cs="Arial"/>
                <w:color w:val="000000"/>
              </w:rPr>
              <w:t>-0.38%</w:t>
            </w:r>
          </w:p>
        </w:tc>
      </w:tr>
    </w:tbl>
    <w:p w14:paraId="137CA9BE" w14:textId="77777777" w:rsidR="00343DAE" w:rsidRDefault="00343DAE">
      <w:pPr>
        <w:spacing w:after="0"/>
        <w:rPr>
          <w:rFonts w:cstheme="minorHAnsi"/>
          <w:b/>
          <w:caps/>
          <w:color w:val="1F497D" w:themeColor="text2"/>
          <w:sz w:val="24"/>
          <w:szCs w:val="24"/>
        </w:rPr>
      </w:pPr>
      <w:r>
        <w:br w:type="page"/>
      </w:r>
    </w:p>
    <w:p w14:paraId="4E21F268" w14:textId="7DC1EBB6" w:rsidR="00CB0FFE" w:rsidRDefault="00CB0FFE" w:rsidP="00CB0FFE">
      <w:pPr>
        <w:pStyle w:val="Heading2"/>
      </w:pPr>
      <w:r w:rsidRPr="00CF4E24">
        <w:t>Proposed Targets</w:t>
      </w:r>
    </w:p>
    <w:p w14:paraId="075D4CE3" w14:textId="77777777" w:rsidR="00CB0FFE" w:rsidRDefault="00CB0FFE" w:rsidP="00FE74E6">
      <w:pPr>
        <w:pStyle w:val="ListParagraph"/>
        <w:numPr>
          <w:ilvl w:val="0"/>
          <w:numId w:val="16"/>
        </w:numPr>
        <w:spacing w:before="120"/>
        <w:rPr>
          <w:rFonts w:eastAsia="Times New Roman" w:cstheme="minorHAnsi"/>
          <w:color w:val="000000"/>
        </w:rPr>
      </w:pPr>
      <w:r>
        <w:rPr>
          <w:rFonts w:eastAsia="Times New Roman" w:cstheme="minorHAnsi"/>
          <w:color w:val="000000"/>
        </w:rPr>
        <w:t xml:space="preserve">Targets should be rigorous, yet attainable. </w:t>
      </w:r>
    </w:p>
    <w:p w14:paraId="215B506C" w14:textId="77777777" w:rsidR="00CB0FFE" w:rsidRPr="008F28AC" w:rsidRDefault="00CB0FFE" w:rsidP="00FE74E6">
      <w:pPr>
        <w:pStyle w:val="ListParagraph"/>
        <w:numPr>
          <w:ilvl w:val="0"/>
          <w:numId w:val="16"/>
        </w:numPr>
        <w:spacing w:before="120"/>
      </w:pPr>
      <w:r w:rsidRPr="008F1CE2">
        <w:rPr>
          <w:rFonts w:eastAsia="Times New Roman" w:cstheme="minorHAnsi"/>
          <w:color w:val="000000"/>
        </w:rPr>
        <w:t>Targets may remain the same several years in a row, though the final target year (2025-2026) must reflect improvement over baseline.</w:t>
      </w:r>
    </w:p>
    <w:p w14:paraId="4728FC4D" w14:textId="77777777" w:rsidR="00CB0FFE" w:rsidRPr="008F1CE2" w:rsidRDefault="00CB0FFE" w:rsidP="00FE74E6">
      <w:pPr>
        <w:pStyle w:val="ListParagraph"/>
        <w:numPr>
          <w:ilvl w:val="0"/>
          <w:numId w:val="16"/>
        </w:numPr>
        <w:spacing w:before="120"/>
      </w:pPr>
      <w:r>
        <w:rPr>
          <w:rFonts w:eastAsia="Times New Roman" w:cstheme="minorHAnsi"/>
          <w:color w:val="000000"/>
        </w:rPr>
        <w:t xml:space="preserve">The goal for all components of indicator 7 is to be at or above the target. </w:t>
      </w:r>
    </w:p>
    <w:p w14:paraId="7B0F408D" w14:textId="5FFA7756" w:rsidR="00FE74E6" w:rsidRDefault="00FE74E6" w:rsidP="00FE74E6">
      <w:pPr>
        <w:pStyle w:val="Caption"/>
        <w:keepNext/>
      </w:pPr>
      <w:r>
        <w:t xml:space="preserve">Table </w:t>
      </w:r>
      <w:fldSimple w:instr=" SEQ Table \* ARABIC ">
        <w:r w:rsidR="00DC3D37">
          <w:rPr>
            <w:noProof/>
          </w:rPr>
          <w:t>11</w:t>
        </w:r>
      </w:fldSimple>
      <w:r>
        <w:t>. Proposed Target Table Option A – Indicator 7b1</w:t>
      </w:r>
    </w:p>
    <w:tbl>
      <w:tblPr>
        <w:tblStyle w:val="PlainTable1"/>
        <w:tblW w:w="10791" w:type="dxa"/>
        <w:tblLayout w:type="fixed"/>
        <w:tblLook w:val="04A0" w:firstRow="1" w:lastRow="0" w:firstColumn="1" w:lastColumn="0" w:noHBand="0" w:noVBand="1"/>
        <w:tblCaption w:val="Proposed Target Table Option A – Indicator 7b1"/>
        <w:tblDescription w:val="This table displays the first set of proposed target options, Option A, for indicator 7b1."/>
      </w:tblPr>
      <w:tblGrid>
        <w:gridCol w:w="2515"/>
        <w:gridCol w:w="990"/>
        <w:gridCol w:w="1011"/>
        <w:gridCol w:w="1046"/>
        <w:gridCol w:w="1046"/>
        <w:gridCol w:w="1045"/>
        <w:gridCol w:w="1046"/>
        <w:gridCol w:w="1046"/>
        <w:gridCol w:w="1046"/>
      </w:tblGrid>
      <w:tr w:rsidR="007D593D" w:rsidRPr="00844D69" w14:paraId="1576F3CD" w14:textId="77777777" w:rsidTr="003A17AE">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tcPr>
          <w:p w14:paraId="22954D59" w14:textId="446D6B6F" w:rsidR="007D593D" w:rsidRPr="00844D69" w:rsidRDefault="007D593D" w:rsidP="00457F7F">
            <w:pPr>
              <w:spacing w:after="0"/>
              <w:jc w:val="center"/>
            </w:pPr>
            <w:bookmarkStart w:id="11" w:name="Title_Ind7b1_Proposed_Targets_A"/>
            <w:bookmarkEnd w:id="11"/>
            <w:r w:rsidRPr="00844D69">
              <w:t xml:space="preserve">Indicator </w:t>
            </w:r>
            <w:proofErr w:type="spellStart"/>
            <w:r w:rsidRPr="00844D69">
              <w:t>7</w:t>
            </w:r>
            <w:r>
              <w:t>b1</w:t>
            </w:r>
            <w:proofErr w:type="spellEnd"/>
          </w:p>
        </w:tc>
        <w:tc>
          <w:tcPr>
            <w:tcW w:w="990" w:type="dxa"/>
          </w:tcPr>
          <w:p w14:paraId="54C50E1F" w14:textId="45C24F57" w:rsidR="007D593D"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7D593D" w:rsidRPr="00844D69">
              <w:rPr>
                <w:sz w:val="16"/>
                <w:szCs w:val="16"/>
              </w:rPr>
              <w:t>08-</w:t>
            </w:r>
            <w:r>
              <w:rPr>
                <w:sz w:val="16"/>
                <w:szCs w:val="16"/>
              </w:rPr>
              <w:t>20</w:t>
            </w:r>
            <w:r w:rsidR="007D593D" w:rsidRPr="00844D69">
              <w:rPr>
                <w:sz w:val="16"/>
                <w:szCs w:val="16"/>
              </w:rPr>
              <w:t>09</w:t>
            </w:r>
          </w:p>
          <w:p w14:paraId="26BB9D58" w14:textId="77777777" w:rsidR="007D593D" w:rsidRPr="00844D69" w:rsidRDefault="007D593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11" w:type="dxa"/>
          </w:tcPr>
          <w:p w14:paraId="069009E5" w14:textId="1DC6AEF7" w:rsidR="007D593D"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7D593D" w:rsidRPr="00844D69">
              <w:rPr>
                <w:sz w:val="16"/>
                <w:szCs w:val="16"/>
              </w:rPr>
              <w:t>19-</w:t>
            </w:r>
            <w:r>
              <w:rPr>
                <w:sz w:val="16"/>
                <w:szCs w:val="16"/>
              </w:rPr>
              <w:t>20</w:t>
            </w:r>
            <w:r w:rsidR="007D593D" w:rsidRPr="00844D69">
              <w:rPr>
                <w:sz w:val="16"/>
                <w:szCs w:val="16"/>
              </w:rPr>
              <w:t>20 State Data</w:t>
            </w:r>
          </w:p>
        </w:tc>
        <w:tc>
          <w:tcPr>
            <w:tcW w:w="1046" w:type="dxa"/>
          </w:tcPr>
          <w:p w14:paraId="5ED85042" w14:textId="6DCA5919" w:rsidR="007D593D"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7D593D" w:rsidRPr="00844D69">
              <w:rPr>
                <w:sz w:val="16"/>
                <w:szCs w:val="16"/>
              </w:rPr>
              <w:t>20-</w:t>
            </w:r>
            <w:r>
              <w:rPr>
                <w:sz w:val="16"/>
                <w:szCs w:val="16"/>
              </w:rPr>
              <w:t>20</w:t>
            </w:r>
            <w:r w:rsidR="007D593D" w:rsidRPr="00844D69">
              <w:rPr>
                <w:sz w:val="16"/>
                <w:szCs w:val="16"/>
              </w:rPr>
              <w:t>21 Proposed Target</w:t>
            </w:r>
          </w:p>
        </w:tc>
        <w:tc>
          <w:tcPr>
            <w:tcW w:w="1046" w:type="dxa"/>
          </w:tcPr>
          <w:p w14:paraId="2B8BEB6A" w14:textId="72F84042" w:rsidR="007D593D"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7D593D" w:rsidRPr="00844D69">
              <w:rPr>
                <w:sz w:val="16"/>
                <w:szCs w:val="16"/>
              </w:rPr>
              <w:t>21-</w:t>
            </w:r>
            <w:r>
              <w:rPr>
                <w:sz w:val="16"/>
                <w:szCs w:val="16"/>
              </w:rPr>
              <w:t>20</w:t>
            </w:r>
            <w:r w:rsidR="007D593D" w:rsidRPr="00844D69">
              <w:rPr>
                <w:sz w:val="16"/>
                <w:szCs w:val="16"/>
              </w:rPr>
              <w:t>22</w:t>
            </w:r>
          </w:p>
          <w:p w14:paraId="31D30984" w14:textId="77777777" w:rsidR="007D593D" w:rsidRPr="00844D69" w:rsidRDefault="007D593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0820D5CA" w14:textId="4CA3F99F" w:rsidR="007D593D"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7D593D" w:rsidRPr="00844D69">
              <w:rPr>
                <w:sz w:val="16"/>
                <w:szCs w:val="16"/>
              </w:rPr>
              <w:t>22-</w:t>
            </w:r>
            <w:r>
              <w:rPr>
                <w:sz w:val="16"/>
                <w:szCs w:val="16"/>
              </w:rPr>
              <w:t>20</w:t>
            </w:r>
            <w:r w:rsidR="007D593D" w:rsidRPr="00844D69">
              <w:rPr>
                <w:sz w:val="16"/>
                <w:szCs w:val="16"/>
              </w:rPr>
              <w:t>23</w:t>
            </w:r>
          </w:p>
          <w:p w14:paraId="6EB648C6" w14:textId="77777777" w:rsidR="007D593D" w:rsidRPr="00844D69" w:rsidRDefault="007D593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6212BC14" w14:textId="51690CFF" w:rsidR="007D593D"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7D593D" w:rsidRPr="00844D69">
              <w:rPr>
                <w:sz w:val="16"/>
                <w:szCs w:val="16"/>
              </w:rPr>
              <w:t>23-</w:t>
            </w:r>
            <w:r>
              <w:rPr>
                <w:sz w:val="16"/>
                <w:szCs w:val="16"/>
              </w:rPr>
              <w:t>20</w:t>
            </w:r>
            <w:r w:rsidR="007D593D" w:rsidRPr="00844D69">
              <w:rPr>
                <w:sz w:val="16"/>
                <w:szCs w:val="16"/>
              </w:rPr>
              <w:t>24</w:t>
            </w:r>
          </w:p>
          <w:p w14:paraId="03C637B1" w14:textId="77777777" w:rsidR="007D593D" w:rsidRPr="00844D69" w:rsidRDefault="007D593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66532E68" w14:textId="2729A792" w:rsidR="007D593D"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7D593D" w:rsidRPr="00844D69">
              <w:rPr>
                <w:sz w:val="16"/>
                <w:szCs w:val="16"/>
              </w:rPr>
              <w:t>24-</w:t>
            </w:r>
            <w:r>
              <w:rPr>
                <w:sz w:val="16"/>
                <w:szCs w:val="16"/>
              </w:rPr>
              <w:t>20</w:t>
            </w:r>
            <w:r w:rsidR="007D593D" w:rsidRPr="00844D69">
              <w:rPr>
                <w:sz w:val="16"/>
                <w:szCs w:val="16"/>
              </w:rPr>
              <w:t>25</w:t>
            </w:r>
          </w:p>
          <w:p w14:paraId="202832F6" w14:textId="77777777" w:rsidR="007D593D" w:rsidRPr="00844D69" w:rsidRDefault="007D593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4137BF6A" w14:textId="47CD4B77" w:rsidR="007D593D" w:rsidRPr="00844D69" w:rsidRDefault="00B417B3"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7D593D" w:rsidRPr="00844D69">
              <w:rPr>
                <w:sz w:val="16"/>
                <w:szCs w:val="16"/>
              </w:rPr>
              <w:t>25-</w:t>
            </w:r>
            <w:r>
              <w:rPr>
                <w:sz w:val="16"/>
                <w:szCs w:val="16"/>
              </w:rPr>
              <w:t>20</w:t>
            </w:r>
            <w:r w:rsidR="007D593D" w:rsidRPr="00844D69">
              <w:rPr>
                <w:sz w:val="16"/>
                <w:szCs w:val="16"/>
              </w:rPr>
              <w:t>26</w:t>
            </w:r>
          </w:p>
          <w:p w14:paraId="12B71A41" w14:textId="77777777" w:rsidR="007D593D" w:rsidRPr="00844D69" w:rsidRDefault="007D593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7D593D" w:rsidRPr="007D593D" w14:paraId="7057CCA3"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515" w:type="dxa"/>
          </w:tcPr>
          <w:p w14:paraId="0F73BE31" w14:textId="0D46DB85" w:rsidR="007D593D" w:rsidRPr="007D593D" w:rsidRDefault="007D593D" w:rsidP="007D593D">
            <w:pPr>
              <w:spacing w:after="0"/>
              <w:jc w:val="center"/>
              <w:rPr>
                <w:b w:val="0"/>
                <w:bCs w:val="0"/>
              </w:rPr>
            </w:pPr>
            <w:r w:rsidRPr="003A17AE">
              <w:rPr>
                <w:b w:val="0"/>
                <w:bCs w:val="0"/>
                <w:sz w:val="18"/>
                <w:szCs w:val="18"/>
              </w:rPr>
              <w:t xml:space="preserve">7b1: Percentage of preschool </w:t>
            </w:r>
            <w:r w:rsidR="00BD44E9" w:rsidRPr="003A17AE">
              <w:rPr>
                <w:b w:val="0"/>
                <w:bCs w:val="0"/>
                <w:sz w:val="18"/>
                <w:szCs w:val="18"/>
              </w:rPr>
              <w:t xml:space="preserve">children with disabilities </w:t>
            </w:r>
            <w:r w:rsidRPr="003A17AE">
              <w:rPr>
                <w:b w:val="0"/>
                <w:bCs w:val="0"/>
                <w:sz w:val="18"/>
                <w:szCs w:val="18"/>
              </w:rPr>
              <w:t>who substantially increased their rate of growth in the acquisition &amp; use of knowledge &amp; skills</w:t>
            </w:r>
          </w:p>
        </w:tc>
        <w:tc>
          <w:tcPr>
            <w:tcW w:w="990" w:type="dxa"/>
            <w:vAlign w:val="center"/>
          </w:tcPr>
          <w:p w14:paraId="6654128C" w14:textId="577C383A" w:rsidR="007D593D" w:rsidRPr="00FE74E6" w:rsidRDefault="007D593D"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65.90%</w:t>
            </w:r>
          </w:p>
        </w:tc>
        <w:tc>
          <w:tcPr>
            <w:tcW w:w="1011" w:type="dxa"/>
            <w:vAlign w:val="center"/>
          </w:tcPr>
          <w:p w14:paraId="42588044" w14:textId="53A0C7D5" w:rsidR="007D593D" w:rsidRPr="00FE74E6" w:rsidRDefault="007D593D"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80.82%</w:t>
            </w:r>
          </w:p>
        </w:tc>
        <w:tc>
          <w:tcPr>
            <w:tcW w:w="1046" w:type="dxa"/>
            <w:vAlign w:val="center"/>
          </w:tcPr>
          <w:p w14:paraId="583D90C3" w14:textId="747EC8DC" w:rsidR="007D593D" w:rsidRPr="00FE74E6" w:rsidRDefault="007D593D"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80.82%</w:t>
            </w:r>
          </w:p>
        </w:tc>
        <w:tc>
          <w:tcPr>
            <w:tcW w:w="1046" w:type="dxa"/>
            <w:vAlign w:val="center"/>
          </w:tcPr>
          <w:p w14:paraId="4CE75D6F" w14:textId="130D6850" w:rsidR="007D593D" w:rsidRPr="00FE74E6" w:rsidRDefault="007D593D"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80.90%</w:t>
            </w:r>
          </w:p>
        </w:tc>
        <w:tc>
          <w:tcPr>
            <w:tcW w:w="1045" w:type="dxa"/>
            <w:vAlign w:val="center"/>
          </w:tcPr>
          <w:p w14:paraId="62F847EF" w14:textId="0F93C2CD" w:rsidR="007D593D" w:rsidRPr="00FE74E6" w:rsidRDefault="007D593D"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81.00%</w:t>
            </w:r>
          </w:p>
        </w:tc>
        <w:tc>
          <w:tcPr>
            <w:tcW w:w="1046" w:type="dxa"/>
            <w:vAlign w:val="center"/>
          </w:tcPr>
          <w:p w14:paraId="69EC8924" w14:textId="7BC5C50F" w:rsidR="007D593D" w:rsidRPr="00FE74E6" w:rsidRDefault="007D593D"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81.20%</w:t>
            </w:r>
          </w:p>
        </w:tc>
        <w:tc>
          <w:tcPr>
            <w:tcW w:w="1046" w:type="dxa"/>
            <w:vAlign w:val="center"/>
          </w:tcPr>
          <w:p w14:paraId="32562ACE" w14:textId="5B83ADDD" w:rsidR="007D593D" w:rsidRPr="00FE74E6" w:rsidRDefault="007D593D"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81.50%</w:t>
            </w:r>
          </w:p>
        </w:tc>
        <w:tc>
          <w:tcPr>
            <w:tcW w:w="1046" w:type="dxa"/>
            <w:vAlign w:val="center"/>
          </w:tcPr>
          <w:p w14:paraId="2EB4FCED" w14:textId="73FAEFE9" w:rsidR="007D593D" w:rsidRPr="00FE74E6" w:rsidRDefault="007D593D"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81.90%</w:t>
            </w:r>
          </w:p>
        </w:tc>
      </w:tr>
    </w:tbl>
    <w:p w14:paraId="0253C70D" w14:textId="77777777" w:rsidR="00CB0FFE" w:rsidRDefault="00CB0FFE" w:rsidP="00CB0FFE">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Rationale</w:t>
      </w:r>
    </w:p>
    <w:p w14:paraId="420DAB17" w14:textId="77777777" w:rsidR="00CB0FFE" w:rsidRPr="00787E49" w:rsidRDefault="00CB0FFE" w:rsidP="003A17AE">
      <w:pPr>
        <w:pStyle w:val="ListParagraph"/>
        <w:numPr>
          <w:ilvl w:val="0"/>
          <w:numId w:val="27"/>
        </w:numPr>
        <w:rPr>
          <w:rFonts w:cstheme="minorHAnsi"/>
        </w:rPr>
      </w:pPr>
      <w:r w:rsidRPr="00787E49">
        <w:rPr>
          <w:rFonts w:cstheme="minorHAnsi"/>
        </w:rPr>
        <w:t>Previous targets increased by 0.40% 7b1. These</w:t>
      </w:r>
      <w:r>
        <w:rPr>
          <w:rFonts w:cstheme="minorHAnsi"/>
        </w:rPr>
        <w:t xml:space="preserve"> targets</w:t>
      </w:r>
      <w:r w:rsidRPr="00787E49">
        <w:rPr>
          <w:rFonts w:cstheme="minorHAnsi"/>
        </w:rPr>
        <w:t xml:space="preserve"> were reasonably attainable </w:t>
      </w:r>
      <w:r>
        <w:rPr>
          <w:rFonts w:cstheme="minorHAnsi"/>
        </w:rPr>
        <w:t xml:space="preserve">as </w:t>
      </w:r>
      <w:r w:rsidRPr="00787E49">
        <w:rPr>
          <w:rFonts w:cstheme="minorHAnsi"/>
        </w:rPr>
        <w:t>Ohio met the target for four of the six years</w:t>
      </w:r>
      <w:r>
        <w:rPr>
          <w:rFonts w:cstheme="minorHAnsi"/>
        </w:rPr>
        <w:t xml:space="preserve"> for 7b1.</w:t>
      </w:r>
    </w:p>
    <w:p w14:paraId="21697097" w14:textId="67FA8301" w:rsidR="00CB0FFE" w:rsidRPr="00484823" w:rsidRDefault="00CB0FFE" w:rsidP="003A17AE">
      <w:pPr>
        <w:pStyle w:val="ListParagraph"/>
        <w:numPr>
          <w:ilvl w:val="0"/>
          <w:numId w:val="26"/>
        </w:numPr>
        <w:rPr>
          <w:rFonts w:cstheme="minorHAnsi"/>
        </w:rPr>
      </w:pPr>
      <w:r w:rsidRPr="00484823">
        <w:rPr>
          <w:rFonts w:cstheme="minorHAnsi"/>
        </w:rPr>
        <w:t>2019-</w:t>
      </w:r>
      <w:r w:rsidR="00B417B3">
        <w:rPr>
          <w:rFonts w:cstheme="minorHAnsi"/>
        </w:rPr>
        <w:t>20</w:t>
      </w:r>
      <w:r w:rsidRPr="00484823">
        <w:rPr>
          <w:rFonts w:cstheme="minorHAnsi"/>
        </w:rPr>
        <w:t>20 was a pandemic year and gradual recovery over time is anticipated</w:t>
      </w:r>
      <w:r>
        <w:rPr>
          <w:rFonts w:cstheme="minorHAnsi"/>
        </w:rPr>
        <w:t>.</w:t>
      </w:r>
    </w:p>
    <w:p w14:paraId="65112586" w14:textId="03602488" w:rsidR="00CB0FFE" w:rsidRPr="00484823" w:rsidRDefault="00CB0FFE" w:rsidP="003A17AE">
      <w:pPr>
        <w:pStyle w:val="ListParagraph"/>
        <w:numPr>
          <w:ilvl w:val="0"/>
          <w:numId w:val="26"/>
        </w:numPr>
        <w:rPr>
          <w:rFonts w:cstheme="minorHAnsi"/>
        </w:rPr>
      </w:pPr>
      <w:r w:rsidRPr="00484823">
        <w:rPr>
          <w:rFonts w:cstheme="minorHAnsi"/>
        </w:rPr>
        <w:t>2020-</w:t>
      </w:r>
      <w:r w:rsidR="00B417B3">
        <w:rPr>
          <w:rFonts w:cstheme="minorHAnsi"/>
        </w:rPr>
        <w:t>20</w:t>
      </w:r>
      <w:r w:rsidRPr="00484823">
        <w:rPr>
          <w:rFonts w:cstheme="minorHAnsi"/>
        </w:rPr>
        <w:t>21 targets reflect the 2019-</w:t>
      </w:r>
      <w:r w:rsidR="00B417B3">
        <w:rPr>
          <w:rFonts w:cstheme="minorHAnsi"/>
        </w:rPr>
        <w:t>20</w:t>
      </w:r>
      <w:r w:rsidRPr="00484823">
        <w:rPr>
          <w:rFonts w:cstheme="minorHAnsi"/>
        </w:rPr>
        <w:t>20 performance then increase by a slightly larger increment each year thereafter, by approximately 0.10% in 2021-</w:t>
      </w:r>
      <w:r w:rsidR="00B417B3">
        <w:rPr>
          <w:rFonts w:cstheme="minorHAnsi"/>
        </w:rPr>
        <w:t>20</w:t>
      </w:r>
      <w:r w:rsidRPr="00484823">
        <w:rPr>
          <w:rFonts w:cstheme="minorHAnsi"/>
        </w:rPr>
        <w:t>22 and 2022-</w:t>
      </w:r>
      <w:r w:rsidR="00B417B3">
        <w:rPr>
          <w:rFonts w:cstheme="minorHAnsi"/>
        </w:rPr>
        <w:t>20</w:t>
      </w:r>
      <w:r w:rsidRPr="00484823">
        <w:rPr>
          <w:rFonts w:cstheme="minorHAnsi"/>
        </w:rPr>
        <w:t>23, 0.20% in 2023-</w:t>
      </w:r>
      <w:r w:rsidR="00B417B3">
        <w:rPr>
          <w:rFonts w:cstheme="minorHAnsi"/>
        </w:rPr>
        <w:t>20</w:t>
      </w:r>
      <w:r w:rsidRPr="00484823">
        <w:rPr>
          <w:rFonts w:cstheme="minorHAnsi"/>
        </w:rPr>
        <w:t>24, 0.30% in 2024-</w:t>
      </w:r>
      <w:r w:rsidR="00B417B3">
        <w:rPr>
          <w:rFonts w:cstheme="minorHAnsi"/>
        </w:rPr>
        <w:t>20</w:t>
      </w:r>
      <w:r w:rsidRPr="00484823">
        <w:rPr>
          <w:rFonts w:cstheme="minorHAnsi"/>
        </w:rPr>
        <w:t>25, and 0.40% in 2025-</w:t>
      </w:r>
      <w:r w:rsidR="00B417B3">
        <w:rPr>
          <w:rFonts w:cstheme="minorHAnsi"/>
        </w:rPr>
        <w:t>20</w:t>
      </w:r>
      <w:r w:rsidRPr="00484823">
        <w:rPr>
          <w:rFonts w:cstheme="minorHAnsi"/>
        </w:rPr>
        <w:t>26.</w:t>
      </w:r>
    </w:p>
    <w:p w14:paraId="2D05F5AA" w14:textId="5B388369" w:rsidR="00343DAE" w:rsidRDefault="00CB0FFE" w:rsidP="003A17AE">
      <w:pPr>
        <w:pStyle w:val="ListParagraph"/>
        <w:numPr>
          <w:ilvl w:val="0"/>
          <w:numId w:val="26"/>
        </w:numPr>
        <w:rPr>
          <w:rFonts w:cstheme="minorHAnsi"/>
        </w:rPr>
      </w:pPr>
      <w:r w:rsidRPr="00653898">
        <w:rPr>
          <w:rStyle w:val="normaltextrun"/>
          <w:rFonts w:ascii="Helvetica" w:hAnsi="Helvetica"/>
          <w:color w:val="000000"/>
        </w:rPr>
        <w:t>In comparison to Ohio’s 2019-</w:t>
      </w:r>
      <w:r w:rsidR="00491345">
        <w:rPr>
          <w:rStyle w:val="normaltextrun"/>
          <w:rFonts w:ascii="Helvetica" w:hAnsi="Helvetica"/>
          <w:color w:val="000000"/>
        </w:rPr>
        <w:t>20</w:t>
      </w:r>
      <w:r w:rsidRPr="00653898">
        <w:rPr>
          <w:rStyle w:val="normaltextrun"/>
          <w:rFonts w:ascii="Helvetica" w:hAnsi="Helvetica"/>
          <w:color w:val="000000"/>
        </w:rPr>
        <w:t>20 performance, m</w:t>
      </w:r>
      <w:r w:rsidRPr="00652FB1">
        <w:rPr>
          <w:rFonts w:cstheme="minorHAnsi"/>
        </w:rPr>
        <w:t>eeting</w:t>
      </w:r>
      <w:r w:rsidRPr="00031676">
        <w:rPr>
          <w:rFonts w:cstheme="minorHAnsi"/>
        </w:rPr>
        <w:t xml:space="preserve"> the final target of 81.9% by 2025-</w:t>
      </w:r>
      <w:r w:rsidR="00491345">
        <w:rPr>
          <w:rFonts w:cstheme="minorHAnsi"/>
        </w:rPr>
        <w:t>20</w:t>
      </w:r>
      <w:r w:rsidRPr="00491345">
        <w:rPr>
          <w:rFonts w:cstheme="minorHAnsi"/>
        </w:rPr>
        <w:t>26</w:t>
      </w:r>
      <w:r w:rsidRPr="00031676">
        <w:rPr>
          <w:rFonts w:cstheme="minorHAnsi"/>
        </w:rPr>
        <w:t xml:space="preserve"> would require </w:t>
      </w:r>
      <w:r w:rsidRPr="007F2631">
        <w:rPr>
          <w:rFonts w:cstheme="minorHAnsi"/>
          <w:b/>
          <w:bCs/>
        </w:rPr>
        <w:t>75</w:t>
      </w:r>
      <w:r w:rsidRPr="00031676">
        <w:rPr>
          <w:rFonts w:cstheme="minorHAnsi"/>
        </w:rPr>
        <w:t xml:space="preserve"> more preschool children across Ohio to improve their rate of growth in the acquisition and use of knowledge and skills.</w:t>
      </w:r>
    </w:p>
    <w:p w14:paraId="542803B1" w14:textId="6EF22954" w:rsidR="00CB0FFE" w:rsidRPr="00343DAE" w:rsidRDefault="00CB0FFE" w:rsidP="003A17AE">
      <w:pPr>
        <w:pStyle w:val="ListParagraph"/>
        <w:numPr>
          <w:ilvl w:val="0"/>
          <w:numId w:val="26"/>
        </w:numPr>
        <w:rPr>
          <w:rFonts w:cstheme="minorHAnsi"/>
        </w:rPr>
      </w:pPr>
      <w:r w:rsidRPr="00343DAE">
        <w:rPr>
          <w:rFonts w:cstheme="minorHAnsi"/>
        </w:rPr>
        <w:t>All 2025-</w:t>
      </w:r>
      <w:r w:rsidR="00491345">
        <w:rPr>
          <w:rFonts w:cstheme="minorHAnsi"/>
        </w:rPr>
        <w:t>20</w:t>
      </w:r>
      <w:r w:rsidRPr="00343DAE">
        <w:rPr>
          <w:rFonts w:cstheme="minorHAnsi"/>
        </w:rPr>
        <w:t>26 targets for indicator 7b reflect improvement over baseline (2008-</w:t>
      </w:r>
      <w:r w:rsidR="00491345">
        <w:rPr>
          <w:rFonts w:cstheme="minorHAnsi"/>
        </w:rPr>
        <w:t>20</w:t>
      </w:r>
      <w:r w:rsidRPr="00343DAE">
        <w:rPr>
          <w:rFonts w:cstheme="minorHAnsi"/>
        </w:rPr>
        <w:t>09) and 2019-</w:t>
      </w:r>
      <w:r w:rsidR="00491345">
        <w:rPr>
          <w:rFonts w:cstheme="minorHAnsi"/>
        </w:rPr>
        <w:t>20</w:t>
      </w:r>
      <w:r w:rsidRPr="00343DAE">
        <w:rPr>
          <w:rFonts w:cstheme="minorHAnsi"/>
        </w:rPr>
        <w:t>20 performance.</w:t>
      </w:r>
    </w:p>
    <w:p w14:paraId="3E121B3C" w14:textId="11A7F7FA" w:rsidR="00FE74E6" w:rsidRDefault="00FE74E6" w:rsidP="00FE74E6">
      <w:pPr>
        <w:pStyle w:val="Caption"/>
        <w:keepNext/>
      </w:pPr>
      <w:r>
        <w:t xml:space="preserve">Table </w:t>
      </w:r>
      <w:fldSimple w:instr=" SEQ Table \* ARABIC ">
        <w:r w:rsidR="00DC3D37">
          <w:rPr>
            <w:noProof/>
          </w:rPr>
          <w:t>12</w:t>
        </w:r>
      </w:fldSimple>
      <w:r>
        <w:t>. Proposed Target Table Option B – Indicator 7b1</w:t>
      </w:r>
    </w:p>
    <w:tbl>
      <w:tblPr>
        <w:tblStyle w:val="PlainTable1"/>
        <w:tblW w:w="10791" w:type="dxa"/>
        <w:tblLayout w:type="fixed"/>
        <w:tblLook w:val="04A0" w:firstRow="1" w:lastRow="0" w:firstColumn="1" w:lastColumn="0" w:noHBand="0" w:noVBand="1"/>
        <w:tblCaption w:val="Proposed Target Table Option B – Indicator 7b1"/>
        <w:tblDescription w:val="This table displays the second set of proposed target options, Option B, for indicator 7b1."/>
      </w:tblPr>
      <w:tblGrid>
        <w:gridCol w:w="2515"/>
        <w:gridCol w:w="990"/>
        <w:gridCol w:w="1011"/>
        <w:gridCol w:w="1046"/>
        <w:gridCol w:w="1046"/>
        <w:gridCol w:w="1045"/>
        <w:gridCol w:w="1046"/>
        <w:gridCol w:w="1046"/>
        <w:gridCol w:w="1046"/>
      </w:tblGrid>
      <w:tr w:rsidR="00FE74E6" w:rsidRPr="00844D69" w14:paraId="527AFF49" w14:textId="77777777" w:rsidTr="003A17AE">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tcPr>
          <w:p w14:paraId="6F1DC5C8" w14:textId="77777777" w:rsidR="00FE74E6" w:rsidRPr="00844D69" w:rsidRDefault="00FE74E6" w:rsidP="00457F7F">
            <w:pPr>
              <w:spacing w:after="0"/>
              <w:jc w:val="center"/>
            </w:pPr>
            <w:bookmarkStart w:id="12" w:name="Title_Ind7b1_Proposed_Targets_B"/>
            <w:bookmarkEnd w:id="12"/>
            <w:r w:rsidRPr="00844D69">
              <w:t xml:space="preserve">Indicator </w:t>
            </w:r>
            <w:proofErr w:type="spellStart"/>
            <w:r w:rsidRPr="00844D69">
              <w:t>7</w:t>
            </w:r>
            <w:r>
              <w:t>b1</w:t>
            </w:r>
            <w:proofErr w:type="spellEnd"/>
          </w:p>
        </w:tc>
        <w:tc>
          <w:tcPr>
            <w:tcW w:w="990" w:type="dxa"/>
          </w:tcPr>
          <w:p w14:paraId="64398A02" w14:textId="31C3EEDF" w:rsidR="00FE74E6" w:rsidRPr="00844D69" w:rsidRDefault="0049134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E74E6" w:rsidRPr="00844D69">
              <w:rPr>
                <w:sz w:val="16"/>
                <w:szCs w:val="16"/>
              </w:rPr>
              <w:t>08-</w:t>
            </w:r>
            <w:r>
              <w:rPr>
                <w:sz w:val="16"/>
                <w:szCs w:val="16"/>
              </w:rPr>
              <w:t>20</w:t>
            </w:r>
            <w:r w:rsidR="00FE74E6" w:rsidRPr="00844D69">
              <w:rPr>
                <w:sz w:val="16"/>
                <w:szCs w:val="16"/>
              </w:rPr>
              <w:t>09</w:t>
            </w:r>
          </w:p>
          <w:p w14:paraId="0E704E6A" w14:textId="77777777" w:rsidR="00FE74E6" w:rsidRPr="00844D69" w:rsidRDefault="00FE74E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11" w:type="dxa"/>
          </w:tcPr>
          <w:p w14:paraId="057CEA44" w14:textId="5F26CE1D" w:rsidR="00FE74E6" w:rsidRPr="00844D69" w:rsidRDefault="0049134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E74E6" w:rsidRPr="00844D69">
              <w:rPr>
                <w:sz w:val="16"/>
                <w:szCs w:val="16"/>
              </w:rPr>
              <w:t>19-</w:t>
            </w:r>
            <w:r>
              <w:rPr>
                <w:sz w:val="16"/>
                <w:szCs w:val="16"/>
              </w:rPr>
              <w:t>20</w:t>
            </w:r>
            <w:r w:rsidR="00FE74E6" w:rsidRPr="00844D69">
              <w:rPr>
                <w:sz w:val="16"/>
                <w:szCs w:val="16"/>
              </w:rPr>
              <w:t>20 State Data</w:t>
            </w:r>
          </w:p>
        </w:tc>
        <w:tc>
          <w:tcPr>
            <w:tcW w:w="1046" w:type="dxa"/>
          </w:tcPr>
          <w:p w14:paraId="2433D732" w14:textId="75BCADEA" w:rsidR="00FE74E6" w:rsidRPr="00844D69" w:rsidRDefault="0049134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E74E6" w:rsidRPr="00844D69">
              <w:rPr>
                <w:sz w:val="16"/>
                <w:szCs w:val="16"/>
              </w:rPr>
              <w:t>20-</w:t>
            </w:r>
            <w:r>
              <w:rPr>
                <w:sz w:val="16"/>
                <w:szCs w:val="16"/>
              </w:rPr>
              <w:t>20</w:t>
            </w:r>
            <w:r w:rsidR="00FE74E6" w:rsidRPr="00844D69">
              <w:rPr>
                <w:sz w:val="16"/>
                <w:szCs w:val="16"/>
              </w:rPr>
              <w:t>21 Proposed Target</w:t>
            </w:r>
          </w:p>
        </w:tc>
        <w:tc>
          <w:tcPr>
            <w:tcW w:w="1046" w:type="dxa"/>
          </w:tcPr>
          <w:p w14:paraId="73D35E3F" w14:textId="28DE9FC6" w:rsidR="00FE74E6" w:rsidRPr="00844D69" w:rsidRDefault="0049134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E74E6" w:rsidRPr="00844D69">
              <w:rPr>
                <w:sz w:val="16"/>
                <w:szCs w:val="16"/>
              </w:rPr>
              <w:t>21-</w:t>
            </w:r>
            <w:r>
              <w:rPr>
                <w:sz w:val="16"/>
                <w:szCs w:val="16"/>
              </w:rPr>
              <w:t>20</w:t>
            </w:r>
            <w:r w:rsidR="00FE74E6" w:rsidRPr="00844D69">
              <w:rPr>
                <w:sz w:val="16"/>
                <w:szCs w:val="16"/>
              </w:rPr>
              <w:t>22</w:t>
            </w:r>
          </w:p>
          <w:p w14:paraId="0ED382DD" w14:textId="77777777" w:rsidR="00FE74E6" w:rsidRPr="00844D69" w:rsidRDefault="00FE74E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63500205" w14:textId="2F79A3FC" w:rsidR="00FE74E6" w:rsidRPr="00844D69" w:rsidRDefault="0049134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E74E6" w:rsidRPr="00844D69">
              <w:rPr>
                <w:sz w:val="16"/>
                <w:szCs w:val="16"/>
              </w:rPr>
              <w:t>22-</w:t>
            </w:r>
            <w:r>
              <w:rPr>
                <w:sz w:val="16"/>
                <w:szCs w:val="16"/>
              </w:rPr>
              <w:t>20</w:t>
            </w:r>
            <w:r w:rsidR="00FE74E6" w:rsidRPr="00844D69">
              <w:rPr>
                <w:sz w:val="16"/>
                <w:szCs w:val="16"/>
              </w:rPr>
              <w:t>23</w:t>
            </w:r>
          </w:p>
          <w:p w14:paraId="0F6A5A54" w14:textId="77777777" w:rsidR="00FE74E6" w:rsidRPr="00844D69" w:rsidRDefault="00FE74E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7E17FA31" w14:textId="7B2DBCB3" w:rsidR="00FE74E6" w:rsidRPr="00844D69" w:rsidRDefault="0049134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E74E6" w:rsidRPr="00844D69">
              <w:rPr>
                <w:sz w:val="16"/>
                <w:szCs w:val="16"/>
              </w:rPr>
              <w:t>23-</w:t>
            </w:r>
            <w:r>
              <w:rPr>
                <w:sz w:val="16"/>
                <w:szCs w:val="16"/>
              </w:rPr>
              <w:t>20</w:t>
            </w:r>
            <w:r w:rsidR="00FE74E6" w:rsidRPr="00844D69">
              <w:rPr>
                <w:sz w:val="16"/>
                <w:szCs w:val="16"/>
              </w:rPr>
              <w:t>24</w:t>
            </w:r>
          </w:p>
          <w:p w14:paraId="78E6140C" w14:textId="77777777" w:rsidR="00FE74E6" w:rsidRPr="00844D69" w:rsidRDefault="00FE74E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2D9C0014" w14:textId="6017EB7C" w:rsidR="00FE74E6" w:rsidRPr="00844D69" w:rsidRDefault="0049134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E74E6" w:rsidRPr="00844D69">
              <w:rPr>
                <w:sz w:val="16"/>
                <w:szCs w:val="16"/>
              </w:rPr>
              <w:t>24-</w:t>
            </w:r>
            <w:r>
              <w:rPr>
                <w:sz w:val="16"/>
                <w:szCs w:val="16"/>
              </w:rPr>
              <w:t>20</w:t>
            </w:r>
            <w:r w:rsidR="00FE74E6" w:rsidRPr="00844D69">
              <w:rPr>
                <w:sz w:val="16"/>
                <w:szCs w:val="16"/>
              </w:rPr>
              <w:t>25</w:t>
            </w:r>
          </w:p>
          <w:p w14:paraId="54BBD283" w14:textId="77777777" w:rsidR="00FE74E6" w:rsidRPr="00844D69" w:rsidRDefault="00FE74E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4487BDDC" w14:textId="21BF23A3" w:rsidR="00FE74E6" w:rsidRPr="00844D69" w:rsidRDefault="0049134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E74E6" w:rsidRPr="00844D69">
              <w:rPr>
                <w:sz w:val="16"/>
                <w:szCs w:val="16"/>
              </w:rPr>
              <w:t>25-</w:t>
            </w:r>
            <w:r>
              <w:rPr>
                <w:sz w:val="16"/>
                <w:szCs w:val="16"/>
              </w:rPr>
              <w:t>20</w:t>
            </w:r>
            <w:r w:rsidR="00FE74E6" w:rsidRPr="00844D69">
              <w:rPr>
                <w:sz w:val="16"/>
                <w:szCs w:val="16"/>
              </w:rPr>
              <w:t>26</w:t>
            </w:r>
          </w:p>
          <w:p w14:paraId="268B8BB2" w14:textId="77777777" w:rsidR="00FE74E6" w:rsidRPr="00844D69" w:rsidRDefault="00FE74E6"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FE74E6" w:rsidRPr="007D593D" w14:paraId="2B8A8E21"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515" w:type="dxa"/>
          </w:tcPr>
          <w:p w14:paraId="53A06245" w14:textId="54F33590" w:rsidR="00FE74E6" w:rsidRPr="007D593D" w:rsidRDefault="00FE74E6" w:rsidP="00FE74E6">
            <w:pPr>
              <w:spacing w:after="0"/>
              <w:jc w:val="center"/>
              <w:rPr>
                <w:b w:val="0"/>
                <w:bCs w:val="0"/>
              </w:rPr>
            </w:pPr>
            <w:r w:rsidRPr="003A17AE">
              <w:rPr>
                <w:b w:val="0"/>
                <w:bCs w:val="0"/>
                <w:sz w:val="18"/>
                <w:szCs w:val="18"/>
              </w:rPr>
              <w:t xml:space="preserve">7b1: Percentage of preschool </w:t>
            </w:r>
            <w:r w:rsidR="00BD44E9" w:rsidRPr="003A17AE">
              <w:rPr>
                <w:b w:val="0"/>
                <w:bCs w:val="0"/>
                <w:sz w:val="18"/>
                <w:szCs w:val="18"/>
              </w:rPr>
              <w:t xml:space="preserve">children with disabilities </w:t>
            </w:r>
            <w:r w:rsidRPr="003A17AE">
              <w:rPr>
                <w:b w:val="0"/>
                <w:bCs w:val="0"/>
                <w:sz w:val="18"/>
                <w:szCs w:val="18"/>
              </w:rPr>
              <w:t>who substantially increased their rate of growth in the acquisition &amp; use of knowledge &amp; skills</w:t>
            </w:r>
          </w:p>
        </w:tc>
        <w:tc>
          <w:tcPr>
            <w:tcW w:w="990" w:type="dxa"/>
            <w:vAlign w:val="center"/>
          </w:tcPr>
          <w:p w14:paraId="4AE6C73C" w14:textId="5543956C" w:rsidR="00FE74E6" w:rsidRPr="00FE74E6" w:rsidRDefault="00FE74E6"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65.90%</w:t>
            </w:r>
          </w:p>
        </w:tc>
        <w:tc>
          <w:tcPr>
            <w:tcW w:w="1011" w:type="dxa"/>
            <w:vAlign w:val="center"/>
          </w:tcPr>
          <w:p w14:paraId="12761E4B" w14:textId="4A07FE46" w:rsidR="00FE74E6" w:rsidRPr="00FE74E6" w:rsidRDefault="00FE74E6"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80.82%</w:t>
            </w:r>
          </w:p>
        </w:tc>
        <w:tc>
          <w:tcPr>
            <w:tcW w:w="1046" w:type="dxa"/>
            <w:vAlign w:val="center"/>
          </w:tcPr>
          <w:p w14:paraId="5874E063" w14:textId="75560E8F" w:rsidR="00FE74E6" w:rsidRPr="00FE74E6" w:rsidRDefault="00FE74E6"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81.00%</w:t>
            </w:r>
          </w:p>
        </w:tc>
        <w:tc>
          <w:tcPr>
            <w:tcW w:w="1046" w:type="dxa"/>
            <w:vAlign w:val="center"/>
          </w:tcPr>
          <w:p w14:paraId="16D11833" w14:textId="2C7C6D2D" w:rsidR="00FE74E6" w:rsidRPr="00FE74E6" w:rsidRDefault="00FE74E6"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81.50%</w:t>
            </w:r>
          </w:p>
        </w:tc>
        <w:tc>
          <w:tcPr>
            <w:tcW w:w="1045" w:type="dxa"/>
            <w:vAlign w:val="center"/>
          </w:tcPr>
          <w:p w14:paraId="6E9A1505" w14:textId="7609C5D3" w:rsidR="00FE74E6" w:rsidRPr="00FE74E6" w:rsidRDefault="00FE74E6"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82.00%</w:t>
            </w:r>
          </w:p>
        </w:tc>
        <w:tc>
          <w:tcPr>
            <w:tcW w:w="1046" w:type="dxa"/>
            <w:vAlign w:val="center"/>
          </w:tcPr>
          <w:p w14:paraId="28255F5F" w14:textId="7821DFD1" w:rsidR="00FE74E6" w:rsidRPr="00FE74E6" w:rsidRDefault="00FE74E6"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82.50%</w:t>
            </w:r>
          </w:p>
        </w:tc>
        <w:tc>
          <w:tcPr>
            <w:tcW w:w="1046" w:type="dxa"/>
            <w:vAlign w:val="center"/>
          </w:tcPr>
          <w:p w14:paraId="3CC89169" w14:textId="44B217CD" w:rsidR="00FE74E6" w:rsidRPr="00FE74E6" w:rsidRDefault="00FE74E6"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83.00%</w:t>
            </w:r>
          </w:p>
        </w:tc>
        <w:tc>
          <w:tcPr>
            <w:tcW w:w="1046" w:type="dxa"/>
            <w:vAlign w:val="center"/>
          </w:tcPr>
          <w:p w14:paraId="757F3113" w14:textId="07DD6B6A" w:rsidR="00FE74E6" w:rsidRPr="00FE74E6" w:rsidRDefault="00FE74E6" w:rsidP="003D6595">
            <w:pPr>
              <w:spacing w:after="0"/>
              <w:jc w:val="center"/>
              <w:cnfStyle w:val="000000100000" w:firstRow="0" w:lastRow="0" w:firstColumn="0" w:lastColumn="0" w:oddVBand="0" w:evenVBand="0" w:oddHBand="1" w:evenHBand="0" w:firstRowFirstColumn="0" w:firstRowLastColumn="0" w:lastRowFirstColumn="0" w:lastRowLastColumn="0"/>
            </w:pPr>
            <w:r w:rsidRPr="00FE74E6">
              <w:t>83.50%</w:t>
            </w:r>
          </w:p>
        </w:tc>
      </w:tr>
    </w:tbl>
    <w:p w14:paraId="37327B9E" w14:textId="77777777" w:rsidR="00CB0FFE" w:rsidRDefault="00CB0FFE" w:rsidP="00CB0FFE">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1859AA5A" w14:textId="77777777" w:rsidR="00CB0FFE" w:rsidRPr="00CB0FFE" w:rsidRDefault="00CB0FFE" w:rsidP="003A17AE">
      <w:pPr>
        <w:pStyle w:val="ListParagraph"/>
        <w:numPr>
          <w:ilvl w:val="0"/>
          <w:numId w:val="27"/>
        </w:numPr>
        <w:rPr>
          <w:rFonts w:cstheme="minorHAnsi"/>
        </w:rPr>
      </w:pPr>
      <w:r w:rsidRPr="00CB0FFE">
        <w:rPr>
          <w:rFonts w:cstheme="minorHAnsi"/>
        </w:rPr>
        <w:t>Option B is a more rigorous option in comparison to Option A.</w:t>
      </w:r>
    </w:p>
    <w:p w14:paraId="5EF1A024" w14:textId="22164629" w:rsidR="00CB0FFE" w:rsidRPr="00E9686A" w:rsidRDefault="00CB0FFE" w:rsidP="003A17AE">
      <w:pPr>
        <w:pStyle w:val="ListParagraph"/>
        <w:numPr>
          <w:ilvl w:val="0"/>
          <w:numId w:val="27"/>
        </w:numPr>
        <w:rPr>
          <w:rFonts w:cstheme="minorHAnsi"/>
        </w:rPr>
      </w:pPr>
      <w:r w:rsidRPr="00E9686A">
        <w:rPr>
          <w:rFonts w:cstheme="minorHAnsi"/>
        </w:rPr>
        <w:t>Previous targets increased by 0.4% for 7b1. These targets were reasonably attainable as Ohio met the target for four of the six years for 7b1.</w:t>
      </w:r>
    </w:p>
    <w:p w14:paraId="76996AAE" w14:textId="33E5CC1F" w:rsidR="00CB0FFE" w:rsidRPr="00E9686A" w:rsidRDefault="00CB0FFE" w:rsidP="003A17AE">
      <w:pPr>
        <w:pStyle w:val="ListParagraph"/>
        <w:numPr>
          <w:ilvl w:val="0"/>
          <w:numId w:val="26"/>
        </w:numPr>
        <w:rPr>
          <w:rFonts w:cstheme="minorHAnsi"/>
        </w:rPr>
      </w:pPr>
      <w:r w:rsidRPr="00E9686A">
        <w:rPr>
          <w:rFonts w:cstheme="minorHAnsi"/>
        </w:rPr>
        <w:t>2019-</w:t>
      </w:r>
      <w:r w:rsidR="00491345">
        <w:rPr>
          <w:rFonts w:cstheme="minorHAnsi"/>
        </w:rPr>
        <w:t>20</w:t>
      </w:r>
      <w:r w:rsidRPr="00E9686A">
        <w:rPr>
          <w:rFonts w:cstheme="minorHAnsi"/>
        </w:rPr>
        <w:t>20 was a pandemic year and gradual recovery over time is anticipated</w:t>
      </w:r>
      <w:r>
        <w:rPr>
          <w:rFonts w:cstheme="minorHAnsi"/>
        </w:rPr>
        <w:t>.</w:t>
      </w:r>
    </w:p>
    <w:p w14:paraId="769E7ABC" w14:textId="30E2E5FF" w:rsidR="00CB0FFE" w:rsidRPr="00E9686A" w:rsidRDefault="00CB0FFE" w:rsidP="003A17AE">
      <w:pPr>
        <w:pStyle w:val="ListParagraph"/>
        <w:numPr>
          <w:ilvl w:val="0"/>
          <w:numId w:val="26"/>
        </w:numPr>
        <w:rPr>
          <w:rFonts w:cstheme="minorHAnsi"/>
        </w:rPr>
      </w:pPr>
      <w:r w:rsidRPr="00E9686A">
        <w:rPr>
          <w:rFonts w:cstheme="minorHAnsi"/>
        </w:rPr>
        <w:t>As the 0.4% increment was frequently met over the last six years, the proposed incremental increase is 0.5% each year.</w:t>
      </w:r>
    </w:p>
    <w:p w14:paraId="38D7834C" w14:textId="5123186A" w:rsidR="00CB0FFE" w:rsidRPr="00E9686A" w:rsidRDefault="00CB0FFE" w:rsidP="003A17AE">
      <w:pPr>
        <w:pStyle w:val="ListParagraph"/>
        <w:numPr>
          <w:ilvl w:val="0"/>
          <w:numId w:val="26"/>
        </w:numPr>
        <w:rPr>
          <w:rFonts w:cstheme="minorHAnsi"/>
        </w:rPr>
      </w:pPr>
      <w:r w:rsidRPr="00E9686A">
        <w:rPr>
          <w:rFonts w:cstheme="minorHAnsi"/>
        </w:rPr>
        <w:t>2020-</w:t>
      </w:r>
      <w:r w:rsidR="00491345">
        <w:rPr>
          <w:rFonts w:cstheme="minorHAnsi"/>
        </w:rPr>
        <w:t>20</w:t>
      </w:r>
      <w:r w:rsidRPr="00E9686A">
        <w:rPr>
          <w:rFonts w:cstheme="minorHAnsi"/>
        </w:rPr>
        <w:t>21 targets reflect approximately 0.2% increase from 2019-</w:t>
      </w:r>
      <w:r w:rsidR="00491345">
        <w:rPr>
          <w:rFonts w:cstheme="minorHAnsi"/>
        </w:rPr>
        <w:t>20</w:t>
      </w:r>
      <w:r w:rsidRPr="00E9686A">
        <w:rPr>
          <w:rFonts w:cstheme="minorHAnsi"/>
        </w:rPr>
        <w:t>20 performance then increase by 0.50% each year thereafter through 2025-26</w:t>
      </w:r>
    </w:p>
    <w:p w14:paraId="1B6BDB9E" w14:textId="3EB260C1" w:rsidR="00CB0FFE" w:rsidRPr="00F57051" w:rsidRDefault="00CB0FFE" w:rsidP="003A17AE">
      <w:pPr>
        <w:pStyle w:val="ListParagraph"/>
        <w:numPr>
          <w:ilvl w:val="0"/>
          <w:numId w:val="26"/>
        </w:numPr>
        <w:rPr>
          <w:rFonts w:cs="Arial"/>
        </w:rPr>
      </w:pPr>
      <w:r w:rsidRPr="00653898">
        <w:rPr>
          <w:rStyle w:val="normaltextrun"/>
          <w:rFonts w:cs="Arial"/>
          <w:color w:val="000000"/>
        </w:rPr>
        <w:t>In comparison to Ohio’s 2019-</w:t>
      </w:r>
      <w:r w:rsidR="00491345">
        <w:rPr>
          <w:rStyle w:val="normaltextrun"/>
          <w:rFonts w:cs="Arial"/>
          <w:color w:val="000000"/>
        </w:rPr>
        <w:t>20</w:t>
      </w:r>
      <w:r w:rsidRPr="00653898">
        <w:rPr>
          <w:rStyle w:val="normaltextrun"/>
          <w:rFonts w:cs="Arial"/>
          <w:color w:val="000000"/>
        </w:rPr>
        <w:t>20 performance, m</w:t>
      </w:r>
      <w:r w:rsidRPr="00491345">
        <w:rPr>
          <w:rFonts w:cs="Arial"/>
        </w:rPr>
        <w:t>eeting the final target of 83.5% by 2025-</w:t>
      </w:r>
      <w:r w:rsidR="00491345">
        <w:rPr>
          <w:rFonts w:cs="Arial"/>
        </w:rPr>
        <w:t>20</w:t>
      </w:r>
      <w:r w:rsidRPr="00491345">
        <w:rPr>
          <w:rFonts w:cs="Arial"/>
        </w:rPr>
        <w:t xml:space="preserve">26 would require </w:t>
      </w:r>
      <w:r w:rsidRPr="00491345">
        <w:rPr>
          <w:rFonts w:cs="Arial"/>
          <w:b/>
        </w:rPr>
        <w:t>187</w:t>
      </w:r>
      <w:r w:rsidRPr="00F57051">
        <w:rPr>
          <w:rFonts w:cs="Arial"/>
        </w:rPr>
        <w:t xml:space="preserve"> more preschool children across Ohio to improve their rate of growth in the acquisition and use of knowledge and skills.</w:t>
      </w:r>
    </w:p>
    <w:p w14:paraId="26AFA539" w14:textId="0B2B3D53" w:rsidR="00CB0FFE" w:rsidRPr="00CB0FFE" w:rsidRDefault="00CB0FFE" w:rsidP="003A17AE">
      <w:pPr>
        <w:pStyle w:val="ListParagraph"/>
        <w:numPr>
          <w:ilvl w:val="0"/>
          <w:numId w:val="26"/>
        </w:numPr>
        <w:rPr>
          <w:rFonts w:cstheme="minorHAnsi"/>
        </w:rPr>
      </w:pPr>
      <w:r w:rsidRPr="00CB0FFE">
        <w:rPr>
          <w:rFonts w:cstheme="minorHAnsi"/>
        </w:rPr>
        <w:t>All 2025-</w:t>
      </w:r>
      <w:r w:rsidR="00491345">
        <w:rPr>
          <w:rFonts w:cstheme="minorHAnsi"/>
        </w:rPr>
        <w:t>20</w:t>
      </w:r>
      <w:r w:rsidRPr="00CB0FFE">
        <w:rPr>
          <w:rFonts w:cstheme="minorHAnsi"/>
        </w:rPr>
        <w:t>26 targets for indicator 7b reflect improvement over baseline (2008-</w:t>
      </w:r>
      <w:r w:rsidR="00491345">
        <w:rPr>
          <w:rFonts w:cstheme="minorHAnsi"/>
        </w:rPr>
        <w:t>20</w:t>
      </w:r>
      <w:r w:rsidRPr="00CB0FFE">
        <w:rPr>
          <w:rFonts w:cstheme="minorHAnsi"/>
        </w:rPr>
        <w:t>09) and 2019-</w:t>
      </w:r>
      <w:r w:rsidR="00491345">
        <w:rPr>
          <w:rFonts w:cstheme="minorHAnsi"/>
        </w:rPr>
        <w:t>20</w:t>
      </w:r>
      <w:r w:rsidRPr="00CB0FFE">
        <w:rPr>
          <w:rFonts w:cstheme="minorHAnsi"/>
        </w:rPr>
        <w:t>20 performance.</w:t>
      </w:r>
    </w:p>
    <w:p w14:paraId="012014AE" w14:textId="77777777" w:rsidR="003A17AE" w:rsidRPr="00155902" w:rsidRDefault="003A17AE" w:rsidP="003A17AE">
      <w:pPr>
        <w:pStyle w:val="Heading2"/>
      </w:pPr>
      <w:r>
        <w:t>How has Ohio performed over time?</w:t>
      </w:r>
    </w:p>
    <w:p w14:paraId="2CB0B481" w14:textId="14A14864" w:rsidR="000C1E5C" w:rsidRDefault="000C1E5C" w:rsidP="000C1E5C">
      <w:pPr>
        <w:pStyle w:val="Heading3"/>
        <w:rPr>
          <w:noProof/>
        </w:rPr>
      </w:pPr>
      <w:r>
        <w:t>I</w:t>
      </w:r>
      <w:r w:rsidRPr="00F5614A">
        <w:t xml:space="preserve">ndicator </w:t>
      </w:r>
      <w:proofErr w:type="spellStart"/>
      <w:r w:rsidRPr="00F5614A">
        <w:t>7b2</w:t>
      </w:r>
      <w:proofErr w:type="spellEnd"/>
      <w:r>
        <w:t>: P</w:t>
      </w:r>
      <w:r w:rsidRPr="00F5614A">
        <w:t xml:space="preserve">ercentage of preschool </w:t>
      </w:r>
      <w:r w:rsidR="007C477D">
        <w:t>children with disabilities</w:t>
      </w:r>
      <w:r w:rsidR="007C477D" w:rsidRPr="00F5614A">
        <w:t xml:space="preserve"> </w:t>
      </w:r>
      <w:r w:rsidRPr="00F5614A">
        <w:t>who were functioning within age expectations in the acquisition and use of knowledge and skills</w:t>
      </w:r>
      <w:r>
        <w:rPr>
          <w:noProof/>
        </w:rPr>
        <w:t xml:space="preserve"> </w:t>
      </w:r>
    </w:p>
    <w:p w14:paraId="49683FF3" w14:textId="425081F0" w:rsidR="00EB2719" w:rsidRDefault="00EB2719" w:rsidP="0063730B">
      <w:pPr>
        <w:keepNext/>
        <w:jc w:val="center"/>
      </w:pPr>
      <w:r>
        <w:rPr>
          <w:noProof/>
        </w:rPr>
        <w:drawing>
          <wp:inline distT="0" distB="0" distL="0" distR="0" wp14:anchorId="313B055E" wp14:editId="5AE6F03D">
            <wp:extent cx="6400800" cy="2286000"/>
            <wp:effectExtent l="0" t="0" r="0" b="0"/>
            <wp:docPr id="4" name="Chart 4" descr="Line graph showing the % of preschool SWD who were functioning within age expectations in the acquisition &amp; use of knowledge &amp; skills.">
              <a:extLst xmlns:a="http://schemas.openxmlformats.org/drawingml/2006/main">
                <a:ext uri="{FF2B5EF4-FFF2-40B4-BE49-F238E27FC236}">
                  <a16:creationId xmlns:a16="http://schemas.microsoft.com/office/drawing/2014/main" id="{DF33DD53-E9A1-479C-8760-DB1EBF2E2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B8CEBE" w14:textId="357B4AFB" w:rsidR="00D97D03" w:rsidRDefault="0063730B" w:rsidP="009F6FF6">
      <w:pPr>
        <w:pStyle w:val="Caption"/>
      </w:pPr>
      <w:r>
        <w:t xml:space="preserve">Figure </w:t>
      </w:r>
      <w:fldSimple w:instr=" SEQ Figure \* ARABIC ">
        <w:r w:rsidR="00B20DCA">
          <w:rPr>
            <w:noProof/>
          </w:rPr>
          <w:t>7</w:t>
        </w:r>
      </w:fldSimple>
      <w:r>
        <w:t>. Ohio’s percentage of children</w:t>
      </w:r>
      <w:r w:rsidR="007C477D">
        <w:t xml:space="preserve"> with disabilities</w:t>
      </w:r>
      <w:r>
        <w:t xml:space="preserve"> who were functioning within age expectations in the acquisition and use of knowledge and skills</w:t>
      </w:r>
      <w:r w:rsidR="009F6FF6">
        <w:t xml:space="preserve"> increased from 48.29% in 2014-</w:t>
      </w:r>
      <w:r w:rsidR="00491345">
        <w:t>20</w:t>
      </w:r>
      <w:r w:rsidR="009F6FF6">
        <w:t>15 to 51.4% in 2019-</w:t>
      </w:r>
      <w:r w:rsidR="00491345">
        <w:t>20</w:t>
      </w:r>
      <w:r w:rsidR="009F6FF6">
        <w:t>20, peaking at 51.4% in 2018-</w:t>
      </w:r>
      <w:r w:rsidR="00491345">
        <w:t>20</w:t>
      </w:r>
      <w:r w:rsidR="009F6FF6">
        <w:t>19.</w:t>
      </w:r>
    </w:p>
    <w:p w14:paraId="31A790B4" w14:textId="55F84B76" w:rsidR="00112C69" w:rsidRDefault="00112C69" w:rsidP="00112C69">
      <w:pPr>
        <w:pStyle w:val="Caption"/>
        <w:keepNext/>
      </w:pPr>
      <w:r>
        <w:t xml:space="preserve">Table </w:t>
      </w:r>
      <w:r>
        <w:fldChar w:fldCharType="begin"/>
      </w:r>
      <w:r>
        <w:instrText>SEQ Table \* ARABIC</w:instrText>
      </w:r>
      <w:r>
        <w:fldChar w:fldCharType="separate"/>
      </w:r>
      <w:r w:rsidR="00DC3D37">
        <w:rPr>
          <w:noProof/>
        </w:rPr>
        <w:t>13</w:t>
      </w:r>
      <w:r>
        <w:fldChar w:fldCharType="end"/>
      </w:r>
      <w:r w:rsidR="00D97D03">
        <w:t xml:space="preserve">. </w:t>
      </w:r>
      <w:r w:rsidR="00F26350" w:rsidRPr="00206E5B">
        <w:t>Number</w:t>
      </w:r>
      <w:r w:rsidR="00F26350">
        <w:t xml:space="preserve"> of preschool children in progress categories (</w:t>
      </w:r>
      <w:r w:rsidR="008A46B7">
        <w:t>d</w:t>
      </w:r>
      <w:r w:rsidR="00F26350">
        <w:t>) and (e), number of preschool children in progress categories (a), (b), (c), (d) and (e),</w:t>
      </w:r>
      <w:r w:rsidR="00F26350" w:rsidRPr="00206E5B">
        <w:t xml:space="preserve"> percentage of </w:t>
      </w:r>
      <w:r w:rsidR="00F26350">
        <w:t xml:space="preserve">preschool </w:t>
      </w:r>
      <w:r w:rsidR="00F26350" w:rsidRPr="00206E5B">
        <w:t>children</w:t>
      </w:r>
      <w:r w:rsidR="00F26350">
        <w:t xml:space="preserve"> </w:t>
      </w:r>
      <w:r w:rsidR="00F26350" w:rsidRPr="002A0B05">
        <w:t xml:space="preserve">with disabilities who </w:t>
      </w:r>
      <w:r w:rsidR="001606B9">
        <w:t>were functioning within age expectations</w:t>
      </w:r>
      <w:r w:rsidR="00F26350">
        <w:t xml:space="preserve"> in</w:t>
      </w:r>
      <w:r w:rsidR="00F26350" w:rsidRPr="002A0B05">
        <w:t xml:space="preserve"> </w:t>
      </w:r>
      <w:r w:rsidR="00F26350">
        <w:t xml:space="preserve">the acquisition and use of knowledge and skills, </w:t>
      </w:r>
      <w:r w:rsidR="00F26350" w:rsidRPr="00206E5B">
        <w:t xml:space="preserve">and </w:t>
      </w:r>
      <w:r w:rsidR="00F26350">
        <w:t xml:space="preserve">the </w:t>
      </w:r>
      <w:r w:rsidR="00F26350" w:rsidRPr="00206E5B">
        <w:t>change in percentage from 2014</w:t>
      </w:r>
      <w:r w:rsidR="00F26350">
        <w:t>-</w:t>
      </w:r>
      <w:r w:rsidR="00491345">
        <w:t>20</w:t>
      </w:r>
      <w:r w:rsidR="00F26350" w:rsidRPr="00206E5B">
        <w:t>15 through 2019</w:t>
      </w:r>
      <w:r w:rsidR="00F26350">
        <w:t>-</w:t>
      </w:r>
      <w:r w:rsidR="00491345">
        <w:t>20</w:t>
      </w:r>
      <w:r w:rsidR="00F26350" w:rsidRPr="00206E5B">
        <w:t>20</w:t>
      </w:r>
      <w:r w:rsidR="00F26350">
        <w:t>.</w:t>
      </w:r>
    </w:p>
    <w:tbl>
      <w:tblPr>
        <w:tblStyle w:val="PlainTable1"/>
        <w:tblW w:w="0" w:type="auto"/>
        <w:tblLayout w:type="fixed"/>
        <w:tblLook w:val="04A0" w:firstRow="1" w:lastRow="0" w:firstColumn="1" w:lastColumn="0" w:noHBand="0" w:noVBand="1"/>
        <w:tblCaption w:val="Ind 7b2"/>
        <w:tblDescription w:val="Number of preschool children in progress categories (e) and (e), number of preschool children in progress categories (a), (b), (c), (d), and (e), percentage of preschool children with disabilities who were functioning within age expectations in the acquisition and use of knowledge and skills, and the change in percentage from 2014-15 through 2019-20."/>
      </w:tblPr>
      <w:tblGrid>
        <w:gridCol w:w="2965"/>
        <w:gridCol w:w="1304"/>
        <w:gridCol w:w="1304"/>
        <w:gridCol w:w="1304"/>
        <w:gridCol w:w="1304"/>
        <w:gridCol w:w="1304"/>
        <w:gridCol w:w="1305"/>
      </w:tblGrid>
      <w:tr w:rsidR="009637CB" w:rsidRPr="00765121" w14:paraId="0C8303B2" w14:textId="77777777" w:rsidTr="00766399">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5D09CC54" w14:textId="1CBED8B1" w:rsidR="009637CB" w:rsidRPr="00765121" w:rsidRDefault="00AC190B" w:rsidP="009637CB">
            <w:pPr>
              <w:spacing w:after="0"/>
              <w:jc w:val="center"/>
              <w:rPr>
                <w:rFonts w:eastAsia="Times New Roman" w:cs="Arial"/>
                <w:b w:val="0"/>
                <w:bCs w:val="0"/>
                <w:color w:val="000000"/>
              </w:rPr>
            </w:pPr>
            <w:bookmarkStart w:id="13" w:name="Title_Ind7b2"/>
            <w:bookmarkEnd w:id="13"/>
            <w:r w:rsidRPr="00765121">
              <w:rPr>
                <w:rFonts w:eastAsia="Times New Roman" w:cs="Arial"/>
                <w:color w:val="000000"/>
              </w:rPr>
              <w:t xml:space="preserve">Indicator </w:t>
            </w:r>
            <w:proofErr w:type="spellStart"/>
            <w:r w:rsidR="009637CB" w:rsidRPr="00765121">
              <w:rPr>
                <w:rFonts w:eastAsia="Times New Roman" w:cs="Arial"/>
                <w:color w:val="000000"/>
              </w:rPr>
              <w:t>7b2</w:t>
            </w:r>
            <w:proofErr w:type="spellEnd"/>
          </w:p>
        </w:tc>
        <w:tc>
          <w:tcPr>
            <w:tcW w:w="1304" w:type="dxa"/>
            <w:hideMark/>
          </w:tcPr>
          <w:p w14:paraId="5BF09D49" w14:textId="55E69069" w:rsidR="009637CB" w:rsidRPr="00765121" w:rsidRDefault="00F57051" w:rsidP="009637C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9637CB" w:rsidRPr="00765121">
              <w:rPr>
                <w:rFonts w:eastAsia="Times New Roman" w:cs="Arial"/>
                <w:color w:val="000000"/>
              </w:rPr>
              <w:t>14-</w:t>
            </w:r>
            <w:r>
              <w:rPr>
                <w:rFonts w:eastAsia="Times New Roman" w:cs="Arial"/>
                <w:color w:val="000000"/>
              </w:rPr>
              <w:t>20</w:t>
            </w:r>
            <w:r w:rsidR="009637CB" w:rsidRPr="00765121">
              <w:rPr>
                <w:rFonts w:eastAsia="Times New Roman" w:cs="Arial"/>
                <w:color w:val="000000"/>
              </w:rPr>
              <w:t>15</w:t>
            </w:r>
          </w:p>
        </w:tc>
        <w:tc>
          <w:tcPr>
            <w:tcW w:w="1304" w:type="dxa"/>
            <w:hideMark/>
          </w:tcPr>
          <w:p w14:paraId="38CEF381" w14:textId="6D064FCE" w:rsidR="009637CB" w:rsidRPr="00765121" w:rsidRDefault="00F57051" w:rsidP="009637C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9637CB" w:rsidRPr="00765121">
              <w:rPr>
                <w:rFonts w:eastAsia="Times New Roman" w:cs="Arial"/>
                <w:color w:val="000000"/>
              </w:rPr>
              <w:t>15-</w:t>
            </w:r>
            <w:r>
              <w:rPr>
                <w:rFonts w:eastAsia="Times New Roman" w:cs="Arial"/>
                <w:color w:val="000000"/>
              </w:rPr>
              <w:t>20</w:t>
            </w:r>
            <w:r w:rsidR="009637CB" w:rsidRPr="00765121">
              <w:rPr>
                <w:rFonts w:eastAsia="Times New Roman" w:cs="Arial"/>
                <w:color w:val="000000"/>
              </w:rPr>
              <w:t>16</w:t>
            </w:r>
          </w:p>
        </w:tc>
        <w:tc>
          <w:tcPr>
            <w:tcW w:w="1304" w:type="dxa"/>
            <w:hideMark/>
          </w:tcPr>
          <w:p w14:paraId="76606A9C" w14:textId="52849379" w:rsidR="009637CB" w:rsidRPr="00765121" w:rsidRDefault="00F57051" w:rsidP="009637C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9637CB" w:rsidRPr="00765121">
              <w:rPr>
                <w:rFonts w:eastAsia="Times New Roman" w:cs="Arial"/>
                <w:color w:val="000000"/>
              </w:rPr>
              <w:t>16-</w:t>
            </w:r>
            <w:r>
              <w:rPr>
                <w:rFonts w:eastAsia="Times New Roman" w:cs="Arial"/>
                <w:color w:val="000000"/>
              </w:rPr>
              <w:t>20</w:t>
            </w:r>
            <w:r w:rsidR="009637CB" w:rsidRPr="00765121">
              <w:rPr>
                <w:rFonts w:eastAsia="Times New Roman" w:cs="Arial"/>
                <w:color w:val="000000"/>
              </w:rPr>
              <w:t>17</w:t>
            </w:r>
          </w:p>
        </w:tc>
        <w:tc>
          <w:tcPr>
            <w:tcW w:w="1304" w:type="dxa"/>
            <w:hideMark/>
          </w:tcPr>
          <w:p w14:paraId="6BE6DF33" w14:textId="187A1DEB" w:rsidR="009637CB" w:rsidRPr="00765121" w:rsidRDefault="00F57051" w:rsidP="009637C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9637CB" w:rsidRPr="00765121">
              <w:rPr>
                <w:rFonts w:eastAsia="Times New Roman" w:cs="Arial"/>
                <w:color w:val="000000"/>
              </w:rPr>
              <w:t>17-</w:t>
            </w:r>
            <w:r>
              <w:rPr>
                <w:rFonts w:eastAsia="Times New Roman" w:cs="Arial"/>
                <w:color w:val="000000"/>
              </w:rPr>
              <w:t>20</w:t>
            </w:r>
            <w:r w:rsidR="009637CB" w:rsidRPr="00765121">
              <w:rPr>
                <w:rFonts w:eastAsia="Times New Roman" w:cs="Arial"/>
                <w:color w:val="000000"/>
              </w:rPr>
              <w:t>18</w:t>
            </w:r>
          </w:p>
        </w:tc>
        <w:tc>
          <w:tcPr>
            <w:tcW w:w="1304" w:type="dxa"/>
            <w:hideMark/>
          </w:tcPr>
          <w:p w14:paraId="130DA389" w14:textId="6139DF39" w:rsidR="009637CB" w:rsidRPr="00765121" w:rsidRDefault="00F57051" w:rsidP="009637C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9637CB" w:rsidRPr="00765121">
              <w:rPr>
                <w:rFonts w:eastAsia="Times New Roman" w:cs="Arial"/>
                <w:color w:val="000000"/>
              </w:rPr>
              <w:t>18-</w:t>
            </w:r>
            <w:r>
              <w:rPr>
                <w:rFonts w:eastAsia="Times New Roman" w:cs="Arial"/>
                <w:color w:val="000000"/>
              </w:rPr>
              <w:t>20</w:t>
            </w:r>
            <w:r w:rsidR="009637CB" w:rsidRPr="00765121">
              <w:rPr>
                <w:rFonts w:eastAsia="Times New Roman" w:cs="Arial"/>
                <w:color w:val="000000"/>
              </w:rPr>
              <w:t>19</w:t>
            </w:r>
          </w:p>
        </w:tc>
        <w:tc>
          <w:tcPr>
            <w:tcW w:w="1305" w:type="dxa"/>
            <w:hideMark/>
          </w:tcPr>
          <w:p w14:paraId="0D4789ED" w14:textId="3AF7CAC1" w:rsidR="009637CB" w:rsidRPr="00765121" w:rsidRDefault="00F57051" w:rsidP="009637C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9637CB" w:rsidRPr="00765121">
              <w:rPr>
                <w:rFonts w:eastAsia="Times New Roman" w:cs="Arial"/>
                <w:color w:val="000000"/>
              </w:rPr>
              <w:t>19-</w:t>
            </w:r>
            <w:r>
              <w:rPr>
                <w:rFonts w:eastAsia="Times New Roman" w:cs="Arial"/>
                <w:color w:val="000000"/>
              </w:rPr>
              <w:t>20</w:t>
            </w:r>
            <w:r w:rsidR="009637CB" w:rsidRPr="00765121">
              <w:rPr>
                <w:rFonts w:eastAsia="Times New Roman" w:cs="Arial"/>
                <w:color w:val="000000"/>
              </w:rPr>
              <w:t>20</w:t>
            </w:r>
          </w:p>
        </w:tc>
      </w:tr>
      <w:tr w:rsidR="00D85EBA" w:rsidRPr="009637CB" w14:paraId="781BF721" w14:textId="77777777" w:rsidTr="003D6595">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93178CA" w14:textId="494A953B" w:rsidR="00D85EBA" w:rsidRPr="00765121" w:rsidRDefault="00D85EBA" w:rsidP="00D85EBA">
            <w:pPr>
              <w:spacing w:after="0"/>
              <w:rPr>
                <w:rFonts w:eastAsia="Times New Roman" w:cs="Arial"/>
                <w:b w:val="0"/>
                <w:bCs w:val="0"/>
                <w:color w:val="000000"/>
              </w:rPr>
            </w:pPr>
            <w:r w:rsidRPr="00765121">
              <w:rPr>
                <w:rFonts w:eastAsia="Times New Roman" w:cs="Arial"/>
                <w:b w:val="0"/>
                <w:bCs w:val="0"/>
                <w:color w:val="000000"/>
              </w:rPr>
              <w:t xml:space="preserve">Number of preschool children in progress categories (d) &amp; (e) </w:t>
            </w:r>
          </w:p>
        </w:tc>
        <w:tc>
          <w:tcPr>
            <w:tcW w:w="1304" w:type="dxa"/>
            <w:vAlign w:val="center"/>
            <w:hideMark/>
          </w:tcPr>
          <w:p w14:paraId="19F3AEE8" w14:textId="77777777" w:rsidR="00D85EBA" w:rsidRPr="009637CB"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3,291</w:t>
            </w:r>
          </w:p>
        </w:tc>
        <w:tc>
          <w:tcPr>
            <w:tcW w:w="1304" w:type="dxa"/>
            <w:vAlign w:val="center"/>
            <w:hideMark/>
          </w:tcPr>
          <w:p w14:paraId="3489C5BC" w14:textId="77777777" w:rsidR="00D85EBA" w:rsidRPr="009637CB"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3,022</w:t>
            </w:r>
          </w:p>
        </w:tc>
        <w:tc>
          <w:tcPr>
            <w:tcW w:w="1304" w:type="dxa"/>
            <w:vAlign w:val="center"/>
            <w:hideMark/>
          </w:tcPr>
          <w:p w14:paraId="247393C4" w14:textId="77777777" w:rsidR="00D85EBA" w:rsidRPr="009637CB"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2,754</w:t>
            </w:r>
          </w:p>
        </w:tc>
        <w:tc>
          <w:tcPr>
            <w:tcW w:w="1304" w:type="dxa"/>
            <w:vAlign w:val="center"/>
            <w:hideMark/>
          </w:tcPr>
          <w:p w14:paraId="00F89136" w14:textId="77777777" w:rsidR="00D85EBA" w:rsidRPr="009637CB"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3,057</w:t>
            </w:r>
          </w:p>
        </w:tc>
        <w:tc>
          <w:tcPr>
            <w:tcW w:w="1304" w:type="dxa"/>
            <w:vAlign w:val="center"/>
            <w:hideMark/>
          </w:tcPr>
          <w:p w14:paraId="5AE77146" w14:textId="77777777" w:rsidR="00D85EBA" w:rsidRPr="009637CB"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4,477</w:t>
            </w:r>
          </w:p>
        </w:tc>
        <w:tc>
          <w:tcPr>
            <w:tcW w:w="1305" w:type="dxa"/>
            <w:vAlign w:val="center"/>
            <w:hideMark/>
          </w:tcPr>
          <w:p w14:paraId="7BF16E28" w14:textId="77777777" w:rsidR="00D85EBA" w:rsidRPr="009637CB" w:rsidRDefault="00D85EBA"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3,782</w:t>
            </w:r>
          </w:p>
        </w:tc>
      </w:tr>
      <w:tr w:rsidR="00D85EBA" w:rsidRPr="009637CB" w14:paraId="393B7544" w14:textId="77777777" w:rsidTr="003D6595">
        <w:trPr>
          <w:cantSplit/>
          <w:trHeight w:val="144"/>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3E49DE7" w14:textId="4D4BCAB4" w:rsidR="00D85EBA" w:rsidRPr="00765121" w:rsidRDefault="00D85EBA" w:rsidP="00D85EBA">
            <w:pPr>
              <w:spacing w:after="0"/>
              <w:rPr>
                <w:rFonts w:eastAsia="Times New Roman" w:cs="Arial"/>
                <w:b w:val="0"/>
                <w:bCs w:val="0"/>
                <w:color w:val="000000"/>
              </w:rPr>
            </w:pPr>
            <w:r w:rsidRPr="00765121">
              <w:rPr>
                <w:rFonts w:eastAsia="Times New Roman" w:cs="Arial"/>
                <w:b w:val="0"/>
                <w:bCs w:val="0"/>
                <w:color w:val="000000"/>
              </w:rPr>
              <w:t>Number of preschool children in progress categories (a), (b), (c), (d) &amp; (e)</w:t>
            </w:r>
          </w:p>
        </w:tc>
        <w:tc>
          <w:tcPr>
            <w:tcW w:w="1304" w:type="dxa"/>
            <w:vAlign w:val="center"/>
            <w:hideMark/>
          </w:tcPr>
          <w:p w14:paraId="548A9CEE" w14:textId="77777777" w:rsidR="00D85EBA" w:rsidRPr="009637CB"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637CB">
              <w:rPr>
                <w:rFonts w:eastAsia="Times New Roman" w:cs="Arial"/>
                <w:color w:val="000000"/>
              </w:rPr>
              <w:t>6,815</w:t>
            </w:r>
          </w:p>
        </w:tc>
        <w:tc>
          <w:tcPr>
            <w:tcW w:w="1304" w:type="dxa"/>
            <w:vAlign w:val="center"/>
            <w:hideMark/>
          </w:tcPr>
          <w:p w14:paraId="64B33385" w14:textId="77777777" w:rsidR="00D85EBA" w:rsidRPr="009637CB"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637CB">
              <w:rPr>
                <w:rFonts w:eastAsia="Times New Roman" w:cs="Arial"/>
                <w:color w:val="000000"/>
              </w:rPr>
              <w:t>6,348</w:t>
            </w:r>
          </w:p>
        </w:tc>
        <w:tc>
          <w:tcPr>
            <w:tcW w:w="1304" w:type="dxa"/>
            <w:vAlign w:val="center"/>
            <w:hideMark/>
          </w:tcPr>
          <w:p w14:paraId="49CC6615" w14:textId="77777777" w:rsidR="00D85EBA" w:rsidRPr="009637CB"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637CB">
              <w:rPr>
                <w:rFonts w:eastAsia="Times New Roman" w:cs="Arial"/>
                <w:color w:val="000000"/>
              </w:rPr>
              <w:t>5,705</w:t>
            </w:r>
          </w:p>
        </w:tc>
        <w:tc>
          <w:tcPr>
            <w:tcW w:w="1304" w:type="dxa"/>
            <w:vAlign w:val="center"/>
            <w:hideMark/>
          </w:tcPr>
          <w:p w14:paraId="41751BA1" w14:textId="77777777" w:rsidR="00D85EBA" w:rsidRPr="009637CB"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637CB">
              <w:rPr>
                <w:rFonts w:eastAsia="Times New Roman" w:cs="Arial"/>
                <w:color w:val="000000"/>
              </w:rPr>
              <w:t>6,405</w:t>
            </w:r>
          </w:p>
        </w:tc>
        <w:tc>
          <w:tcPr>
            <w:tcW w:w="1304" w:type="dxa"/>
            <w:vAlign w:val="center"/>
            <w:hideMark/>
          </w:tcPr>
          <w:p w14:paraId="44B1CDD3" w14:textId="77777777" w:rsidR="00D85EBA" w:rsidRPr="009637CB"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637CB">
              <w:rPr>
                <w:rFonts w:eastAsia="Times New Roman" w:cs="Arial"/>
                <w:color w:val="000000"/>
              </w:rPr>
              <w:t>8,710</w:t>
            </w:r>
          </w:p>
        </w:tc>
        <w:tc>
          <w:tcPr>
            <w:tcW w:w="1305" w:type="dxa"/>
            <w:vAlign w:val="center"/>
            <w:hideMark/>
          </w:tcPr>
          <w:p w14:paraId="7431E56D" w14:textId="77777777" w:rsidR="00D85EBA" w:rsidRPr="009637CB" w:rsidRDefault="00D85EB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637CB">
              <w:rPr>
                <w:rFonts w:eastAsia="Times New Roman" w:cs="Arial"/>
                <w:color w:val="000000"/>
              </w:rPr>
              <w:t>7,805</w:t>
            </w:r>
          </w:p>
        </w:tc>
      </w:tr>
      <w:tr w:rsidR="009637CB" w:rsidRPr="009637CB" w14:paraId="6342FAF3" w14:textId="77777777" w:rsidTr="003D6595">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90E967C" w14:textId="7933FE30" w:rsidR="009637CB" w:rsidRPr="00765121" w:rsidRDefault="009637CB" w:rsidP="009637CB">
            <w:pPr>
              <w:spacing w:after="0"/>
              <w:rPr>
                <w:rFonts w:eastAsia="Times New Roman" w:cs="Arial"/>
                <w:b w:val="0"/>
                <w:bCs w:val="0"/>
                <w:color w:val="000000"/>
              </w:rPr>
            </w:pPr>
            <w:r w:rsidRPr="00765121">
              <w:rPr>
                <w:rFonts w:eastAsia="Times New Roman" w:cs="Arial"/>
                <w:b w:val="0"/>
                <w:bCs w:val="0"/>
                <w:color w:val="000000"/>
              </w:rPr>
              <w:t>Percentage</w:t>
            </w:r>
            <w:r w:rsidR="001606B9" w:rsidRPr="00765121">
              <w:rPr>
                <w:b w:val="0"/>
                <w:bCs w:val="0"/>
              </w:rPr>
              <w:t xml:space="preserve"> of preschool children with disabilities who were functioning within age expectations in the acquisition and use of knowledge and skills</w:t>
            </w:r>
          </w:p>
        </w:tc>
        <w:tc>
          <w:tcPr>
            <w:tcW w:w="1304" w:type="dxa"/>
            <w:vAlign w:val="center"/>
            <w:hideMark/>
          </w:tcPr>
          <w:p w14:paraId="7FAFD248" w14:textId="77777777" w:rsidR="009637CB" w:rsidRPr="009637CB" w:rsidRDefault="009637CB"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48.29%</w:t>
            </w:r>
          </w:p>
        </w:tc>
        <w:tc>
          <w:tcPr>
            <w:tcW w:w="1304" w:type="dxa"/>
            <w:vAlign w:val="center"/>
            <w:hideMark/>
          </w:tcPr>
          <w:p w14:paraId="1723200D" w14:textId="77777777" w:rsidR="009637CB" w:rsidRPr="009637CB" w:rsidRDefault="009637CB"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47.61%</w:t>
            </w:r>
          </w:p>
        </w:tc>
        <w:tc>
          <w:tcPr>
            <w:tcW w:w="1304" w:type="dxa"/>
            <w:vAlign w:val="center"/>
            <w:hideMark/>
          </w:tcPr>
          <w:p w14:paraId="39914AFF" w14:textId="77777777" w:rsidR="009637CB" w:rsidRPr="009637CB" w:rsidRDefault="009637CB"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48.27%</w:t>
            </w:r>
          </w:p>
        </w:tc>
        <w:tc>
          <w:tcPr>
            <w:tcW w:w="1304" w:type="dxa"/>
            <w:vAlign w:val="center"/>
            <w:hideMark/>
          </w:tcPr>
          <w:p w14:paraId="15F6DBED" w14:textId="77777777" w:rsidR="009637CB" w:rsidRPr="009637CB" w:rsidRDefault="009637CB"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47.73%</w:t>
            </w:r>
          </w:p>
        </w:tc>
        <w:tc>
          <w:tcPr>
            <w:tcW w:w="1304" w:type="dxa"/>
            <w:vAlign w:val="center"/>
            <w:hideMark/>
          </w:tcPr>
          <w:p w14:paraId="3A5FCAEB" w14:textId="77777777" w:rsidR="009637CB" w:rsidRPr="009637CB" w:rsidRDefault="009637CB"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51.40%</w:t>
            </w:r>
          </w:p>
        </w:tc>
        <w:tc>
          <w:tcPr>
            <w:tcW w:w="1305" w:type="dxa"/>
            <w:vAlign w:val="center"/>
            <w:hideMark/>
          </w:tcPr>
          <w:p w14:paraId="07F87F94" w14:textId="77777777" w:rsidR="009637CB" w:rsidRPr="009637CB" w:rsidRDefault="009637CB"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37CB">
              <w:rPr>
                <w:rFonts w:eastAsia="Times New Roman" w:cs="Arial"/>
                <w:color w:val="000000"/>
              </w:rPr>
              <w:t>48.46%</w:t>
            </w:r>
          </w:p>
        </w:tc>
      </w:tr>
      <w:tr w:rsidR="009637CB" w:rsidRPr="009637CB" w14:paraId="189FC0B1" w14:textId="77777777" w:rsidTr="003D6595">
        <w:trPr>
          <w:cantSplit/>
          <w:trHeight w:val="288"/>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BA2203C" w14:textId="2F1473DE" w:rsidR="009637CB" w:rsidRPr="00765121" w:rsidRDefault="009637CB" w:rsidP="009637CB">
            <w:pPr>
              <w:spacing w:after="0"/>
              <w:rPr>
                <w:rFonts w:eastAsia="Times New Roman" w:cs="Arial"/>
                <w:b w:val="0"/>
                <w:bCs w:val="0"/>
                <w:color w:val="000000"/>
              </w:rPr>
            </w:pPr>
            <w:r w:rsidRPr="00765121">
              <w:rPr>
                <w:rFonts w:eastAsia="Times New Roman" w:cs="Arial"/>
                <w:b w:val="0"/>
                <w:bCs w:val="0"/>
                <w:color w:val="000000"/>
              </w:rPr>
              <w:t xml:space="preserve">Change in </w:t>
            </w:r>
            <w:r w:rsidR="00121165">
              <w:rPr>
                <w:rFonts w:eastAsia="Times New Roman" w:cs="Arial"/>
                <w:b w:val="0"/>
                <w:bCs w:val="0"/>
                <w:color w:val="000000"/>
              </w:rPr>
              <w:t>p</w:t>
            </w:r>
            <w:r w:rsidRPr="00765121">
              <w:rPr>
                <w:rFonts w:eastAsia="Times New Roman" w:cs="Arial"/>
                <w:b w:val="0"/>
                <w:bCs w:val="0"/>
                <w:color w:val="000000"/>
              </w:rPr>
              <w:t>ercentage</w:t>
            </w:r>
          </w:p>
        </w:tc>
        <w:tc>
          <w:tcPr>
            <w:tcW w:w="1304" w:type="dxa"/>
            <w:vAlign w:val="center"/>
            <w:hideMark/>
          </w:tcPr>
          <w:p w14:paraId="35BB5D1D" w14:textId="709ECA44" w:rsidR="009637CB" w:rsidRPr="009637CB" w:rsidRDefault="0030357A"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04" w:type="dxa"/>
            <w:vAlign w:val="center"/>
            <w:hideMark/>
          </w:tcPr>
          <w:p w14:paraId="6FEFE7AA" w14:textId="77777777" w:rsidR="009637CB" w:rsidRPr="009637CB" w:rsidRDefault="009637CB"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637CB">
              <w:rPr>
                <w:rFonts w:eastAsia="Times New Roman" w:cs="Arial"/>
                <w:color w:val="000000"/>
              </w:rPr>
              <w:t>-0.68%</w:t>
            </w:r>
          </w:p>
        </w:tc>
        <w:tc>
          <w:tcPr>
            <w:tcW w:w="1304" w:type="dxa"/>
            <w:vAlign w:val="center"/>
            <w:hideMark/>
          </w:tcPr>
          <w:p w14:paraId="6197658F" w14:textId="53663FF7" w:rsidR="009637CB" w:rsidRPr="009637CB"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009637CB" w:rsidRPr="009637CB">
              <w:rPr>
                <w:rFonts w:eastAsia="Times New Roman" w:cs="Arial"/>
                <w:color w:val="000000"/>
              </w:rPr>
              <w:t>0.66%</w:t>
            </w:r>
          </w:p>
        </w:tc>
        <w:tc>
          <w:tcPr>
            <w:tcW w:w="1304" w:type="dxa"/>
            <w:vAlign w:val="center"/>
            <w:hideMark/>
          </w:tcPr>
          <w:p w14:paraId="08200215" w14:textId="77777777" w:rsidR="009637CB" w:rsidRPr="009637CB" w:rsidRDefault="009637CB"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637CB">
              <w:rPr>
                <w:rFonts w:eastAsia="Times New Roman" w:cs="Arial"/>
                <w:color w:val="000000"/>
              </w:rPr>
              <w:t>-0.54%</w:t>
            </w:r>
          </w:p>
        </w:tc>
        <w:tc>
          <w:tcPr>
            <w:tcW w:w="1304" w:type="dxa"/>
            <w:vAlign w:val="center"/>
            <w:hideMark/>
          </w:tcPr>
          <w:p w14:paraId="4EFC9F05" w14:textId="14B0D793" w:rsidR="009637CB" w:rsidRPr="009637CB"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009637CB" w:rsidRPr="009637CB">
              <w:rPr>
                <w:rFonts w:eastAsia="Times New Roman" w:cs="Arial"/>
                <w:color w:val="000000"/>
              </w:rPr>
              <w:t>3.67%</w:t>
            </w:r>
          </w:p>
        </w:tc>
        <w:tc>
          <w:tcPr>
            <w:tcW w:w="1305" w:type="dxa"/>
            <w:vAlign w:val="center"/>
            <w:hideMark/>
          </w:tcPr>
          <w:p w14:paraId="4C6D4FEB" w14:textId="77777777" w:rsidR="009637CB" w:rsidRPr="009637CB" w:rsidRDefault="009637CB"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637CB">
              <w:rPr>
                <w:rFonts w:eastAsia="Times New Roman" w:cs="Arial"/>
                <w:color w:val="000000"/>
              </w:rPr>
              <w:t>-2.94%</w:t>
            </w:r>
          </w:p>
        </w:tc>
      </w:tr>
    </w:tbl>
    <w:p w14:paraId="12594583" w14:textId="77777777" w:rsidR="003A17AE" w:rsidRDefault="003A17AE">
      <w:pPr>
        <w:spacing w:after="0"/>
        <w:rPr>
          <w:rFonts w:cstheme="minorHAnsi"/>
          <w:b/>
          <w:caps/>
          <w:color w:val="1F497D" w:themeColor="text2"/>
          <w:sz w:val="24"/>
          <w:szCs w:val="24"/>
        </w:rPr>
      </w:pPr>
      <w:r>
        <w:br w:type="page"/>
      </w:r>
    </w:p>
    <w:p w14:paraId="73E85E36" w14:textId="7EE0D506" w:rsidR="00CB0FFE" w:rsidRDefault="00CB0FFE" w:rsidP="00CB0FFE">
      <w:pPr>
        <w:pStyle w:val="Heading2"/>
      </w:pPr>
      <w:r>
        <w:t>How has Ohio performed in relation to the targets?</w:t>
      </w:r>
    </w:p>
    <w:p w14:paraId="34732A44" w14:textId="640D03BB" w:rsidR="00CB0FFE" w:rsidRDefault="00CB0FFE" w:rsidP="00CB0FFE">
      <w:r>
        <w:t xml:space="preserve">The graphs below depict Ohio’s performance over time in relation to the state targets. </w:t>
      </w:r>
    </w:p>
    <w:p w14:paraId="412934DD" w14:textId="77777777" w:rsidR="00CB0FFE" w:rsidRDefault="00CB0FFE" w:rsidP="000F45FB">
      <w:pPr>
        <w:pStyle w:val="ListParagraph"/>
        <w:numPr>
          <w:ilvl w:val="0"/>
          <w:numId w:val="41"/>
        </w:numPr>
        <w:spacing w:after="60"/>
      </w:pPr>
      <w:r>
        <w:t>The bars in each graph indicate Ohio’s performance for each year. Red bars with horizontal stripes mean Ohio did not meet the target for that year. Green bars with vertical stripes mean Ohio met the target for that year.</w:t>
      </w:r>
    </w:p>
    <w:p w14:paraId="64DDEB08" w14:textId="77777777" w:rsidR="00CB0FFE" w:rsidRDefault="00CB0FFE" w:rsidP="000F45FB">
      <w:pPr>
        <w:pStyle w:val="ListParagraph"/>
        <w:numPr>
          <w:ilvl w:val="0"/>
          <w:numId w:val="41"/>
        </w:numPr>
      </w:pPr>
      <w:r>
        <w:t>The dotted black line in each graph depicts the state target for each year.</w:t>
      </w:r>
    </w:p>
    <w:p w14:paraId="308E8F90" w14:textId="77777777" w:rsidR="00CB0FFE" w:rsidRDefault="00CB0FFE" w:rsidP="000F45FB">
      <w:pPr>
        <w:pStyle w:val="ListParagraph"/>
        <w:numPr>
          <w:ilvl w:val="0"/>
          <w:numId w:val="41"/>
        </w:numPr>
      </w:pPr>
      <w:r>
        <w:t xml:space="preserve">The table below each graph calculates the difference between the state target and Ohio’s performance. </w:t>
      </w:r>
    </w:p>
    <w:p w14:paraId="3B1FEF71" w14:textId="533199CA" w:rsidR="00130E82" w:rsidRDefault="00130E82" w:rsidP="0076489C">
      <w:pPr>
        <w:keepNext/>
        <w:jc w:val="center"/>
      </w:pPr>
      <w:r>
        <w:rPr>
          <w:noProof/>
        </w:rPr>
        <w:drawing>
          <wp:inline distT="0" distB="0" distL="0" distR="0" wp14:anchorId="30E5CF1F" wp14:editId="054C39FD">
            <wp:extent cx="6400800" cy="2743200"/>
            <wp:effectExtent l="0" t="0" r="0" b="0"/>
            <wp:docPr id="14" name="Chart 14" descr="Combination graph showing Ohio's  performance on indicator 7b2 compared to state targets.">
              <a:extLst xmlns:a="http://schemas.openxmlformats.org/drawingml/2006/main">
                <a:ext uri="{FF2B5EF4-FFF2-40B4-BE49-F238E27FC236}">
                  <a16:creationId xmlns:a16="http://schemas.microsoft.com/office/drawing/2014/main" id="{F45C6BD0-8692-4CB6-BBEE-808A20FF9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312DF2" w14:textId="2D6D797F" w:rsidR="0076489C" w:rsidRDefault="0076489C" w:rsidP="0076489C">
      <w:pPr>
        <w:pStyle w:val="Caption"/>
      </w:pPr>
      <w:r>
        <w:t xml:space="preserve">Figure </w:t>
      </w:r>
      <w:fldSimple w:instr=" SEQ Figure \* ARABIC ">
        <w:r w:rsidR="00B20DCA">
          <w:rPr>
            <w:noProof/>
          </w:rPr>
          <w:t>8</w:t>
        </w:r>
      </w:fldSimple>
      <w:r>
        <w:t>.</w:t>
      </w:r>
      <w:r w:rsidRPr="0076489C">
        <w:t xml:space="preserve"> </w:t>
      </w:r>
      <w:r>
        <w:t xml:space="preserve">Ohio’s percentage of children </w:t>
      </w:r>
      <w:r w:rsidR="007C477D">
        <w:t xml:space="preserve">with disabilities </w:t>
      </w:r>
      <w:r>
        <w:t>who were functioning within age expectations in the acquisition and use of knowledge and skills increased from 48.29% in 2014-</w:t>
      </w:r>
      <w:r w:rsidR="00F57051">
        <w:t>20</w:t>
      </w:r>
      <w:r>
        <w:t>15 to 51.4% in 2019-</w:t>
      </w:r>
      <w:r w:rsidR="00F57051">
        <w:t>20</w:t>
      </w:r>
      <w:r>
        <w:t>20, only meeting the target in 2018-</w:t>
      </w:r>
      <w:r w:rsidR="00F57051">
        <w:t>20</w:t>
      </w:r>
      <w:r>
        <w:t>19</w:t>
      </w:r>
      <w:r w:rsidR="00F57051">
        <w:t>.</w:t>
      </w:r>
    </w:p>
    <w:p w14:paraId="160DF092" w14:textId="685D6DC0" w:rsidR="00A13676" w:rsidRDefault="0068526B" w:rsidP="00A13676">
      <w:pPr>
        <w:pStyle w:val="Caption"/>
        <w:keepNext/>
      </w:pPr>
      <w:r>
        <w:t xml:space="preserve">Table </w:t>
      </w:r>
      <w:r>
        <w:fldChar w:fldCharType="begin"/>
      </w:r>
      <w:r>
        <w:instrText>SEQ Table \* ARABIC</w:instrText>
      </w:r>
      <w:r>
        <w:fldChar w:fldCharType="separate"/>
      </w:r>
      <w:r w:rsidR="00DC3D37">
        <w:rPr>
          <w:noProof/>
        </w:rPr>
        <w:t>14</w:t>
      </w:r>
      <w:r>
        <w:fldChar w:fldCharType="end"/>
      </w:r>
      <w:r>
        <w:t xml:space="preserve">. </w:t>
      </w:r>
      <w:r w:rsidR="00A13676">
        <w:t>Percentage difference between the state target and Ohio’s percentag</w:t>
      </w:r>
      <w:r w:rsidR="00A13676" w:rsidRPr="00360528">
        <w:t xml:space="preserve">e of preschool children </w:t>
      </w:r>
      <w:r w:rsidR="00A13676">
        <w:t xml:space="preserve">who </w:t>
      </w:r>
      <w:r w:rsidR="00784BA4">
        <w:t>were functioning within age expectations</w:t>
      </w:r>
      <w:r w:rsidR="00A13676">
        <w:t xml:space="preserve"> in the acquisition and use of knowledge and skills.</w:t>
      </w:r>
      <w:r w:rsidR="00A13676" w:rsidRPr="00381695">
        <w:t xml:space="preserve"> </w:t>
      </w:r>
      <w:r w:rsidR="00A13676">
        <w:t>The goal for indicator 7b2 is to be at or above the target. Positive difference numbers indicate the state was above the target for that year and met the target. Negative</w:t>
      </w:r>
      <w:r w:rsidR="00A13676" w:rsidRPr="0040600C">
        <w:t xml:space="preserve"> </w:t>
      </w:r>
      <w:r w:rsidR="00A13676">
        <w:t>difference numbers indicate the state was below the target for that year and did not meet the target.</w:t>
      </w:r>
    </w:p>
    <w:tbl>
      <w:tblPr>
        <w:tblStyle w:val="PlainTable1"/>
        <w:tblW w:w="5000" w:type="pct"/>
        <w:tblLook w:val="04A0" w:firstRow="1" w:lastRow="0" w:firstColumn="1" w:lastColumn="0" w:noHBand="0" w:noVBand="1"/>
        <w:tblCaption w:val="Ind 7b2 Performance vs Target"/>
        <w:tblDescription w:val="Percentage difference between the state target and Ohio’s percentage of preschool children who were functioning within age expectations in the acquisition and use of knowledge and skills. The goal for indicator 7b2 is to be at or above the target. Positive difference numbers indicate the state was above the target for that year and met the target. Negative difference numbers indicate the state was below the target for that year and did not meet the target."/>
      </w:tblPr>
      <w:tblGrid>
        <w:gridCol w:w="1540"/>
        <w:gridCol w:w="1541"/>
        <w:gridCol w:w="1541"/>
        <w:gridCol w:w="1541"/>
        <w:gridCol w:w="1541"/>
        <w:gridCol w:w="1541"/>
        <w:gridCol w:w="1545"/>
      </w:tblGrid>
      <w:tr w:rsidR="00784BA4" w:rsidRPr="00F64264" w14:paraId="1FC9D607" w14:textId="77777777" w:rsidTr="006076C4">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478C28F5" w14:textId="43F0EFD4" w:rsidR="00784BA4" w:rsidRPr="00F64264" w:rsidRDefault="00784BA4" w:rsidP="000E07E7">
            <w:pPr>
              <w:spacing w:after="0"/>
              <w:contextualSpacing/>
              <w:jc w:val="center"/>
            </w:pPr>
            <w:bookmarkStart w:id="14" w:name="Title_Ind7b2_Diff_Target"/>
            <w:bookmarkEnd w:id="14"/>
            <w:r w:rsidRPr="00F64264">
              <w:t>Data Year</w:t>
            </w:r>
          </w:p>
        </w:tc>
        <w:tc>
          <w:tcPr>
            <w:tcW w:w="714" w:type="pct"/>
          </w:tcPr>
          <w:p w14:paraId="70CB2680" w14:textId="574FA5A3" w:rsidR="00784BA4" w:rsidRPr="00F64264" w:rsidRDefault="00F57051" w:rsidP="000E07E7">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784BA4" w:rsidRPr="00F64264">
              <w:t>14-</w:t>
            </w:r>
            <w:r>
              <w:t>20</w:t>
            </w:r>
            <w:r w:rsidR="00784BA4" w:rsidRPr="00F64264">
              <w:t>15</w:t>
            </w:r>
          </w:p>
        </w:tc>
        <w:tc>
          <w:tcPr>
            <w:tcW w:w="714" w:type="pct"/>
          </w:tcPr>
          <w:p w14:paraId="3C90DDC2" w14:textId="34ADDCF6" w:rsidR="00784BA4" w:rsidRPr="00F64264" w:rsidRDefault="00F57051" w:rsidP="000E07E7">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784BA4" w:rsidRPr="00F64264">
              <w:t>15-</w:t>
            </w:r>
            <w:r>
              <w:t>20</w:t>
            </w:r>
            <w:r w:rsidR="00784BA4" w:rsidRPr="00F64264">
              <w:t>16</w:t>
            </w:r>
          </w:p>
        </w:tc>
        <w:tc>
          <w:tcPr>
            <w:tcW w:w="714" w:type="pct"/>
          </w:tcPr>
          <w:p w14:paraId="1C982CA0" w14:textId="314FC43F" w:rsidR="00784BA4" w:rsidRPr="00F64264" w:rsidRDefault="00F57051" w:rsidP="000E07E7">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784BA4" w:rsidRPr="00F64264">
              <w:t>16-</w:t>
            </w:r>
            <w:r>
              <w:t>20</w:t>
            </w:r>
            <w:r w:rsidR="00784BA4" w:rsidRPr="00F64264">
              <w:t>17</w:t>
            </w:r>
          </w:p>
        </w:tc>
        <w:tc>
          <w:tcPr>
            <w:tcW w:w="714" w:type="pct"/>
          </w:tcPr>
          <w:p w14:paraId="14F4C51A" w14:textId="3433F286" w:rsidR="00784BA4" w:rsidRPr="00F64264" w:rsidRDefault="00F57051" w:rsidP="000E07E7">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784BA4" w:rsidRPr="00F64264">
              <w:t>17-</w:t>
            </w:r>
            <w:r>
              <w:t>20</w:t>
            </w:r>
            <w:r w:rsidR="00784BA4" w:rsidRPr="00F64264">
              <w:t>18</w:t>
            </w:r>
          </w:p>
        </w:tc>
        <w:tc>
          <w:tcPr>
            <w:tcW w:w="714" w:type="pct"/>
          </w:tcPr>
          <w:p w14:paraId="0D3A3B28" w14:textId="0B29BCF6" w:rsidR="00784BA4" w:rsidRPr="00F64264" w:rsidRDefault="00F57051" w:rsidP="000E07E7">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784BA4" w:rsidRPr="00F64264">
              <w:t>18-</w:t>
            </w:r>
            <w:r>
              <w:t>20</w:t>
            </w:r>
            <w:r w:rsidR="00784BA4" w:rsidRPr="00F64264">
              <w:t>19</w:t>
            </w:r>
          </w:p>
        </w:tc>
        <w:tc>
          <w:tcPr>
            <w:tcW w:w="716" w:type="pct"/>
          </w:tcPr>
          <w:p w14:paraId="0DFC36AA" w14:textId="03B8641E" w:rsidR="00784BA4" w:rsidRPr="00F64264" w:rsidRDefault="00F57051" w:rsidP="000E07E7">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784BA4" w:rsidRPr="00F64264">
              <w:t>19-</w:t>
            </w:r>
            <w:r>
              <w:t>20</w:t>
            </w:r>
            <w:r w:rsidR="00784BA4" w:rsidRPr="00F64264">
              <w:t>20</w:t>
            </w:r>
          </w:p>
        </w:tc>
      </w:tr>
      <w:tr w:rsidR="00784BA4" w:rsidRPr="00F64264" w14:paraId="2E06A242" w14:textId="77777777" w:rsidTr="003D659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14" w:type="pct"/>
          </w:tcPr>
          <w:p w14:paraId="14DBA1FF" w14:textId="60F41293" w:rsidR="00784BA4" w:rsidRPr="00F64264" w:rsidRDefault="00784BA4" w:rsidP="00784BA4">
            <w:pPr>
              <w:spacing w:after="0"/>
              <w:contextualSpacing/>
              <w:jc w:val="center"/>
              <w:rPr>
                <w:rFonts w:cs="Arial"/>
                <w:b w:val="0"/>
                <w:bCs w:val="0"/>
                <w:color w:val="000000"/>
              </w:rPr>
            </w:pPr>
            <w:r w:rsidRPr="00F64264">
              <w:rPr>
                <w:b w:val="0"/>
                <w:bCs w:val="0"/>
              </w:rPr>
              <w:t>Difference between state target and Ohio’s performance</w:t>
            </w:r>
          </w:p>
        </w:tc>
        <w:tc>
          <w:tcPr>
            <w:tcW w:w="714" w:type="pct"/>
            <w:shd w:val="clear" w:color="auto" w:fill="F2DBDB" w:themeFill="accent2" w:themeFillTint="33"/>
            <w:vAlign w:val="center"/>
          </w:tcPr>
          <w:p w14:paraId="1D247BD9" w14:textId="07098FBB" w:rsidR="00784BA4" w:rsidRPr="00F64264" w:rsidRDefault="00784BA4"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64264">
              <w:rPr>
                <w:rFonts w:cs="Arial"/>
                <w:color w:val="000000"/>
              </w:rPr>
              <w:t>-0.61%</w:t>
            </w:r>
          </w:p>
        </w:tc>
        <w:tc>
          <w:tcPr>
            <w:tcW w:w="714" w:type="pct"/>
            <w:shd w:val="clear" w:color="auto" w:fill="F2DBDB" w:themeFill="accent2" w:themeFillTint="33"/>
            <w:vAlign w:val="center"/>
          </w:tcPr>
          <w:p w14:paraId="1BAFFB3E" w14:textId="77777777" w:rsidR="00784BA4" w:rsidRPr="00F64264" w:rsidRDefault="00784BA4"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64264">
              <w:rPr>
                <w:rFonts w:cs="Arial"/>
                <w:color w:val="000000"/>
              </w:rPr>
              <w:t>-1.89%</w:t>
            </w:r>
          </w:p>
        </w:tc>
        <w:tc>
          <w:tcPr>
            <w:tcW w:w="714" w:type="pct"/>
            <w:shd w:val="clear" w:color="auto" w:fill="F2DBDB" w:themeFill="accent2" w:themeFillTint="33"/>
            <w:vAlign w:val="center"/>
          </w:tcPr>
          <w:p w14:paraId="494630F8" w14:textId="77777777" w:rsidR="00784BA4" w:rsidRPr="00F64264" w:rsidRDefault="00784BA4"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64264">
              <w:rPr>
                <w:rFonts w:cs="Arial"/>
                <w:color w:val="000000"/>
              </w:rPr>
              <w:t>-1.83%</w:t>
            </w:r>
          </w:p>
        </w:tc>
        <w:tc>
          <w:tcPr>
            <w:tcW w:w="714" w:type="pct"/>
            <w:shd w:val="clear" w:color="auto" w:fill="F2DBDB" w:themeFill="accent2" w:themeFillTint="33"/>
            <w:vAlign w:val="center"/>
          </w:tcPr>
          <w:p w14:paraId="24D183D2" w14:textId="77777777" w:rsidR="00784BA4" w:rsidRPr="00F64264" w:rsidRDefault="00784BA4"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64264">
              <w:rPr>
                <w:rFonts w:cs="Arial"/>
                <w:color w:val="000000"/>
              </w:rPr>
              <w:t>-2.97%</w:t>
            </w:r>
          </w:p>
        </w:tc>
        <w:tc>
          <w:tcPr>
            <w:tcW w:w="714" w:type="pct"/>
            <w:shd w:val="clear" w:color="auto" w:fill="EAF1DD" w:themeFill="accent3" w:themeFillTint="33"/>
            <w:vAlign w:val="center"/>
          </w:tcPr>
          <w:p w14:paraId="14BACE15" w14:textId="77777777" w:rsidR="00784BA4" w:rsidRPr="00F64264" w:rsidRDefault="00784BA4"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64264">
              <w:rPr>
                <w:rFonts w:cs="Arial"/>
                <w:color w:val="000000"/>
              </w:rPr>
              <w:t>0.10%</w:t>
            </w:r>
          </w:p>
        </w:tc>
        <w:tc>
          <w:tcPr>
            <w:tcW w:w="716" w:type="pct"/>
            <w:shd w:val="clear" w:color="auto" w:fill="F2DBDB" w:themeFill="accent2" w:themeFillTint="33"/>
            <w:vAlign w:val="center"/>
          </w:tcPr>
          <w:p w14:paraId="5D80B758" w14:textId="77777777" w:rsidR="00784BA4" w:rsidRPr="00F64264" w:rsidRDefault="00784BA4"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64264">
              <w:rPr>
                <w:rFonts w:cs="Arial"/>
                <w:color w:val="000000"/>
              </w:rPr>
              <w:t>-2.84%</w:t>
            </w:r>
          </w:p>
        </w:tc>
      </w:tr>
    </w:tbl>
    <w:p w14:paraId="2E1CCA0B" w14:textId="77777777" w:rsidR="00875571" w:rsidRDefault="00875571">
      <w:pPr>
        <w:spacing w:after="0"/>
        <w:rPr>
          <w:rFonts w:cstheme="minorHAnsi"/>
          <w:b/>
          <w:caps/>
          <w:color w:val="4F81BD" w:themeColor="accent1"/>
          <w:sz w:val="24"/>
          <w:szCs w:val="24"/>
        </w:rPr>
      </w:pPr>
      <w:r>
        <w:br w:type="page"/>
      </w:r>
    </w:p>
    <w:p w14:paraId="5B61F77F" w14:textId="0B50997B" w:rsidR="00B94F43" w:rsidRDefault="00B94F43" w:rsidP="00B94F43">
      <w:pPr>
        <w:pStyle w:val="Heading2"/>
      </w:pPr>
      <w:r w:rsidRPr="00CF4E24">
        <w:t>Proposed Targets</w:t>
      </w:r>
    </w:p>
    <w:p w14:paraId="5860B746" w14:textId="77777777" w:rsidR="00B94F43" w:rsidRDefault="00B94F43" w:rsidP="003A17AE">
      <w:pPr>
        <w:pStyle w:val="ListParagraph"/>
        <w:numPr>
          <w:ilvl w:val="0"/>
          <w:numId w:val="16"/>
        </w:numPr>
        <w:rPr>
          <w:rFonts w:eastAsia="Times New Roman" w:cstheme="minorHAnsi"/>
          <w:color w:val="000000"/>
        </w:rPr>
      </w:pPr>
      <w:r>
        <w:rPr>
          <w:rFonts w:eastAsia="Times New Roman" w:cstheme="minorHAnsi"/>
          <w:color w:val="000000"/>
        </w:rPr>
        <w:t xml:space="preserve">Targets should be rigorous, yet attainable. </w:t>
      </w:r>
    </w:p>
    <w:p w14:paraId="1163E71A" w14:textId="77777777" w:rsidR="00B94F43" w:rsidRPr="008F28AC" w:rsidRDefault="00B94F43" w:rsidP="003A17AE">
      <w:pPr>
        <w:pStyle w:val="ListParagraph"/>
        <w:numPr>
          <w:ilvl w:val="0"/>
          <w:numId w:val="16"/>
        </w:numPr>
      </w:pPr>
      <w:r w:rsidRPr="008F1CE2">
        <w:rPr>
          <w:rFonts w:eastAsia="Times New Roman" w:cstheme="minorHAnsi"/>
          <w:color w:val="000000"/>
        </w:rPr>
        <w:t>Targets may remain the same several years in a row, though the final target year (2025-2026) must reflect improvement over baseline.</w:t>
      </w:r>
    </w:p>
    <w:p w14:paraId="40A58EC9" w14:textId="77777777" w:rsidR="00B94F43" w:rsidRPr="008F1CE2" w:rsidRDefault="00B94F43" w:rsidP="003A17AE">
      <w:pPr>
        <w:pStyle w:val="ListParagraph"/>
        <w:numPr>
          <w:ilvl w:val="0"/>
          <w:numId w:val="16"/>
        </w:numPr>
      </w:pPr>
      <w:r>
        <w:rPr>
          <w:rFonts w:eastAsia="Times New Roman" w:cstheme="minorHAnsi"/>
          <w:color w:val="000000"/>
        </w:rPr>
        <w:t xml:space="preserve">The goal for all components of indicator 7 is to be at or above the target. </w:t>
      </w:r>
    </w:p>
    <w:p w14:paraId="0B1AC305" w14:textId="113E2FD8" w:rsidR="00112C69" w:rsidRDefault="00112C69" w:rsidP="00112C69">
      <w:pPr>
        <w:pStyle w:val="Caption"/>
        <w:keepNext/>
      </w:pPr>
      <w:r>
        <w:t xml:space="preserve">Table </w:t>
      </w:r>
      <w:r>
        <w:fldChar w:fldCharType="begin"/>
      </w:r>
      <w:r>
        <w:instrText>SEQ Table \* ARABIC</w:instrText>
      </w:r>
      <w:r>
        <w:fldChar w:fldCharType="separate"/>
      </w:r>
      <w:r w:rsidR="00DC3D37">
        <w:rPr>
          <w:noProof/>
        </w:rPr>
        <w:t>15</w:t>
      </w:r>
      <w:r>
        <w:fldChar w:fldCharType="end"/>
      </w:r>
      <w:r w:rsidR="00D95A1B">
        <w:t>. Proposed Target Table Option A</w:t>
      </w:r>
      <w:r w:rsidR="00846109">
        <w:t xml:space="preserve"> – Indicator 7b2</w:t>
      </w:r>
    </w:p>
    <w:tbl>
      <w:tblPr>
        <w:tblStyle w:val="PlainTable1"/>
        <w:tblW w:w="10791" w:type="dxa"/>
        <w:tblLayout w:type="fixed"/>
        <w:tblLook w:val="04A0" w:firstRow="1" w:lastRow="0" w:firstColumn="1" w:lastColumn="0" w:noHBand="0" w:noVBand="1"/>
        <w:tblCaption w:val="Proposed Target Table Option A – Indicator 7b2"/>
        <w:tblDescription w:val="This table displays the first set of proposed target options, Option A, for indicator 7b2."/>
      </w:tblPr>
      <w:tblGrid>
        <w:gridCol w:w="2515"/>
        <w:gridCol w:w="990"/>
        <w:gridCol w:w="1011"/>
        <w:gridCol w:w="1046"/>
        <w:gridCol w:w="1046"/>
        <w:gridCol w:w="1045"/>
        <w:gridCol w:w="1046"/>
        <w:gridCol w:w="1046"/>
        <w:gridCol w:w="1046"/>
      </w:tblGrid>
      <w:tr w:rsidR="00D25CDD" w:rsidRPr="00844D69" w14:paraId="4B7523C5" w14:textId="77777777" w:rsidTr="003A17AE">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tcPr>
          <w:p w14:paraId="57598305" w14:textId="09FB6AF0" w:rsidR="00D25CDD" w:rsidRPr="00844D69" w:rsidRDefault="00D25CDD" w:rsidP="00457F7F">
            <w:pPr>
              <w:spacing w:after="0"/>
              <w:jc w:val="center"/>
            </w:pPr>
            <w:bookmarkStart w:id="15" w:name="Title_Ind7b2_Proposed_Targets_A"/>
            <w:bookmarkEnd w:id="15"/>
            <w:r w:rsidRPr="00844D69">
              <w:t xml:space="preserve">Indicator </w:t>
            </w:r>
            <w:proofErr w:type="spellStart"/>
            <w:r w:rsidRPr="00844D69">
              <w:t>7</w:t>
            </w:r>
            <w:r>
              <w:t>b2</w:t>
            </w:r>
            <w:proofErr w:type="spellEnd"/>
          </w:p>
        </w:tc>
        <w:tc>
          <w:tcPr>
            <w:tcW w:w="990" w:type="dxa"/>
          </w:tcPr>
          <w:p w14:paraId="20042E1C" w14:textId="5ED7E873" w:rsidR="00D25CDD"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5CDD" w:rsidRPr="00844D69">
              <w:rPr>
                <w:sz w:val="16"/>
                <w:szCs w:val="16"/>
              </w:rPr>
              <w:t>08-</w:t>
            </w:r>
            <w:r>
              <w:rPr>
                <w:sz w:val="16"/>
                <w:szCs w:val="16"/>
              </w:rPr>
              <w:t>20</w:t>
            </w:r>
            <w:r w:rsidR="00D25CDD" w:rsidRPr="00844D69">
              <w:rPr>
                <w:sz w:val="16"/>
                <w:szCs w:val="16"/>
              </w:rPr>
              <w:t>09</w:t>
            </w:r>
          </w:p>
          <w:p w14:paraId="5B69B319" w14:textId="77777777" w:rsidR="00D25CDD" w:rsidRPr="00844D69" w:rsidRDefault="00D25CD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11" w:type="dxa"/>
          </w:tcPr>
          <w:p w14:paraId="0108B880" w14:textId="520D0FFA" w:rsidR="00D25CDD"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5CDD" w:rsidRPr="00844D69">
              <w:rPr>
                <w:sz w:val="16"/>
                <w:szCs w:val="16"/>
              </w:rPr>
              <w:t>19-</w:t>
            </w:r>
            <w:r>
              <w:rPr>
                <w:sz w:val="16"/>
                <w:szCs w:val="16"/>
              </w:rPr>
              <w:t>20</w:t>
            </w:r>
            <w:r w:rsidR="00D25CDD" w:rsidRPr="00844D69">
              <w:rPr>
                <w:sz w:val="16"/>
                <w:szCs w:val="16"/>
              </w:rPr>
              <w:t>20 State Data</w:t>
            </w:r>
          </w:p>
        </w:tc>
        <w:tc>
          <w:tcPr>
            <w:tcW w:w="1046" w:type="dxa"/>
          </w:tcPr>
          <w:p w14:paraId="469AC7FD" w14:textId="0BD6C349" w:rsidR="00D25CDD"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5CDD" w:rsidRPr="00844D69">
              <w:rPr>
                <w:sz w:val="16"/>
                <w:szCs w:val="16"/>
              </w:rPr>
              <w:t>20-</w:t>
            </w:r>
            <w:r>
              <w:rPr>
                <w:sz w:val="16"/>
                <w:szCs w:val="16"/>
              </w:rPr>
              <w:t>20</w:t>
            </w:r>
            <w:r w:rsidR="00D25CDD" w:rsidRPr="00844D69">
              <w:rPr>
                <w:sz w:val="16"/>
                <w:szCs w:val="16"/>
              </w:rPr>
              <w:t>21 Proposed Target</w:t>
            </w:r>
          </w:p>
        </w:tc>
        <w:tc>
          <w:tcPr>
            <w:tcW w:w="1046" w:type="dxa"/>
          </w:tcPr>
          <w:p w14:paraId="3AF7054F" w14:textId="315DF632" w:rsidR="00D25CDD"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5CDD" w:rsidRPr="00844D69">
              <w:rPr>
                <w:sz w:val="16"/>
                <w:szCs w:val="16"/>
              </w:rPr>
              <w:t>21-</w:t>
            </w:r>
            <w:r>
              <w:rPr>
                <w:sz w:val="16"/>
                <w:szCs w:val="16"/>
              </w:rPr>
              <w:t>20</w:t>
            </w:r>
            <w:r w:rsidR="00D25CDD" w:rsidRPr="00844D69">
              <w:rPr>
                <w:sz w:val="16"/>
                <w:szCs w:val="16"/>
              </w:rPr>
              <w:t>22</w:t>
            </w:r>
          </w:p>
          <w:p w14:paraId="3193892F" w14:textId="77777777" w:rsidR="00D25CDD" w:rsidRPr="00844D69" w:rsidRDefault="00D25CD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04028F9E" w14:textId="5A958CB7" w:rsidR="00D25CDD"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5CDD" w:rsidRPr="00844D69">
              <w:rPr>
                <w:sz w:val="16"/>
                <w:szCs w:val="16"/>
              </w:rPr>
              <w:t>22-</w:t>
            </w:r>
            <w:r>
              <w:rPr>
                <w:sz w:val="16"/>
                <w:szCs w:val="16"/>
              </w:rPr>
              <w:t>20</w:t>
            </w:r>
            <w:r w:rsidR="00D25CDD" w:rsidRPr="00844D69">
              <w:rPr>
                <w:sz w:val="16"/>
                <w:szCs w:val="16"/>
              </w:rPr>
              <w:t>23</w:t>
            </w:r>
          </w:p>
          <w:p w14:paraId="714C5512" w14:textId="77777777" w:rsidR="00D25CDD" w:rsidRPr="00844D69" w:rsidRDefault="00D25CD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186887FB" w14:textId="6D27D6AD" w:rsidR="00D25CDD"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5CDD" w:rsidRPr="00844D69">
              <w:rPr>
                <w:sz w:val="16"/>
                <w:szCs w:val="16"/>
              </w:rPr>
              <w:t>23-</w:t>
            </w:r>
            <w:r>
              <w:rPr>
                <w:sz w:val="16"/>
                <w:szCs w:val="16"/>
              </w:rPr>
              <w:t>20</w:t>
            </w:r>
            <w:r w:rsidR="00D25CDD" w:rsidRPr="00844D69">
              <w:rPr>
                <w:sz w:val="16"/>
                <w:szCs w:val="16"/>
              </w:rPr>
              <w:t>24</w:t>
            </w:r>
          </w:p>
          <w:p w14:paraId="7D356625" w14:textId="77777777" w:rsidR="00D25CDD" w:rsidRPr="00844D69" w:rsidRDefault="00D25CD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049CA1F7" w14:textId="7417EA6B" w:rsidR="00D25CDD"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5CDD" w:rsidRPr="00844D69">
              <w:rPr>
                <w:sz w:val="16"/>
                <w:szCs w:val="16"/>
              </w:rPr>
              <w:t>24-</w:t>
            </w:r>
            <w:r>
              <w:rPr>
                <w:sz w:val="16"/>
                <w:szCs w:val="16"/>
              </w:rPr>
              <w:t>20</w:t>
            </w:r>
            <w:r w:rsidR="00D25CDD" w:rsidRPr="00844D69">
              <w:rPr>
                <w:sz w:val="16"/>
                <w:szCs w:val="16"/>
              </w:rPr>
              <w:t>25</w:t>
            </w:r>
          </w:p>
          <w:p w14:paraId="07FE3269" w14:textId="77777777" w:rsidR="00D25CDD" w:rsidRPr="00844D69" w:rsidRDefault="00D25CD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3DE0AA08" w14:textId="0C31E27A" w:rsidR="00D25CDD"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D25CDD" w:rsidRPr="00844D69">
              <w:rPr>
                <w:sz w:val="16"/>
                <w:szCs w:val="16"/>
              </w:rPr>
              <w:t>25-</w:t>
            </w:r>
            <w:r>
              <w:rPr>
                <w:sz w:val="16"/>
                <w:szCs w:val="16"/>
              </w:rPr>
              <w:t>20</w:t>
            </w:r>
            <w:r w:rsidR="00D25CDD" w:rsidRPr="00844D69">
              <w:rPr>
                <w:sz w:val="16"/>
                <w:szCs w:val="16"/>
              </w:rPr>
              <w:t>26</w:t>
            </w:r>
          </w:p>
          <w:p w14:paraId="6EE7BE1C" w14:textId="77777777" w:rsidR="00D25CDD" w:rsidRPr="00844D69" w:rsidRDefault="00D25CD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D25CDD" w:rsidRPr="00D25CDD" w14:paraId="05961BC7"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515" w:type="dxa"/>
          </w:tcPr>
          <w:p w14:paraId="67EA101C" w14:textId="38E49557" w:rsidR="00D25CDD" w:rsidRPr="00D25CDD" w:rsidRDefault="00D25CDD" w:rsidP="00D25CDD">
            <w:pPr>
              <w:spacing w:after="0"/>
              <w:jc w:val="center"/>
              <w:rPr>
                <w:b w:val="0"/>
                <w:bCs w:val="0"/>
              </w:rPr>
            </w:pPr>
            <w:r w:rsidRPr="003A17AE">
              <w:rPr>
                <w:b w:val="0"/>
                <w:bCs w:val="0"/>
                <w:sz w:val="18"/>
                <w:szCs w:val="18"/>
              </w:rPr>
              <w:t xml:space="preserve">7b2: Percentage of preschool </w:t>
            </w:r>
            <w:r w:rsidR="00BD44E9" w:rsidRPr="003A17AE">
              <w:rPr>
                <w:b w:val="0"/>
                <w:bCs w:val="0"/>
                <w:sz w:val="18"/>
                <w:szCs w:val="18"/>
              </w:rPr>
              <w:t xml:space="preserve">children with disabilities </w:t>
            </w:r>
            <w:r w:rsidRPr="003A17AE">
              <w:rPr>
                <w:b w:val="0"/>
                <w:bCs w:val="0"/>
                <w:sz w:val="18"/>
                <w:szCs w:val="18"/>
              </w:rPr>
              <w:t>who were functioning within age expectations in the acquisition and use of knowledge and skills</w:t>
            </w:r>
          </w:p>
        </w:tc>
        <w:tc>
          <w:tcPr>
            <w:tcW w:w="990" w:type="dxa"/>
            <w:vAlign w:val="center"/>
          </w:tcPr>
          <w:p w14:paraId="1978F052" w14:textId="21B8450B" w:rsidR="00D25CDD" w:rsidRPr="00D25CDD" w:rsidRDefault="00D25CDD" w:rsidP="003D6595">
            <w:pPr>
              <w:spacing w:after="0"/>
              <w:jc w:val="center"/>
              <w:cnfStyle w:val="000000100000" w:firstRow="0" w:lastRow="0" w:firstColumn="0" w:lastColumn="0" w:oddVBand="0" w:evenVBand="0" w:oddHBand="1" w:evenHBand="0" w:firstRowFirstColumn="0" w:firstRowLastColumn="0" w:lastRowFirstColumn="0" w:lastRowLastColumn="0"/>
            </w:pPr>
            <w:r w:rsidRPr="00D25CDD">
              <w:t>45.70%</w:t>
            </w:r>
          </w:p>
        </w:tc>
        <w:tc>
          <w:tcPr>
            <w:tcW w:w="1011" w:type="dxa"/>
            <w:vAlign w:val="center"/>
          </w:tcPr>
          <w:p w14:paraId="4FA82DB7" w14:textId="0FEB387A" w:rsidR="00D25CDD" w:rsidRPr="00D25CDD" w:rsidRDefault="00D25CDD" w:rsidP="003D6595">
            <w:pPr>
              <w:spacing w:after="0"/>
              <w:jc w:val="center"/>
              <w:cnfStyle w:val="000000100000" w:firstRow="0" w:lastRow="0" w:firstColumn="0" w:lastColumn="0" w:oddVBand="0" w:evenVBand="0" w:oddHBand="1" w:evenHBand="0" w:firstRowFirstColumn="0" w:firstRowLastColumn="0" w:lastRowFirstColumn="0" w:lastRowLastColumn="0"/>
            </w:pPr>
            <w:r w:rsidRPr="00D25CDD">
              <w:t>48.46%</w:t>
            </w:r>
          </w:p>
        </w:tc>
        <w:tc>
          <w:tcPr>
            <w:tcW w:w="1046" w:type="dxa"/>
            <w:vAlign w:val="center"/>
          </w:tcPr>
          <w:p w14:paraId="01EE9A9A" w14:textId="00BAF382" w:rsidR="00D25CDD" w:rsidRPr="00D25CDD" w:rsidRDefault="00D25CDD" w:rsidP="003D6595">
            <w:pPr>
              <w:spacing w:after="0"/>
              <w:jc w:val="center"/>
              <w:cnfStyle w:val="000000100000" w:firstRow="0" w:lastRow="0" w:firstColumn="0" w:lastColumn="0" w:oddVBand="0" w:evenVBand="0" w:oddHBand="1" w:evenHBand="0" w:firstRowFirstColumn="0" w:firstRowLastColumn="0" w:lastRowFirstColumn="0" w:lastRowLastColumn="0"/>
            </w:pPr>
            <w:r w:rsidRPr="00D25CDD">
              <w:t>48.46%</w:t>
            </w:r>
          </w:p>
        </w:tc>
        <w:tc>
          <w:tcPr>
            <w:tcW w:w="1046" w:type="dxa"/>
            <w:vAlign w:val="center"/>
          </w:tcPr>
          <w:p w14:paraId="39ADC69C" w14:textId="1FDCA316" w:rsidR="00D25CDD" w:rsidRPr="00D25CDD" w:rsidRDefault="00D25CDD" w:rsidP="003D6595">
            <w:pPr>
              <w:spacing w:after="0"/>
              <w:jc w:val="center"/>
              <w:cnfStyle w:val="000000100000" w:firstRow="0" w:lastRow="0" w:firstColumn="0" w:lastColumn="0" w:oddVBand="0" w:evenVBand="0" w:oddHBand="1" w:evenHBand="0" w:firstRowFirstColumn="0" w:firstRowLastColumn="0" w:lastRowFirstColumn="0" w:lastRowLastColumn="0"/>
            </w:pPr>
            <w:r w:rsidRPr="00D25CDD">
              <w:t>48.46%</w:t>
            </w:r>
          </w:p>
        </w:tc>
        <w:tc>
          <w:tcPr>
            <w:tcW w:w="1045" w:type="dxa"/>
            <w:vAlign w:val="center"/>
          </w:tcPr>
          <w:p w14:paraId="5AA91F25" w14:textId="57B5A02C" w:rsidR="00D25CDD" w:rsidRPr="00D25CDD" w:rsidRDefault="00D25CDD" w:rsidP="003D6595">
            <w:pPr>
              <w:spacing w:after="0"/>
              <w:jc w:val="center"/>
              <w:cnfStyle w:val="000000100000" w:firstRow="0" w:lastRow="0" w:firstColumn="0" w:lastColumn="0" w:oddVBand="0" w:evenVBand="0" w:oddHBand="1" w:evenHBand="0" w:firstRowFirstColumn="0" w:firstRowLastColumn="0" w:lastRowFirstColumn="0" w:lastRowLastColumn="0"/>
            </w:pPr>
            <w:r w:rsidRPr="00D25CDD">
              <w:t>48.46%</w:t>
            </w:r>
          </w:p>
        </w:tc>
        <w:tc>
          <w:tcPr>
            <w:tcW w:w="1046" w:type="dxa"/>
            <w:vAlign w:val="center"/>
          </w:tcPr>
          <w:p w14:paraId="251CC26F" w14:textId="28A61E5C" w:rsidR="00D25CDD" w:rsidRPr="00D25CDD" w:rsidRDefault="00D25CDD" w:rsidP="003D6595">
            <w:pPr>
              <w:spacing w:after="0"/>
              <w:jc w:val="center"/>
              <w:cnfStyle w:val="000000100000" w:firstRow="0" w:lastRow="0" w:firstColumn="0" w:lastColumn="0" w:oddVBand="0" w:evenVBand="0" w:oddHBand="1" w:evenHBand="0" w:firstRowFirstColumn="0" w:firstRowLastColumn="0" w:lastRowFirstColumn="0" w:lastRowLastColumn="0"/>
            </w:pPr>
            <w:r w:rsidRPr="00D25CDD">
              <w:t>48.60%</w:t>
            </w:r>
          </w:p>
        </w:tc>
        <w:tc>
          <w:tcPr>
            <w:tcW w:w="1046" w:type="dxa"/>
            <w:vAlign w:val="center"/>
          </w:tcPr>
          <w:p w14:paraId="5B5BD6B1" w14:textId="57AF2AD7" w:rsidR="00D25CDD" w:rsidRPr="00D25CDD" w:rsidRDefault="00D25CDD" w:rsidP="003D6595">
            <w:pPr>
              <w:spacing w:after="0"/>
              <w:jc w:val="center"/>
              <w:cnfStyle w:val="000000100000" w:firstRow="0" w:lastRow="0" w:firstColumn="0" w:lastColumn="0" w:oddVBand="0" w:evenVBand="0" w:oddHBand="1" w:evenHBand="0" w:firstRowFirstColumn="0" w:firstRowLastColumn="0" w:lastRowFirstColumn="0" w:lastRowLastColumn="0"/>
            </w:pPr>
            <w:r w:rsidRPr="00D25CDD">
              <w:t>48.80%</w:t>
            </w:r>
          </w:p>
        </w:tc>
        <w:tc>
          <w:tcPr>
            <w:tcW w:w="1046" w:type="dxa"/>
            <w:vAlign w:val="center"/>
          </w:tcPr>
          <w:p w14:paraId="6D48313E" w14:textId="2C807280" w:rsidR="00D25CDD" w:rsidRPr="00D25CDD" w:rsidRDefault="00D25CDD" w:rsidP="003D6595">
            <w:pPr>
              <w:spacing w:after="0"/>
              <w:jc w:val="center"/>
              <w:cnfStyle w:val="000000100000" w:firstRow="0" w:lastRow="0" w:firstColumn="0" w:lastColumn="0" w:oddVBand="0" w:evenVBand="0" w:oddHBand="1" w:evenHBand="0" w:firstRowFirstColumn="0" w:firstRowLastColumn="0" w:lastRowFirstColumn="0" w:lastRowLastColumn="0"/>
            </w:pPr>
            <w:r w:rsidRPr="00D25CDD">
              <w:t>49.00%</w:t>
            </w:r>
          </w:p>
        </w:tc>
      </w:tr>
    </w:tbl>
    <w:p w14:paraId="5259F38D" w14:textId="77777777" w:rsidR="00B94F43" w:rsidRDefault="00B94F43" w:rsidP="00B94F43">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Rationale</w:t>
      </w:r>
    </w:p>
    <w:p w14:paraId="7B60FDFE" w14:textId="77777777"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 xml:space="preserve">Previous targets for 7b2 were too rigorous. Ohio only met the target for one of the previous six years for 7b2. </w:t>
      </w:r>
    </w:p>
    <w:p w14:paraId="52FCF3C8" w14:textId="5BDABDE0"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Previous targets increased by an increment of 0.6% for 7b2.</w:t>
      </w:r>
    </w:p>
    <w:p w14:paraId="4D2118E5" w14:textId="1511B502"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2019-</w:t>
      </w:r>
      <w:r w:rsidR="00F57051" w:rsidRPr="00420B1D">
        <w:rPr>
          <w:rFonts w:cstheme="minorHAnsi"/>
          <w:sz w:val="21"/>
          <w:szCs w:val="21"/>
        </w:rPr>
        <w:t>20</w:t>
      </w:r>
      <w:r w:rsidRPr="00420B1D">
        <w:rPr>
          <w:rFonts w:cstheme="minorHAnsi"/>
          <w:sz w:val="21"/>
          <w:szCs w:val="21"/>
        </w:rPr>
        <w:t>20 was a pandemic year and gradual recovery over time is anticipated.</w:t>
      </w:r>
    </w:p>
    <w:p w14:paraId="09C4EFD9" w14:textId="71B311D0"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 xml:space="preserve">Performance on </w:t>
      </w:r>
      <w:proofErr w:type="spellStart"/>
      <w:r w:rsidRPr="00420B1D">
        <w:rPr>
          <w:rFonts w:cstheme="minorHAnsi"/>
          <w:sz w:val="21"/>
          <w:szCs w:val="21"/>
        </w:rPr>
        <w:t>7b2</w:t>
      </w:r>
      <w:proofErr w:type="spellEnd"/>
      <w:r w:rsidRPr="00420B1D">
        <w:rPr>
          <w:rFonts w:cstheme="minorHAnsi"/>
          <w:sz w:val="21"/>
          <w:szCs w:val="21"/>
        </w:rPr>
        <w:t xml:space="preserve"> has hovered right around 48% for the previous six years</w:t>
      </w:r>
    </w:p>
    <w:p w14:paraId="63320576" w14:textId="537EB872"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Targets for 2020-</w:t>
      </w:r>
      <w:r w:rsidR="00F57051" w:rsidRPr="00420B1D">
        <w:rPr>
          <w:rFonts w:cstheme="minorHAnsi"/>
          <w:sz w:val="21"/>
          <w:szCs w:val="21"/>
        </w:rPr>
        <w:t>20</w:t>
      </w:r>
      <w:r w:rsidRPr="00420B1D">
        <w:rPr>
          <w:rFonts w:cstheme="minorHAnsi"/>
          <w:sz w:val="21"/>
          <w:szCs w:val="21"/>
        </w:rPr>
        <w:t>21 through 2022-</w:t>
      </w:r>
      <w:r w:rsidR="00F57051" w:rsidRPr="00420B1D">
        <w:rPr>
          <w:rFonts w:cstheme="minorHAnsi"/>
          <w:sz w:val="21"/>
          <w:szCs w:val="21"/>
        </w:rPr>
        <w:t>20</w:t>
      </w:r>
      <w:r w:rsidRPr="00420B1D">
        <w:rPr>
          <w:rFonts w:cstheme="minorHAnsi"/>
          <w:sz w:val="21"/>
          <w:szCs w:val="21"/>
        </w:rPr>
        <w:t>23 reflect the 2019-</w:t>
      </w:r>
      <w:r w:rsidR="00F57051" w:rsidRPr="00420B1D">
        <w:rPr>
          <w:rFonts w:cstheme="minorHAnsi"/>
          <w:sz w:val="21"/>
          <w:szCs w:val="21"/>
        </w:rPr>
        <w:t>20</w:t>
      </w:r>
      <w:r w:rsidRPr="00420B1D">
        <w:rPr>
          <w:rFonts w:cstheme="minorHAnsi"/>
          <w:sz w:val="21"/>
          <w:szCs w:val="21"/>
        </w:rPr>
        <w:t>20 performance then increase by approximately 0.1% in 2023-</w:t>
      </w:r>
      <w:r w:rsidR="00F57051" w:rsidRPr="00420B1D">
        <w:rPr>
          <w:rFonts w:cstheme="minorHAnsi"/>
          <w:sz w:val="21"/>
          <w:szCs w:val="21"/>
        </w:rPr>
        <w:t>20</w:t>
      </w:r>
      <w:r w:rsidRPr="00420B1D">
        <w:rPr>
          <w:rFonts w:cstheme="minorHAnsi"/>
          <w:sz w:val="21"/>
          <w:szCs w:val="21"/>
        </w:rPr>
        <w:t>24</w:t>
      </w:r>
      <w:r w:rsidR="00F57051" w:rsidRPr="00420B1D">
        <w:rPr>
          <w:rFonts w:cstheme="minorHAnsi"/>
          <w:sz w:val="21"/>
          <w:szCs w:val="21"/>
        </w:rPr>
        <w:t xml:space="preserve">, and </w:t>
      </w:r>
      <w:r w:rsidRPr="00420B1D">
        <w:rPr>
          <w:rFonts w:cstheme="minorHAnsi"/>
          <w:sz w:val="21"/>
          <w:szCs w:val="21"/>
        </w:rPr>
        <w:t>0.2% in 2024-</w:t>
      </w:r>
      <w:r w:rsidR="00F57051" w:rsidRPr="00420B1D">
        <w:rPr>
          <w:rFonts w:cstheme="minorHAnsi"/>
          <w:sz w:val="21"/>
          <w:szCs w:val="21"/>
        </w:rPr>
        <w:t>20</w:t>
      </w:r>
      <w:r w:rsidRPr="00420B1D">
        <w:rPr>
          <w:rFonts w:cstheme="minorHAnsi"/>
          <w:sz w:val="21"/>
          <w:szCs w:val="21"/>
        </w:rPr>
        <w:t>25 and 2025-26.</w:t>
      </w:r>
    </w:p>
    <w:p w14:paraId="0E303B82" w14:textId="4945AB9D" w:rsidR="004F44C0" w:rsidRPr="00420B1D" w:rsidRDefault="0068526B" w:rsidP="003A17AE">
      <w:pPr>
        <w:pStyle w:val="ListParagraph"/>
        <w:numPr>
          <w:ilvl w:val="0"/>
          <w:numId w:val="26"/>
        </w:numPr>
        <w:rPr>
          <w:rFonts w:cstheme="minorHAnsi"/>
          <w:sz w:val="21"/>
          <w:szCs w:val="21"/>
        </w:rPr>
      </w:pPr>
      <w:r w:rsidRPr="00420B1D">
        <w:rPr>
          <w:rStyle w:val="normaltextrun"/>
          <w:rFonts w:ascii="Helvetica" w:hAnsi="Helvetica"/>
          <w:color w:val="000000"/>
          <w:sz w:val="21"/>
          <w:szCs w:val="21"/>
        </w:rPr>
        <w:t>In comparison to Ohio’s 2019-</w:t>
      </w:r>
      <w:r w:rsidR="00F57051" w:rsidRPr="00420B1D">
        <w:rPr>
          <w:rStyle w:val="normaltextrun"/>
          <w:rFonts w:ascii="Helvetica" w:hAnsi="Helvetica"/>
          <w:color w:val="000000"/>
          <w:sz w:val="21"/>
          <w:szCs w:val="21"/>
        </w:rPr>
        <w:t>20</w:t>
      </w:r>
      <w:r w:rsidRPr="00420B1D">
        <w:rPr>
          <w:rStyle w:val="normaltextrun"/>
          <w:rFonts w:ascii="Helvetica" w:hAnsi="Helvetica"/>
          <w:color w:val="000000"/>
          <w:sz w:val="21"/>
          <w:szCs w:val="21"/>
        </w:rPr>
        <w:t>20 performance, m</w:t>
      </w:r>
      <w:r w:rsidRPr="00420B1D">
        <w:rPr>
          <w:sz w:val="21"/>
          <w:szCs w:val="21"/>
        </w:rPr>
        <w:t>eeting the final target of 49% by 2025-</w:t>
      </w:r>
      <w:r w:rsidR="00F57051" w:rsidRPr="00420B1D">
        <w:rPr>
          <w:sz w:val="21"/>
          <w:szCs w:val="21"/>
        </w:rPr>
        <w:t>20</w:t>
      </w:r>
      <w:r w:rsidRPr="00420B1D">
        <w:rPr>
          <w:sz w:val="21"/>
          <w:szCs w:val="21"/>
        </w:rPr>
        <w:t xml:space="preserve">26 would require </w:t>
      </w:r>
      <w:r w:rsidRPr="00420B1D">
        <w:rPr>
          <w:b/>
          <w:bCs/>
          <w:sz w:val="21"/>
          <w:szCs w:val="21"/>
        </w:rPr>
        <w:t>43</w:t>
      </w:r>
      <w:r w:rsidRPr="00420B1D">
        <w:rPr>
          <w:sz w:val="21"/>
          <w:szCs w:val="21"/>
        </w:rPr>
        <w:t xml:space="preserve"> more preschool children across Ohio </w:t>
      </w:r>
      <w:r w:rsidRPr="00420B1D">
        <w:rPr>
          <w:rFonts w:cstheme="minorHAnsi"/>
          <w:sz w:val="21"/>
          <w:szCs w:val="21"/>
        </w:rPr>
        <w:t xml:space="preserve">to function within age expectations in </w:t>
      </w:r>
      <w:r w:rsidRPr="00420B1D">
        <w:rPr>
          <w:sz w:val="21"/>
          <w:szCs w:val="21"/>
        </w:rPr>
        <w:t>the acquisition and use of knowledge and skills.</w:t>
      </w:r>
    </w:p>
    <w:p w14:paraId="048E9679" w14:textId="044ECF2B"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All 2025-</w:t>
      </w:r>
      <w:r w:rsidR="00F57051" w:rsidRPr="00420B1D">
        <w:rPr>
          <w:rFonts w:cstheme="minorHAnsi"/>
          <w:sz w:val="21"/>
          <w:szCs w:val="21"/>
        </w:rPr>
        <w:t>20</w:t>
      </w:r>
      <w:r w:rsidRPr="00420B1D">
        <w:rPr>
          <w:rFonts w:cstheme="minorHAnsi"/>
          <w:sz w:val="21"/>
          <w:szCs w:val="21"/>
        </w:rPr>
        <w:t>26 targets for indicator 7b reflect improvement over baseline (2008-</w:t>
      </w:r>
      <w:r w:rsidR="00F57051" w:rsidRPr="00420B1D">
        <w:rPr>
          <w:rFonts w:cstheme="minorHAnsi"/>
          <w:sz w:val="21"/>
          <w:szCs w:val="21"/>
        </w:rPr>
        <w:t>20</w:t>
      </w:r>
      <w:r w:rsidRPr="00420B1D">
        <w:rPr>
          <w:rFonts w:cstheme="minorHAnsi"/>
          <w:sz w:val="21"/>
          <w:szCs w:val="21"/>
        </w:rPr>
        <w:t>09) and 2019-</w:t>
      </w:r>
      <w:r w:rsidR="00F57051" w:rsidRPr="00420B1D">
        <w:rPr>
          <w:rFonts w:cstheme="minorHAnsi"/>
          <w:sz w:val="21"/>
          <w:szCs w:val="21"/>
        </w:rPr>
        <w:t>20</w:t>
      </w:r>
      <w:r w:rsidRPr="00420B1D">
        <w:rPr>
          <w:rFonts w:cstheme="minorHAnsi"/>
          <w:sz w:val="21"/>
          <w:szCs w:val="21"/>
        </w:rPr>
        <w:t>20 performance.</w:t>
      </w:r>
    </w:p>
    <w:p w14:paraId="3062362D" w14:textId="33238C70" w:rsidR="00112C69" w:rsidRDefault="00112C69" w:rsidP="00112C69">
      <w:pPr>
        <w:pStyle w:val="Caption"/>
        <w:keepNext/>
      </w:pPr>
      <w:r>
        <w:t xml:space="preserve">Table </w:t>
      </w:r>
      <w:r>
        <w:fldChar w:fldCharType="begin"/>
      </w:r>
      <w:r>
        <w:instrText>SEQ Table \* ARABIC</w:instrText>
      </w:r>
      <w:r>
        <w:fldChar w:fldCharType="separate"/>
      </w:r>
      <w:r w:rsidR="00DC3D37">
        <w:rPr>
          <w:noProof/>
        </w:rPr>
        <w:t>16</w:t>
      </w:r>
      <w:r>
        <w:fldChar w:fldCharType="end"/>
      </w:r>
      <w:r w:rsidR="00846109">
        <w:t>. Proposed Target Table Option B – Indicator 7b2</w:t>
      </w:r>
    </w:p>
    <w:tbl>
      <w:tblPr>
        <w:tblStyle w:val="PlainTable1"/>
        <w:tblW w:w="10791" w:type="dxa"/>
        <w:tblLayout w:type="fixed"/>
        <w:tblLook w:val="04A0" w:firstRow="1" w:lastRow="0" w:firstColumn="1" w:lastColumn="0" w:noHBand="0" w:noVBand="1"/>
        <w:tblCaption w:val="Proposed Target Table Option B – Indicator 7b2"/>
        <w:tblDescription w:val="This table displays the second set of proposed target options, Option B, for indicator 7b2."/>
      </w:tblPr>
      <w:tblGrid>
        <w:gridCol w:w="2515"/>
        <w:gridCol w:w="990"/>
        <w:gridCol w:w="1011"/>
        <w:gridCol w:w="1046"/>
        <w:gridCol w:w="1046"/>
        <w:gridCol w:w="1045"/>
        <w:gridCol w:w="1046"/>
        <w:gridCol w:w="1046"/>
        <w:gridCol w:w="1046"/>
      </w:tblGrid>
      <w:tr w:rsidR="006D37A0" w:rsidRPr="00844D69" w14:paraId="22F2A30E" w14:textId="77777777" w:rsidTr="003A17AE">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tcPr>
          <w:p w14:paraId="12D6A815" w14:textId="77777777" w:rsidR="006D37A0" w:rsidRPr="00844D69" w:rsidRDefault="006D37A0" w:rsidP="00457F7F">
            <w:pPr>
              <w:spacing w:after="0"/>
              <w:jc w:val="center"/>
            </w:pPr>
            <w:bookmarkStart w:id="16" w:name="Title_Ind7b2_Proposed_Targets_B"/>
            <w:bookmarkEnd w:id="16"/>
            <w:r w:rsidRPr="00844D69">
              <w:t xml:space="preserve">Indicator </w:t>
            </w:r>
            <w:proofErr w:type="spellStart"/>
            <w:r w:rsidRPr="00844D69">
              <w:t>7</w:t>
            </w:r>
            <w:r>
              <w:t>b1</w:t>
            </w:r>
            <w:proofErr w:type="spellEnd"/>
          </w:p>
        </w:tc>
        <w:tc>
          <w:tcPr>
            <w:tcW w:w="990" w:type="dxa"/>
          </w:tcPr>
          <w:p w14:paraId="4FFAE84C" w14:textId="19BDDF7C" w:rsidR="006D37A0"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D37A0" w:rsidRPr="00844D69">
              <w:rPr>
                <w:sz w:val="16"/>
                <w:szCs w:val="16"/>
              </w:rPr>
              <w:t>08-</w:t>
            </w:r>
            <w:r>
              <w:rPr>
                <w:sz w:val="16"/>
                <w:szCs w:val="16"/>
              </w:rPr>
              <w:t>20</w:t>
            </w:r>
            <w:r w:rsidR="006D37A0" w:rsidRPr="00844D69">
              <w:rPr>
                <w:sz w:val="16"/>
                <w:szCs w:val="16"/>
              </w:rPr>
              <w:t>09</w:t>
            </w:r>
          </w:p>
          <w:p w14:paraId="67AE8E10" w14:textId="77777777" w:rsidR="006D37A0" w:rsidRPr="00844D69" w:rsidRDefault="006D37A0"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11" w:type="dxa"/>
          </w:tcPr>
          <w:p w14:paraId="2E8CEF94" w14:textId="1C97B458" w:rsidR="006D37A0"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D37A0" w:rsidRPr="00844D69">
              <w:rPr>
                <w:sz w:val="16"/>
                <w:szCs w:val="16"/>
              </w:rPr>
              <w:t>19-</w:t>
            </w:r>
            <w:r>
              <w:rPr>
                <w:sz w:val="16"/>
                <w:szCs w:val="16"/>
              </w:rPr>
              <w:t>20</w:t>
            </w:r>
            <w:r w:rsidR="006D37A0" w:rsidRPr="00844D69">
              <w:rPr>
                <w:sz w:val="16"/>
                <w:szCs w:val="16"/>
              </w:rPr>
              <w:t>20 State Data</w:t>
            </w:r>
          </w:p>
        </w:tc>
        <w:tc>
          <w:tcPr>
            <w:tcW w:w="1046" w:type="dxa"/>
          </w:tcPr>
          <w:p w14:paraId="6FCFCC97" w14:textId="03C20454" w:rsidR="006D37A0"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D37A0" w:rsidRPr="00844D69">
              <w:rPr>
                <w:sz w:val="16"/>
                <w:szCs w:val="16"/>
              </w:rPr>
              <w:t>20-</w:t>
            </w:r>
            <w:r>
              <w:rPr>
                <w:sz w:val="16"/>
                <w:szCs w:val="16"/>
              </w:rPr>
              <w:t>20</w:t>
            </w:r>
            <w:r w:rsidR="006D37A0" w:rsidRPr="00844D69">
              <w:rPr>
                <w:sz w:val="16"/>
                <w:szCs w:val="16"/>
              </w:rPr>
              <w:t>21 Proposed Target</w:t>
            </w:r>
          </w:p>
        </w:tc>
        <w:tc>
          <w:tcPr>
            <w:tcW w:w="1046" w:type="dxa"/>
          </w:tcPr>
          <w:p w14:paraId="11E8B62B" w14:textId="1CD118AE" w:rsidR="006D37A0"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D37A0" w:rsidRPr="00844D69">
              <w:rPr>
                <w:sz w:val="16"/>
                <w:szCs w:val="16"/>
              </w:rPr>
              <w:t>21-</w:t>
            </w:r>
            <w:r>
              <w:rPr>
                <w:sz w:val="16"/>
                <w:szCs w:val="16"/>
              </w:rPr>
              <w:t>20</w:t>
            </w:r>
            <w:r w:rsidR="006D37A0" w:rsidRPr="00844D69">
              <w:rPr>
                <w:sz w:val="16"/>
                <w:szCs w:val="16"/>
              </w:rPr>
              <w:t>22</w:t>
            </w:r>
          </w:p>
          <w:p w14:paraId="27A14619" w14:textId="77777777" w:rsidR="006D37A0" w:rsidRPr="00844D69" w:rsidRDefault="006D37A0"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710AE294" w14:textId="55476E93" w:rsidR="006D37A0"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D37A0" w:rsidRPr="00844D69">
              <w:rPr>
                <w:sz w:val="16"/>
                <w:szCs w:val="16"/>
              </w:rPr>
              <w:t>22-</w:t>
            </w:r>
            <w:r>
              <w:rPr>
                <w:sz w:val="16"/>
                <w:szCs w:val="16"/>
              </w:rPr>
              <w:t>20</w:t>
            </w:r>
            <w:r w:rsidR="006D37A0" w:rsidRPr="00844D69">
              <w:rPr>
                <w:sz w:val="16"/>
                <w:szCs w:val="16"/>
              </w:rPr>
              <w:t>23</w:t>
            </w:r>
          </w:p>
          <w:p w14:paraId="49A33C21" w14:textId="77777777" w:rsidR="006D37A0" w:rsidRPr="00844D69" w:rsidRDefault="006D37A0"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16469B47" w14:textId="2F339558" w:rsidR="006D37A0"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D37A0" w:rsidRPr="00844D69">
              <w:rPr>
                <w:sz w:val="16"/>
                <w:szCs w:val="16"/>
              </w:rPr>
              <w:t>23-</w:t>
            </w:r>
            <w:r>
              <w:rPr>
                <w:sz w:val="16"/>
                <w:szCs w:val="16"/>
              </w:rPr>
              <w:t>20</w:t>
            </w:r>
            <w:r w:rsidR="006D37A0" w:rsidRPr="00844D69">
              <w:rPr>
                <w:sz w:val="16"/>
                <w:szCs w:val="16"/>
              </w:rPr>
              <w:t>24</w:t>
            </w:r>
          </w:p>
          <w:p w14:paraId="2DBFABBD" w14:textId="77777777" w:rsidR="006D37A0" w:rsidRPr="00844D69" w:rsidRDefault="006D37A0"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2D2C4D4D" w14:textId="2FA647A0" w:rsidR="006D37A0"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D37A0" w:rsidRPr="00844D69">
              <w:rPr>
                <w:sz w:val="16"/>
                <w:szCs w:val="16"/>
              </w:rPr>
              <w:t>24-</w:t>
            </w:r>
            <w:r>
              <w:rPr>
                <w:sz w:val="16"/>
                <w:szCs w:val="16"/>
              </w:rPr>
              <w:t>20</w:t>
            </w:r>
            <w:r w:rsidR="006D37A0" w:rsidRPr="00844D69">
              <w:rPr>
                <w:sz w:val="16"/>
                <w:szCs w:val="16"/>
              </w:rPr>
              <w:t>25</w:t>
            </w:r>
          </w:p>
          <w:p w14:paraId="179E3C12" w14:textId="77777777" w:rsidR="006D37A0" w:rsidRPr="00844D69" w:rsidRDefault="006D37A0"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2C7341C0" w14:textId="77C8F47C" w:rsidR="006D37A0" w:rsidRPr="00844D69" w:rsidRDefault="00F57051"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6D37A0" w:rsidRPr="00844D69">
              <w:rPr>
                <w:sz w:val="16"/>
                <w:szCs w:val="16"/>
              </w:rPr>
              <w:t>25-</w:t>
            </w:r>
            <w:r>
              <w:rPr>
                <w:sz w:val="16"/>
                <w:szCs w:val="16"/>
              </w:rPr>
              <w:t>20</w:t>
            </w:r>
            <w:r w:rsidR="006D37A0" w:rsidRPr="00844D69">
              <w:rPr>
                <w:sz w:val="16"/>
                <w:szCs w:val="16"/>
              </w:rPr>
              <w:t>26</w:t>
            </w:r>
          </w:p>
          <w:p w14:paraId="5CAE39F7" w14:textId="77777777" w:rsidR="006D37A0" w:rsidRPr="00844D69" w:rsidRDefault="006D37A0"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6D37A0" w:rsidRPr="004175BE" w14:paraId="08127C13"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515" w:type="dxa"/>
          </w:tcPr>
          <w:p w14:paraId="51662042" w14:textId="39A0AE8E" w:rsidR="006D37A0" w:rsidRPr="004175BE" w:rsidRDefault="006D37A0" w:rsidP="006D37A0">
            <w:pPr>
              <w:spacing w:after="0"/>
              <w:jc w:val="center"/>
              <w:rPr>
                <w:b w:val="0"/>
                <w:bCs w:val="0"/>
              </w:rPr>
            </w:pPr>
            <w:r w:rsidRPr="003A17AE">
              <w:rPr>
                <w:b w:val="0"/>
                <w:bCs w:val="0"/>
                <w:sz w:val="18"/>
                <w:szCs w:val="18"/>
              </w:rPr>
              <w:t xml:space="preserve">7b2: Percentage of preschool </w:t>
            </w:r>
            <w:r w:rsidR="00BD44E9" w:rsidRPr="003A17AE">
              <w:rPr>
                <w:b w:val="0"/>
                <w:bCs w:val="0"/>
                <w:sz w:val="18"/>
                <w:szCs w:val="18"/>
              </w:rPr>
              <w:t xml:space="preserve">children with disabilities </w:t>
            </w:r>
            <w:r w:rsidRPr="003A17AE">
              <w:rPr>
                <w:b w:val="0"/>
                <w:bCs w:val="0"/>
                <w:sz w:val="18"/>
                <w:szCs w:val="18"/>
              </w:rPr>
              <w:t>who were functioning within age expectations in the acquisition and use of knowledge and skills</w:t>
            </w:r>
          </w:p>
        </w:tc>
        <w:tc>
          <w:tcPr>
            <w:tcW w:w="990" w:type="dxa"/>
            <w:vAlign w:val="center"/>
          </w:tcPr>
          <w:p w14:paraId="55F06B74" w14:textId="5BC372A0" w:rsidR="006D37A0" w:rsidRPr="004175BE" w:rsidRDefault="006D37A0" w:rsidP="003D6595">
            <w:pPr>
              <w:spacing w:after="0"/>
              <w:jc w:val="center"/>
              <w:cnfStyle w:val="000000100000" w:firstRow="0" w:lastRow="0" w:firstColumn="0" w:lastColumn="0" w:oddVBand="0" w:evenVBand="0" w:oddHBand="1" w:evenHBand="0" w:firstRowFirstColumn="0" w:firstRowLastColumn="0" w:lastRowFirstColumn="0" w:lastRowLastColumn="0"/>
            </w:pPr>
            <w:r w:rsidRPr="004175BE">
              <w:t>45.70%</w:t>
            </w:r>
          </w:p>
        </w:tc>
        <w:tc>
          <w:tcPr>
            <w:tcW w:w="1011" w:type="dxa"/>
            <w:vAlign w:val="center"/>
          </w:tcPr>
          <w:p w14:paraId="03571510" w14:textId="57268002" w:rsidR="006D37A0" w:rsidRPr="004175BE" w:rsidRDefault="006D37A0" w:rsidP="003D6595">
            <w:pPr>
              <w:spacing w:after="0"/>
              <w:jc w:val="center"/>
              <w:cnfStyle w:val="000000100000" w:firstRow="0" w:lastRow="0" w:firstColumn="0" w:lastColumn="0" w:oddVBand="0" w:evenVBand="0" w:oddHBand="1" w:evenHBand="0" w:firstRowFirstColumn="0" w:firstRowLastColumn="0" w:lastRowFirstColumn="0" w:lastRowLastColumn="0"/>
            </w:pPr>
            <w:r w:rsidRPr="004175BE">
              <w:t>48.46%</w:t>
            </w:r>
          </w:p>
        </w:tc>
        <w:tc>
          <w:tcPr>
            <w:tcW w:w="1046" w:type="dxa"/>
            <w:vAlign w:val="center"/>
          </w:tcPr>
          <w:p w14:paraId="3ECFCB13" w14:textId="4091E8F2" w:rsidR="006D37A0" w:rsidRPr="004175BE" w:rsidRDefault="006D37A0" w:rsidP="003D6595">
            <w:pPr>
              <w:spacing w:after="0"/>
              <w:jc w:val="center"/>
              <w:cnfStyle w:val="000000100000" w:firstRow="0" w:lastRow="0" w:firstColumn="0" w:lastColumn="0" w:oddVBand="0" w:evenVBand="0" w:oddHBand="1" w:evenHBand="0" w:firstRowFirstColumn="0" w:firstRowLastColumn="0" w:lastRowFirstColumn="0" w:lastRowLastColumn="0"/>
            </w:pPr>
            <w:r w:rsidRPr="004175BE">
              <w:t>48.60%</w:t>
            </w:r>
          </w:p>
        </w:tc>
        <w:tc>
          <w:tcPr>
            <w:tcW w:w="1046" w:type="dxa"/>
            <w:vAlign w:val="center"/>
          </w:tcPr>
          <w:p w14:paraId="44AE5D96" w14:textId="48E171E4" w:rsidR="006D37A0" w:rsidRPr="004175BE" w:rsidRDefault="006D37A0" w:rsidP="003D6595">
            <w:pPr>
              <w:spacing w:after="0"/>
              <w:jc w:val="center"/>
              <w:cnfStyle w:val="000000100000" w:firstRow="0" w:lastRow="0" w:firstColumn="0" w:lastColumn="0" w:oddVBand="0" w:evenVBand="0" w:oddHBand="1" w:evenHBand="0" w:firstRowFirstColumn="0" w:firstRowLastColumn="0" w:lastRowFirstColumn="0" w:lastRowLastColumn="0"/>
            </w:pPr>
            <w:r w:rsidRPr="004175BE">
              <w:t>49.00%</w:t>
            </w:r>
          </w:p>
        </w:tc>
        <w:tc>
          <w:tcPr>
            <w:tcW w:w="1045" w:type="dxa"/>
            <w:vAlign w:val="center"/>
          </w:tcPr>
          <w:p w14:paraId="70491A7B" w14:textId="6BC37B80" w:rsidR="006D37A0" w:rsidRPr="004175BE" w:rsidRDefault="006D37A0" w:rsidP="003D6595">
            <w:pPr>
              <w:spacing w:after="0"/>
              <w:jc w:val="center"/>
              <w:cnfStyle w:val="000000100000" w:firstRow="0" w:lastRow="0" w:firstColumn="0" w:lastColumn="0" w:oddVBand="0" w:evenVBand="0" w:oddHBand="1" w:evenHBand="0" w:firstRowFirstColumn="0" w:firstRowLastColumn="0" w:lastRowFirstColumn="0" w:lastRowLastColumn="0"/>
            </w:pPr>
            <w:r w:rsidRPr="004175BE">
              <w:t>49.40%</w:t>
            </w:r>
          </w:p>
        </w:tc>
        <w:tc>
          <w:tcPr>
            <w:tcW w:w="1046" w:type="dxa"/>
            <w:vAlign w:val="center"/>
          </w:tcPr>
          <w:p w14:paraId="3F89DC77" w14:textId="6F059F00" w:rsidR="006D37A0" w:rsidRPr="004175BE" w:rsidRDefault="006D37A0" w:rsidP="003D6595">
            <w:pPr>
              <w:spacing w:after="0"/>
              <w:jc w:val="center"/>
              <w:cnfStyle w:val="000000100000" w:firstRow="0" w:lastRow="0" w:firstColumn="0" w:lastColumn="0" w:oddVBand="0" w:evenVBand="0" w:oddHBand="1" w:evenHBand="0" w:firstRowFirstColumn="0" w:firstRowLastColumn="0" w:lastRowFirstColumn="0" w:lastRowLastColumn="0"/>
            </w:pPr>
            <w:r w:rsidRPr="004175BE">
              <w:t>49.80%</w:t>
            </w:r>
          </w:p>
        </w:tc>
        <w:tc>
          <w:tcPr>
            <w:tcW w:w="1046" w:type="dxa"/>
            <w:vAlign w:val="center"/>
          </w:tcPr>
          <w:p w14:paraId="26DB9DC5" w14:textId="4AF74920" w:rsidR="006D37A0" w:rsidRPr="004175BE" w:rsidRDefault="006D37A0" w:rsidP="003D6595">
            <w:pPr>
              <w:spacing w:after="0"/>
              <w:jc w:val="center"/>
              <w:cnfStyle w:val="000000100000" w:firstRow="0" w:lastRow="0" w:firstColumn="0" w:lastColumn="0" w:oddVBand="0" w:evenVBand="0" w:oddHBand="1" w:evenHBand="0" w:firstRowFirstColumn="0" w:firstRowLastColumn="0" w:lastRowFirstColumn="0" w:lastRowLastColumn="0"/>
            </w:pPr>
            <w:r w:rsidRPr="004175BE">
              <w:t>50.20%</w:t>
            </w:r>
          </w:p>
        </w:tc>
        <w:tc>
          <w:tcPr>
            <w:tcW w:w="1046" w:type="dxa"/>
            <w:vAlign w:val="center"/>
          </w:tcPr>
          <w:p w14:paraId="52404E8E" w14:textId="71721BA7" w:rsidR="006D37A0" w:rsidRPr="004175BE" w:rsidRDefault="006D37A0" w:rsidP="003D6595">
            <w:pPr>
              <w:spacing w:after="0"/>
              <w:jc w:val="center"/>
              <w:cnfStyle w:val="000000100000" w:firstRow="0" w:lastRow="0" w:firstColumn="0" w:lastColumn="0" w:oddVBand="0" w:evenVBand="0" w:oddHBand="1" w:evenHBand="0" w:firstRowFirstColumn="0" w:firstRowLastColumn="0" w:lastRowFirstColumn="0" w:lastRowLastColumn="0"/>
            </w:pPr>
            <w:r w:rsidRPr="004175BE">
              <w:t>50.60%</w:t>
            </w:r>
          </w:p>
        </w:tc>
      </w:tr>
    </w:tbl>
    <w:p w14:paraId="6C8823CE" w14:textId="77777777" w:rsidR="00B94F43" w:rsidRDefault="00B94F43" w:rsidP="00B94F43">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540DCF8B" w14:textId="77777777" w:rsidR="00420B1D" w:rsidRPr="00420B1D" w:rsidRDefault="004F44C0" w:rsidP="00C452D0">
      <w:pPr>
        <w:pStyle w:val="ListParagraph"/>
        <w:numPr>
          <w:ilvl w:val="0"/>
          <w:numId w:val="26"/>
        </w:numPr>
        <w:rPr>
          <w:rFonts w:cstheme="minorHAnsi"/>
          <w:sz w:val="21"/>
          <w:szCs w:val="21"/>
        </w:rPr>
      </w:pPr>
      <w:r w:rsidRPr="00420B1D">
        <w:rPr>
          <w:rFonts w:cstheme="minorHAnsi"/>
          <w:sz w:val="21"/>
          <w:szCs w:val="21"/>
        </w:rPr>
        <w:t>Option B is a more rigorous option in comparison to Option A.</w:t>
      </w:r>
      <w:r w:rsidR="00420B1D" w:rsidRPr="00420B1D">
        <w:rPr>
          <w:rFonts w:cstheme="minorHAnsi"/>
          <w:sz w:val="21"/>
          <w:szCs w:val="21"/>
        </w:rPr>
        <w:t xml:space="preserve"> </w:t>
      </w:r>
    </w:p>
    <w:p w14:paraId="7265329E" w14:textId="5A002EBC" w:rsidR="0068526B" w:rsidRPr="00420B1D" w:rsidRDefault="0068526B" w:rsidP="00C452D0">
      <w:pPr>
        <w:pStyle w:val="ListParagraph"/>
        <w:numPr>
          <w:ilvl w:val="0"/>
          <w:numId w:val="26"/>
        </w:numPr>
        <w:rPr>
          <w:rFonts w:cstheme="minorHAnsi"/>
          <w:sz w:val="21"/>
          <w:szCs w:val="21"/>
        </w:rPr>
      </w:pPr>
      <w:r w:rsidRPr="00420B1D">
        <w:rPr>
          <w:rFonts w:cstheme="minorHAnsi"/>
          <w:sz w:val="21"/>
          <w:szCs w:val="21"/>
        </w:rPr>
        <w:t xml:space="preserve">Previous targets for </w:t>
      </w:r>
      <w:proofErr w:type="spellStart"/>
      <w:r w:rsidRPr="00420B1D">
        <w:rPr>
          <w:rFonts w:cstheme="minorHAnsi"/>
          <w:sz w:val="21"/>
          <w:szCs w:val="21"/>
        </w:rPr>
        <w:t>7b2</w:t>
      </w:r>
      <w:proofErr w:type="spellEnd"/>
      <w:r w:rsidRPr="00420B1D">
        <w:rPr>
          <w:rFonts w:cstheme="minorHAnsi"/>
          <w:sz w:val="21"/>
          <w:szCs w:val="21"/>
        </w:rPr>
        <w:t xml:space="preserve"> were too rigorous. Ohio only met the target for one of the previous six years for 7b2. </w:t>
      </w:r>
    </w:p>
    <w:p w14:paraId="2F53C29F" w14:textId="10D58E90"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Previous targets increased by an increment of 0.6% for 7b2.</w:t>
      </w:r>
    </w:p>
    <w:p w14:paraId="3B5E24E7" w14:textId="1B59B569"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2019-</w:t>
      </w:r>
      <w:r w:rsidR="00F57051" w:rsidRPr="00420B1D">
        <w:rPr>
          <w:rFonts w:cstheme="minorHAnsi"/>
          <w:sz w:val="21"/>
          <w:szCs w:val="21"/>
        </w:rPr>
        <w:t>20</w:t>
      </w:r>
      <w:r w:rsidRPr="00420B1D">
        <w:rPr>
          <w:rFonts w:cstheme="minorHAnsi"/>
          <w:sz w:val="21"/>
          <w:szCs w:val="21"/>
        </w:rPr>
        <w:t>20 was a pandemic year and gradual recovery over time is anticipated</w:t>
      </w:r>
    </w:p>
    <w:p w14:paraId="25BA9546" w14:textId="1C869041" w:rsidR="0068526B" w:rsidRPr="00420B1D" w:rsidRDefault="0010657B" w:rsidP="003A17AE">
      <w:pPr>
        <w:pStyle w:val="ListParagraph"/>
        <w:numPr>
          <w:ilvl w:val="0"/>
          <w:numId w:val="26"/>
        </w:numPr>
        <w:rPr>
          <w:rFonts w:cstheme="minorHAnsi"/>
          <w:sz w:val="21"/>
          <w:szCs w:val="21"/>
        </w:rPr>
      </w:pPr>
      <w:r>
        <w:rPr>
          <w:rFonts w:cstheme="minorHAnsi"/>
          <w:sz w:val="21"/>
          <w:szCs w:val="21"/>
        </w:rPr>
        <w:t>P</w:t>
      </w:r>
      <w:r w:rsidR="0068526B" w:rsidRPr="00420B1D">
        <w:rPr>
          <w:rFonts w:cstheme="minorHAnsi"/>
          <w:sz w:val="21"/>
          <w:szCs w:val="21"/>
        </w:rPr>
        <w:t>revious increments of 0.6% were too rigorous</w:t>
      </w:r>
      <w:r>
        <w:rPr>
          <w:rFonts w:cstheme="minorHAnsi"/>
          <w:sz w:val="21"/>
          <w:szCs w:val="21"/>
        </w:rPr>
        <w:t>. T</w:t>
      </w:r>
      <w:r w:rsidR="0068526B" w:rsidRPr="00420B1D">
        <w:rPr>
          <w:rFonts w:cstheme="minorHAnsi"/>
          <w:sz w:val="21"/>
          <w:szCs w:val="21"/>
        </w:rPr>
        <w:t>he proposed incremental increase is 0.4% each year.</w:t>
      </w:r>
    </w:p>
    <w:p w14:paraId="01FD72BA" w14:textId="624D22CA"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Performance on 7b2 has hovered right around 48% for the previous six years.</w:t>
      </w:r>
    </w:p>
    <w:p w14:paraId="73270A4E" w14:textId="7721F398"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2020-</w:t>
      </w:r>
      <w:r w:rsidR="00F57051" w:rsidRPr="00420B1D">
        <w:rPr>
          <w:rFonts w:cstheme="minorHAnsi"/>
          <w:sz w:val="21"/>
          <w:szCs w:val="21"/>
        </w:rPr>
        <w:t>20</w:t>
      </w:r>
      <w:r w:rsidRPr="00420B1D">
        <w:rPr>
          <w:rFonts w:cstheme="minorHAnsi"/>
          <w:sz w:val="21"/>
          <w:szCs w:val="21"/>
        </w:rPr>
        <w:t>21 targets reflect approximately 0.2% increase from 2019-</w:t>
      </w:r>
      <w:r w:rsidR="00F57051" w:rsidRPr="00420B1D">
        <w:rPr>
          <w:rFonts w:cstheme="minorHAnsi"/>
          <w:sz w:val="21"/>
          <w:szCs w:val="21"/>
        </w:rPr>
        <w:t>20</w:t>
      </w:r>
      <w:r w:rsidRPr="00420B1D">
        <w:rPr>
          <w:rFonts w:cstheme="minorHAnsi"/>
          <w:sz w:val="21"/>
          <w:szCs w:val="21"/>
        </w:rPr>
        <w:t>20 performance then increase by 0.4% each year thereafter through 2025-</w:t>
      </w:r>
      <w:r w:rsidR="00F57051" w:rsidRPr="00420B1D">
        <w:rPr>
          <w:rFonts w:cstheme="minorHAnsi"/>
          <w:sz w:val="21"/>
          <w:szCs w:val="21"/>
        </w:rPr>
        <w:t>20</w:t>
      </w:r>
      <w:r w:rsidRPr="00420B1D">
        <w:rPr>
          <w:rFonts w:cstheme="minorHAnsi"/>
          <w:sz w:val="21"/>
          <w:szCs w:val="21"/>
        </w:rPr>
        <w:t>26.</w:t>
      </w:r>
    </w:p>
    <w:p w14:paraId="5EAAE6D4" w14:textId="55C971EA" w:rsidR="004F44C0" w:rsidRPr="00420B1D" w:rsidRDefault="0068526B" w:rsidP="003A17AE">
      <w:pPr>
        <w:pStyle w:val="ListParagraph"/>
        <w:numPr>
          <w:ilvl w:val="0"/>
          <w:numId w:val="26"/>
        </w:numPr>
        <w:rPr>
          <w:rFonts w:cstheme="minorHAnsi"/>
          <w:sz w:val="21"/>
          <w:szCs w:val="21"/>
        </w:rPr>
      </w:pPr>
      <w:r w:rsidRPr="00420B1D">
        <w:rPr>
          <w:rStyle w:val="normaltextrun"/>
          <w:rFonts w:ascii="Helvetica" w:hAnsi="Helvetica"/>
          <w:color w:val="000000"/>
          <w:sz w:val="21"/>
          <w:szCs w:val="21"/>
        </w:rPr>
        <w:t>In comparison to Ohio’s 2019-</w:t>
      </w:r>
      <w:r w:rsidR="00F57051" w:rsidRPr="00420B1D">
        <w:rPr>
          <w:rStyle w:val="normaltextrun"/>
          <w:rFonts w:ascii="Helvetica" w:hAnsi="Helvetica"/>
          <w:color w:val="000000"/>
          <w:sz w:val="21"/>
          <w:szCs w:val="21"/>
        </w:rPr>
        <w:t>20</w:t>
      </w:r>
      <w:r w:rsidRPr="00420B1D">
        <w:rPr>
          <w:rStyle w:val="normaltextrun"/>
          <w:rFonts w:ascii="Helvetica" w:hAnsi="Helvetica"/>
          <w:color w:val="000000"/>
          <w:sz w:val="21"/>
          <w:szCs w:val="21"/>
        </w:rPr>
        <w:t>20 performance, m</w:t>
      </w:r>
      <w:r w:rsidRPr="00420B1D">
        <w:rPr>
          <w:sz w:val="21"/>
          <w:szCs w:val="21"/>
        </w:rPr>
        <w:t>eeting the final target of 50.6% by 2025-</w:t>
      </w:r>
      <w:r w:rsidR="00F57051" w:rsidRPr="00420B1D">
        <w:rPr>
          <w:sz w:val="21"/>
          <w:szCs w:val="21"/>
        </w:rPr>
        <w:t>20</w:t>
      </w:r>
      <w:r w:rsidRPr="00420B1D">
        <w:rPr>
          <w:sz w:val="21"/>
          <w:szCs w:val="21"/>
        </w:rPr>
        <w:t xml:space="preserve">26 would require </w:t>
      </w:r>
      <w:r w:rsidRPr="00420B1D">
        <w:rPr>
          <w:b/>
          <w:bCs/>
          <w:sz w:val="21"/>
          <w:szCs w:val="21"/>
        </w:rPr>
        <w:t>167</w:t>
      </w:r>
      <w:r w:rsidRPr="00420B1D">
        <w:rPr>
          <w:sz w:val="21"/>
          <w:szCs w:val="21"/>
        </w:rPr>
        <w:t xml:space="preserve"> more preschool children across Ohio </w:t>
      </w:r>
      <w:r w:rsidRPr="00420B1D">
        <w:rPr>
          <w:rFonts w:cstheme="minorHAnsi"/>
          <w:sz w:val="21"/>
          <w:szCs w:val="21"/>
        </w:rPr>
        <w:t xml:space="preserve">to function within age expectations in </w:t>
      </w:r>
      <w:r w:rsidRPr="00420B1D">
        <w:rPr>
          <w:sz w:val="21"/>
          <w:szCs w:val="21"/>
        </w:rPr>
        <w:t>the acquisition and use of knowledge and skills.</w:t>
      </w:r>
    </w:p>
    <w:p w14:paraId="2DB330C4" w14:textId="11CAF278" w:rsidR="0068526B" w:rsidRPr="00420B1D" w:rsidRDefault="0068526B" w:rsidP="003A17AE">
      <w:pPr>
        <w:pStyle w:val="ListParagraph"/>
        <w:numPr>
          <w:ilvl w:val="0"/>
          <w:numId w:val="26"/>
        </w:numPr>
        <w:rPr>
          <w:rFonts w:cstheme="minorHAnsi"/>
          <w:sz w:val="21"/>
          <w:szCs w:val="21"/>
        </w:rPr>
      </w:pPr>
      <w:r w:rsidRPr="00420B1D">
        <w:rPr>
          <w:rFonts w:cstheme="minorHAnsi"/>
          <w:sz w:val="21"/>
          <w:szCs w:val="21"/>
        </w:rPr>
        <w:t>All 2025-</w:t>
      </w:r>
      <w:r w:rsidR="00F57051" w:rsidRPr="00420B1D">
        <w:rPr>
          <w:rFonts w:cstheme="minorHAnsi"/>
          <w:sz w:val="21"/>
          <w:szCs w:val="21"/>
        </w:rPr>
        <w:t>20</w:t>
      </w:r>
      <w:r w:rsidRPr="00420B1D">
        <w:rPr>
          <w:rFonts w:cstheme="minorHAnsi"/>
          <w:sz w:val="21"/>
          <w:szCs w:val="21"/>
        </w:rPr>
        <w:t>26 targets for indicator 7b reflect improvement over baseline (2008-</w:t>
      </w:r>
      <w:r w:rsidR="00F57051" w:rsidRPr="00420B1D">
        <w:rPr>
          <w:rFonts w:cstheme="minorHAnsi"/>
          <w:sz w:val="21"/>
          <w:szCs w:val="21"/>
        </w:rPr>
        <w:t>20</w:t>
      </w:r>
      <w:r w:rsidRPr="00420B1D">
        <w:rPr>
          <w:rFonts w:cstheme="minorHAnsi"/>
          <w:sz w:val="21"/>
          <w:szCs w:val="21"/>
        </w:rPr>
        <w:t>09) and 2019-</w:t>
      </w:r>
      <w:r w:rsidR="00F57051" w:rsidRPr="00420B1D">
        <w:rPr>
          <w:rFonts w:cstheme="minorHAnsi"/>
          <w:sz w:val="21"/>
          <w:szCs w:val="21"/>
        </w:rPr>
        <w:t>20</w:t>
      </w:r>
      <w:r w:rsidRPr="00420B1D">
        <w:rPr>
          <w:rFonts w:cstheme="minorHAnsi"/>
          <w:sz w:val="21"/>
          <w:szCs w:val="21"/>
        </w:rPr>
        <w:t>20 performance.</w:t>
      </w:r>
    </w:p>
    <w:p w14:paraId="46C612DB" w14:textId="77777777" w:rsidR="003A17AE" w:rsidRPr="00155902" w:rsidRDefault="003A17AE" w:rsidP="003A17AE">
      <w:pPr>
        <w:pStyle w:val="Heading2"/>
      </w:pPr>
      <w:r>
        <w:t>How has Ohio performed over time?</w:t>
      </w:r>
    </w:p>
    <w:p w14:paraId="6EB370C4" w14:textId="76700F96" w:rsidR="00FB3156" w:rsidRPr="00FB3156" w:rsidRDefault="00FB3156" w:rsidP="00FB3156">
      <w:pPr>
        <w:pStyle w:val="Heading3"/>
      </w:pPr>
      <w:r>
        <w:rPr>
          <w:rStyle w:val="Heading3Char"/>
          <w:b/>
        </w:rPr>
        <w:t>I</w:t>
      </w:r>
      <w:r w:rsidRPr="00FB3156">
        <w:rPr>
          <w:rStyle w:val="Heading3Char"/>
          <w:b/>
        </w:rPr>
        <w:t xml:space="preserve">ndicator </w:t>
      </w:r>
      <w:proofErr w:type="spellStart"/>
      <w:r w:rsidRPr="00FB3156">
        <w:rPr>
          <w:rStyle w:val="Heading3Char"/>
          <w:b/>
        </w:rPr>
        <w:t>7c1</w:t>
      </w:r>
      <w:proofErr w:type="spellEnd"/>
      <w:r>
        <w:rPr>
          <w:rStyle w:val="Heading3Char"/>
          <w:b/>
        </w:rPr>
        <w:t>: P</w:t>
      </w:r>
      <w:r w:rsidRPr="00FB3156">
        <w:rPr>
          <w:rStyle w:val="Heading3Char"/>
          <w:b/>
        </w:rPr>
        <w:t xml:space="preserve">ercentage of preschool </w:t>
      </w:r>
      <w:r w:rsidR="007C477D">
        <w:t>children with disabilities</w:t>
      </w:r>
      <w:r w:rsidR="007C477D" w:rsidRPr="00F5614A">
        <w:t xml:space="preserve"> </w:t>
      </w:r>
      <w:r w:rsidRPr="00FB3156">
        <w:rPr>
          <w:rStyle w:val="Heading3Char"/>
          <w:b/>
        </w:rPr>
        <w:t>who substantially increased their rate of growth in the use of appropriate behaviors to meet their needs</w:t>
      </w:r>
      <w:r w:rsidRPr="00FB3156">
        <w:t xml:space="preserve"> </w:t>
      </w:r>
    </w:p>
    <w:p w14:paraId="4C702139" w14:textId="413B5DEF" w:rsidR="007C4E7F" w:rsidRDefault="007C4E7F" w:rsidP="00F116E3">
      <w:pPr>
        <w:keepNext/>
        <w:jc w:val="center"/>
      </w:pPr>
      <w:r>
        <w:rPr>
          <w:noProof/>
        </w:rPr>
        <w:drawing>
          <wp:inline distT="0" distB="0" distL="0" distR="0" wp14:anchorId="1D8F74CA" wp14:editId="351219D6">
            <wp:extent cx="6400800" cy="2286000"/>
            <wp:effectExtent l="0" t="0" r="0" b="0"/>
            <wp:docPr id="5" name="Chart 5" descr="Line graph showing the % of preschool SWD who substantially increased their rate of growth in the use of appropriate behaviors to meet their needs.">
              <a:extLst xmlns:a="http://schemas.openxmlformats.org/drawingml/2006/main">
                <a:ext uri="{FF2B5EF4-FFF2-40B4-BE49-F238E27FC236}">
                  <a16:creationId xmlns:a16="http://schemas.microsoft.com/office/drawing/2014/main" id="{82551824-0A77-46F6-8200-BF11CCE6E2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C21891" w14:textId="2C23F932" w:rsidR="00F116E3" w:rsidRDefault="00F116E3" w:rsidP="00F116E3">
      <w:pPr>
        <w:pStyle w:val="Caption"/>
      </w:pPr>
      <w:r>
        <w:t xml:space="preserve">Figure </w:t>
      </w:r>
      <w:fldSimple w:instr=" SEQ Figure \* ARABIC ">
        <w:r w:rsidR="00B20DCA">
          <w:rPr>
            <w:noProof/>
          </w:rPr>
          <w:t>9</w:t>
        </w:r>
      </w:fldSimple>
      <w:r>
        <w:t xml:space="preserve">. Ohio’s percentage of </w:t>
      </w:r>
      <w:r w:rsidR="00705AD8">
        <w:t xml:space="preserve">preschool </w:t>
      </w:r>
      <w:r>
        <w:t>children</w:t>
      </w:r>
      <w:r w:rsidR="007C477D">
        <w:t xml:space="preserve"> with disabilities</w:t>
      </w:r>
      <w:r>
        <w:t xml:space="preserve"> who </w:t>
      </w:r>
      <w:r w:rsidR="00CA35B7">
        <w:t xml:space="preserve">substantially increased their rate of growth in the use of appropriate behaviors to meet their needs </w:t>
      </w:r>
      <w:r>
        <w:t xml:space="preserve">increased from </w:t>
      </w:r>
      <w:r w:rsidR="00CA35B7">
        <w:t>80.73</w:t>
      </w:r>
      <w:r>
        <w:t>% in 2014-</w:t>
      </w:r>
      <w:r w:rsidR="00F57051">
        <w:t>20</w:t>
      </w:r>
      <w:r>
        <w:t xml:space="preserve">15 to </w:t>
      </w:r>
      <w:r w:rsidR="00CA35B7">
        <w:t>85.41</w:t>
      </w:r>
      <w:r>
        <w:t>% in 201</w:t>
      </w:r>
      <w:r w:rsidR="00CA35B7">
        <w:t>6</w:t>
      </w:r>
      <w:r>
        <w:t>-</w:t>
      </w:r>
      <w:r w:rsidR="00F57051">
        <w:t>20</w:t>
      </w:r>
      <w:r w:rsidR="00CA35B7">
        <w:t xml:space="preserve">17 then decreased </w:t>
      </w:r>
      <w:r w:rsidR="008A46B7">
        <w:t xml:space="preserve">steadily </w:t>
      </w:r>
      <w:r w:rsidR="00CA35B7">
        <w:t>to 83.21% in 2019-</w:t>
      </w:r>
      <w:r w:rsidR="00F57051">
        <w:t>20</w:t>
      </w:r>
      <w:r w:rsidR="00CA35B7">
        <w:t>20</w:t>
      </w:r>
      <w:r>
        <w:t>.</w:t>
      </w:r>
    </w:p>
    <w:p w14:paraId="75F76211" w14:textId="7B1BCF2C" w:rsidR="00112C69" w:rsidRDefault="00112C69" w:rsidP="00112C69">
      <w:pPr>
        <w:pStyle w:val="Caption"/>
        <w:keepNext/>
      </w:pPr>
      <w:r>
        <w:t xml:space="preserve">Table </w:t>
      </w:r>
      <w:r>
        <w:fldChar w:fldCharType="begin"/>
      </w:r>
      <w:r>
        <w:instrText>SEQ Table \* ARABIC</w:instrText>
      </w:r>
      <w:r>
        <w:fldChar w:fldCharType="separate"/>
      </w:r>
      <w:r w:rsidR="00DC3D37">
        <w:rPr>
          <w:noProof/>
        </w:rPr>
        <w:t>17</w:t>
      </w:r>
      <w:r>
        <w:fldChar w:fldCharType="end"/>
      </w:r>
      <w:r w:rsidR="00616C79">
        <w:t xml:space="preserve">. </w:t>
      </w:r>
      <w:r w:rsidR="008A46B7" w:rsidRPr="00206E5B">
        <w:t>Number</w:t>
      </w:r>
      <w:r w:rsidR="008A46B7">
        <w:t xml:space="preserve"> of preschool children in progress categories (c) and (</w:t>
      </w:r>
      <w:r w:rsidR="0031155E">
        <w:t>d</w:t>
      </w:r>
      <w:r w:rsidR="008A46B7">
        <w:t xml:space="preserve">), number of preschool children in progress categories (a), (b), (c) </w:t>
      </w:r>
      <w:r w:rsidR="0031155E">
        <w:t xml:space="preserve">and </w:t>
      </w:r>
      <w:r w:rsidR="008A46B7">
        <w:t>(d),</w:t>
      </w:r>
      <w:r w:rsidR="008A46B7" w:rsidRPr="00206E5B">
        <w:t xml:space="preserve"> percentage of </w:t>
      </w:r>
      <w:r w:rsidR="008A46B7">
        <w:t xml:space="preserve">preschool </w:t>
      </w:r>
      <w:r w:rsidR="008A46B7" w:rsidRPr="00206E5B">
        <w:t>children</w:t>
      </w:r>
      <w:r w:rsidR="008A46B7">
        <w:t xml:space="preserve"> </w:t>
      </w:r>
      <w:r w:rsidR="008A46B7" w:rsidRPr="002A0B05">
        <w:t>with disabilities</w:t>
      </w:r>
      <w:r w:rsidR="0031155E">
        <w:t xml:space="preserve"> who</w:t>
      </w:r>
      <w:r w:rsidR="008A46B7" w:rsidRPr="002A0B05">
        <w:t xml:space="preserve"> </w:t>
      </w:r>
      <w:r w:rsidR="0031155E">
        <w:t>substantially increased their rate of growth in the use of appropriate behaviors to meet their needs</w:t>
      </w:r>
      <w:r w:rsidR="008A46B7">
        <w:t xml:space="preserve">, </w:t>
      </w:r>
      <w:r w:rsidR="008A46B7" w:rsidRPr="00206E5B">
        <w:t xml:space="preserve">and </w:t>
      </w:r>
      <w:r w:rsidR="008A46B7">
        <w:t xml:space="preserve">the </w:t>
      </w:r>
      <w:r w:rsidR="008A46B7" w:rsidRPr="00206E5B">
        <w:t>change in percentage from 2014</w:t>
      </w:r>
      <w:r w:rsidR="008A46B7">
        <w:t>-</w:t>
      </w:r>
      <w:r w:rsidR="00F619B6">
        <w:t>20</w:t>
      </w:r>
      <w:r w:rsidR="008A46B7" w:rsidRPr="00206E5B">
        <w:t>15 through 2019</w:t>
      </w:r>
      <w:r w:rsidR="008A46B7">
        <w:t>-</w:t>
      </w:r>
      <w:r w:rsidR="00F619B6">
        <w:t>20</w:t>
      </w:r>
      <w:r w:rsidR="008A46B7" w:rsidRPr="00206E5B">
        <w:t>20</w:t>
      </w:r>
      <w:r w:rsidR="008A46B7">
        <w:t>.</w:t>
      </w:r>
    </w:p>
    <w:tbl>
      <w:tblPr>
        <w:tblStyle w:val="PlainTable1"/>
        <w:tblW w:w="0" w:type="auto"/>
        <w:tblLayout w:type="fixed"/>
        <w:tblLook w:val="04A0" w:firstRow="1" w:lastRow="0" w:firstColumn="1" w:lastColumn="0" w:noHBand="0" w:noVBand="1"/>
        <w:tblCaption w:val="Ind 7c1"/>
        <w:tblDescription w:val="Number of preschool children in progress categories (c) and (d), number of preschool children in progress categories (a), (b), (c), and (d), percentage of preschool children with disabilities who substantially increased their rate of growth in the use of appropriate behaviors to meet their needs, and the change in percentage from 2014-15 through 2019-20."/>
      </w:tblPr>
      <w:tblGrid>
        <w:gridCol w:w="2965"/>
        <w:gridCol w:w="1304"/>
        <w:gridCol w:w="1304"/>
        <w:gridCol w:w="1304"/>
        <w:gridCol w:w="1304"/>
        <w:gridCol w:w="1304"/>
        <w:gridCol w:w="1305"/>
      </w:tblGrid>
      <w:tr w:rsidR="00615DA8" w:rsidRPr="00FA04AC" w14:paraId="230E79DA" w14:textId="77777777" w:rsidTr="006042DA">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6124219" w14:textId="608BC88E" w:rsidR="00615DA8" w:rsidRPr="00FA04AC" w:rsidRDefault="00AC190B" w:rsidP="00615DA8">
            <w:pPr>
              <w:spacing w:after="0"/>
              <w:jc w:val="center"/>
              <w:rPr>
                <w:rFonts w:eastAsia="Times New Roman" w:cs="Arial"/>
                <w:b w:val="0"/>
                <w:bCs w:val="0"/>
                <w:color w:val="000000"/>
              </w:rPr>
            </w:pPr>
            <w:bookmarkStart w:id="17" w:name="Title_Ind7c1"/>
            <w:bookmarkEnd w:id="17"/>
            <w:r w:rsidRPr="00FA04AC">
              <w:rPr>
                <w:rFonts w:eastAsia="Times New Roman" w:cs="Arial"/>
                <w:color w:val="000000"/>
              </w:rPr>
              <w:t xml:space="preserve">Indicator </w:t>
            </w:r>
            <w:proofErr w:type="spellStart"/>
            <w:r w:rsidR="00615DA8" w:rsidRPr="00FA04AC">
              <w:rPr>
                <w:rFonts w:eastAsia="Times New Roman" w:cs="Arial"/>
                <w:color w:val="000000"/>
              </w:rPr>
              <w:t>7c1</w:t>
            </w:r>
            <w:proofErr w:type="spellEnd"/>
          </w:p>
        </w:tc>
        <w:tc>
          <w:tcPr>
            <w:tcW w:w="1304" w:type="dxa"/>
            <w:hideMark/>
          </w:tcPr>
          <w:p w14:paraId="457E9ED6" w14:textId="6D326A6D" w:rsidR="00615DA8" w:rsidRPr="00FA04AC" w:rsidRDefault="00F619B6" w:rsidP="00615DA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615DA8" w:rsidRPr="00FA04AC">
              <w:rPr>
                <w:rFonts w:eastAsia="Times New Roman" w:cs="Arial"/>
                <w:color w:val="000000"/>
              </w:rPr>
              <w:t>14-</w:t>
            </w:r>
            <w:r>
              <w:rPr>
                <w:rFonts w:eastAsia="Times New Roman" w:cs="Arial"/>
                <w:color w:val="000000"/>
              </w:rPr>
              <w:t>20</w:t>
            </w:r>
            <w:r w:rsidR="00615DA8" w:rsidRPr="00FA04AC">
              <w:rPr>
                <w:rFonts w:eastAsia="Times New Roman" w:cs="Arial"/>
                <w:color w:val="000000"/>
              </w:rPr>
              <w:t>15</w:t>
            </w:r>
          </w:p>
        </w:tc>
        <w:tc>
          <w:tcPr>
            <w:tcW w:w="1304" w:type="dxa"/>
            <w:hideMark/>
          </w:tcPr>
          <w:p w14:paraId="25A044D8" w14:textId="66BB8CCC" w:rsidR="00615DA8" w:rsidRPr="00FA04AC" w:rsidRDefault="00F619B6" w:rsidP="00615DA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615DA8" w:rsidRPr="00FA04AC">
              <w:rPr>
                <w:rFonts w:eastAsia="Times New Roman" w:cs="Arial"/>
                <w:color w:val="000000"/>
              </w:rPr>
              <w:t>15-</w:t>
            </w:r>
            <w:r>
              <w:rPr>
                <w:rFonts w:eastAsia="Times New Roman" w:cs="Arial"/>
                <w:color w:val="000000"/>
              </w:rPr>
              <w:t>20</w:t>
            </w:r>
            <w:r w:rsidR="00615DA8" w:rsidRPr="00FA04AC">
              <w:rPr>
                <w:rFonts w:eastAsia="Times New Roman" w:cs="Arial"/>
                <w:color w:val="000000"/>
              </w:rPr>
              <w:t>16</w:t>
            </w:r>
          </w:p>
        </w:tc>
        <w:tc>
          <w:tcPr>
            <w:tcW w:w="1304" w:type="dxa"/>
            <w:hideMark/>
          </w:tcPr>
          <w:p w14:paraId="107DE8CA" w14:textId="5276D887" w:rsidR="00615DA8" w:rsidRPr="00FA04AC" w:rsidRDefault="00F619B6" w:rsidP="00615DA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615DA8" w:rsidRPr="00FA04AC">
              <w:rPr>
                <w:rFonts w:eastAsia="Times New Roman" w:cs="Arial"/>
                <w:color w:val="000000"/>
              </w:rPr>
              <w:t>16-</w:t>
            </w:r>
            <w:r>
              <w:rPr>
                <w:rFonts w:eastAsia="Times New Roman" w:cs="Arial"/>
                <w:color w:val="000000"/>
              </w:rPr>
              <w:t>20</w:t>
            </w:r>
            <w:r w:rsidR="00615DA8" w:rsidRPr="00FA04AC">
              <w:rPr>
                <w:rFonts w:eastAsia="Times New Roman" w:cs="Arial"/>
                <w:color w:val="000000"/>
              </w:rPr>
              <w:t>17</w:t>
            </w:r>
          </w:p>
        </w:tc>
        <w:tc>
          <w:tcPr>
            <w:tcW w:w="1304" w:type="dxa"/>
            <w:hideMark/>
          </w:tcPr>
          <w:p w14:paraId="49584A73" w14:textId="67D31A3F" w:rsidR="00615DA8" w:rsidRPr="00FA04AC" w:rsidRDefault="00F619B6" w:rsidP="00615DA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615DA8" w:rsidRPr="00FA04AC">
              <w:rPr>
                <w:rFonts w:eastAsia="Times New Roman" w:cs="Arial"/>
                <w:color w:val="000000"/>
              </w:rPr>
              <w:t>17-</w:t>
            </w:r>
            <w:r>
              <w:rPr>
                <w:rFonts w:eastAsia="Times New Roman" w:cs="Arial"/>
                <w:color w:val="000000"/>
              </w:rPr>
              <w:t>20</w:t>
            </w:r>
            <w:r w:rsidR="00615DA8" w:rsidRPr="00FA04AC">
              <w:rPr>
                <w:rFonts w:eastAsia="Times New Roman" w:cs="Arial"/>
                <w:color w:val="000000"/>
              </w:rPr>
              <w:t>18</w:t>
            </w:r>
          </w:p>
        </w:tc>
        <w:tc>
          <w:tcPr>
            <w:tcW w:w="1304" w:type="dxa"/>
            <w:hideMark/>
          </w:tcPr>
          <w:p w14:paraId="5B2CF90A" w14:textId="702CB8DA" w:rsidR="00615DA8" w:rsidRPr="00FA04AC" w:rsidRDefault="00F619B6" w:rsidP="00615DA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615DA8" w:rsidRPr="00FA04AC">
              <w:rPr>
                <w:rFonts w:eastAsia="Times New Roman" w:cs="Arial"/>
                <w:color w:val="000000"/>
              </w:rPr>
              <w:t>18-</w:t>
            </w:r>
            <w:r>
              <w:rPr>
                <w:rFonts w:eastAsia="Times New Roman" w:cs="Arial"/>
                <w:color w:val="000000"/>
              </w:rPr>
              <w:t>20</w:t>
            </w:r>
            <w:r w:rsidR="00615DA8" w:rsidRPr="00FA04AC">
              <w:rPr>
                <w:rFonts w:eastAsia="Times New Roman" w:cs="Arial"/>
                <w:color w:val="000000"/>
              </w:rPr>
              <w:t>19</w:t>
            </w:r>
          </w:p>
        </w:tc>
        <w:tc>
          <w:tcPr>
            <w:tcW w:w="1305" w:type="dxa"/>
            <w:hideMark/>
          </w:tcPr>
          <w:p w14:paraId="675AD79C" w14:textId="0750EA3D" w:rsidR="00615DA8" w:rsidRPr="00FA04AC" w:rsidRDefault="00F619B6" w:rsidP="00615DA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615DA8" w:rsidRPr="00FA04AC">
              <w:rPr>
                <w:rFonts w:eastAsia="Times New Roman" w:cs="Arial"/>
                <w:color w:val="000000"/>
              </w:rPr>
              <w:t>19-</w:t>
            </w:r>
            <w:r>
              <w:rPr>
                <w:rFonts w:eastAsia="Times New Roman" w:cs="Arial"/>
                <w:color w:val="000000"/>
              </w:rPr>
              <w:t>20</w:t>
            </w:r>
            <w:r w:rsidR="00615DA8" w:rsidRPr="00FA04AC">
              <w:rPr>
                <w:rFonts w:eastAsia="Times New Roman" w:cs="Arial"/>
                <w:color w:val="000000"/>
              </w:rPr>
              <w:t>20</w:t>
            </w:r>
          </w:p>
        </w:tc>
      </w:tr>
      <w:tr w:rsidR="002111B5" w:rsidRPr="00FA04AC" w14:paraId="628BF592" w14:textId="77777777" w:rsidTr="003D659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965" w:type="dxa"/>
            <w:noWrap/>
            <w:hideMark/>
          </w:tcPr>
          <w:p w14:paraId="7D657589" w14:textId="72D5C8F6" w:rsidR="002111B5" w:rsidRPr="00FA04AC" w:rsidRDefault="002111B5" w:rsidP="002111B5">
            <w:pPr>
              <w:spacing w:after="0"/>
              <w:rPr>
                <w:rFonts w:eastAsia="Times New Roman" w:cs="Arial"/>
                <w:b w:val="0"/>
                <w:bCs w:val="0"/>
                <w:color w:val="000000"/>
              </w:rPr>
            </w:pPr>
            <w:r w:rsidRPr="00FA04AC">
              <w:rPr>
                <w:rFonts w:eastAsia="Times New Roman" w:cs="Arial"/>
                <w:b w:val="0"/>
                <w:bCs w:val="0"/>
                <w:color w:val="000000"/>
              </w:rPr>
              <w:t xml:space="preserve">Number of preschool children in progress categories (c) &amp; (d) </w:t>
            </w:r>
          </w:p>
        </w:tc>
        <w:tc>
          <w:tcPr>
            <w:tcW w:w="1304" w:type="dxa"/>
            <w:vAlign w:val="center"/>
            <w:hideMark/>
          </w:tcPr>
          <w:p w14:paraId="385B04B4" w14:textId="77777777" w:rsidR="002111B5" w:rsidRPr="00FA04AC" w:rsidRDefault="002111B5"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4,382</w:t>
            </w:r>
          </w:p>
        </w:tc>
        <w:tc>
          <w:tcPr>
            <w:tcW w:w="1304" w:type="dxa"/>
            <w:vAlign w:val="center"/>
            <w:hideMark/>
          </w:tcPr>
          <w:p w14:paraId="16D031A7" w14:textId="77777777" w:rsidR="002111B5" w:rsidRPr="00FA04AC" w:rsidRDefault="002111B5"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1,897</w:t>
            </w:r>
          </w:p>
        </w:tc>
        <w:tc>
          <w:tcPr>
            <w:tcW w:w="1304" w:type="dxa"/>
            <w:vAlign w:val="center"/>
            <w:hideMark/>
          </w:tcPr>
          <w:p w14:paraId="4C0D995A" w14:textId="77777777" w:rsidR="002111B5" w:rsidRPr="00FA04AC" w:rsidRDefault="002111B5"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4,052</w:t>
            </w:r>
          </w:p>
        </w:tc>
        <w:tc>
          <w:tcPr>
            <w:tcW w:w="1304" w:type="dxa"/>
            <w:vAlign w:val="center"/>
            <w:hideMark/>
          </w:tcPr>
          <w:p w14:paraId="40C0E8B0" w14:textId="77777777" w:rsidR="002111B5" w:rsidRPr="00FA04AC" w:rsidRDefault="002111B5"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3,469</w:t>
            </w:r>
          </w:p>
        </w:tc>
        <w:tc>
          <w:tcPr>
            <w:tcW w:w="1304" w:type="dxa"/>
            <w:vAlign w:val="center"/>
            <w:hideMark/>
          </w:tcPr>
          <w:p w14:paraId="43AB7D5B" w14:textId="77777777" w:rsidR="002111B5" w:rsidRPr="00FA04AC" w:rsidRDefault="002111B5"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6,077</w:t>
            </w:r>
          </w:p>
        </w:tc>
        <w:tc>
          <w:tcPr>
            <w:tcW w:w="1305" w:type="dxa"/>
            <w:vAlign w:val="center"/>
            <w:hideMark/>
          </w:tcPr>
          <w:p w14:paraId="24F4E899" w14:textId="77777777" w:rsidR="002111B5" w:rsidRPr="00FA04AC" w:rsidRDefault="002111B5"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5,376</w:t>
            </w:r>
          </w:p>
        </w:tc>
      </w:tr>
      <w:tr w:rsidR="002111B5" w:rsidRPr="00FA04AC" w14:paraId="6EEEE387" w14:textId="77777777" w:rsidTr="003D6595">
        <w:trPr>
          <w:cantSplit/>
          <w:trHeight w:val="288"/>
        </w:trPr>
        <w:tc>
          <w:tcPr>
            <w:cnfStyle w:val="001000000000" w:firstRow="0" w:lastRow="0" w:firstColumn="1" w:lastColumn="0" w:oddVBand="0" w:evenVBand="0" w:oddHBand="0" w:evenHBand="0" w:firstRowFirstColumn="0" w:firstRowLastColumn="0" w:lastRowFirstColumn="0" w:lastRowLastColumn="0"/>
            <w:tcW w:w="2965" w:type="dxa"/>
            <w:noWrap/>
            <w:hideMark/>
          </w:tcPr>
          <w:p w14:paraId="2E58C086" w14:textId="74E7CD48" w:rsidR="002111B5" w:rsidRPr="00FA04AC" w:rsidRDefault="002111B5" w:rsidP="002111B5">
            <w:pPr>
              <w:spacing w:after="0"/>
              <w:rPr>
                <w:rFonts w:eastAsia="Times New Roman" w:cs="Arial"/>
                <w:b w:val="0"/>
                <w:bCs w:val="0"/>
                <w:color w:val="000000"/>
              </w:rPr>
            </w:pPr>
            <w:r w:rsidRPr="00FA04AC">
              <w:rPr>
                <w:rFonts w:eastAsia="Times New Roman" w:cs="Arial"/>
                <w:b w:val="0"/>
                <w:bCs w:val="0"/>
                <w:color w:val="000000"/>
              </w:rPr>
              <w:t xml:space="preserve">Number of preschool children in progress categories (a), (b), (c) &amp; (d) </w:t>
            </w:r>
          </w:p>
        </w:tc>
        <w:tc>
          <w:tcPr>
            <w:tcW w:w="1304" w:type="dxa"/>
            <w:vAlign w:val="center"/>
            <w:hideMark/>
          </w:tcPr>
          <w:p w14:paraId="1DDEB065" w14:textId="77777777" w:rsidR="002111B5" w:rsidRPr="00FA04AC" w:rsidRDefault="002111B5"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5,428</w:t>
            </w:r>
          </w:p>
        </w:tc>
        <w:tc>
          <w:tcPr>
            <w:tcW w:w="1304" w:type="dxa"/>
            <w:vAlign w:val="center"/>
            <w:hideMark/>
          </w:tcPr>
          <w:p w14:paraId="0321D2C2" w14:textId="77777777" w:rsidR="002111B5" w:rsidRPr="00FA04AC" w:rsidRDefault="002111B5"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2,309</w:t>
            </w:r>
          </w:p>
        </w:tc>
        <w:tc>
          <w:tcPr>
            <w:tcW w:w="1304" w:type="dxa"/>
            <w:vAlign w:val="center"/>
            <w:hideMark/>
          </w:tcPr>
          <w:p w14:paraId="439F1B91" w14:textId="77777777" w:rsidR="002111B5" w:rsidRPr="00FA04AC" w:rsidRDefault="002111B5"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4,744</w:t>
            </w:r>
          </w:p>
        </w:tc>
        <w:tc>
          <w:tcPr>
            <w:tcW w:w="1304" w:type="dxa"/>
            <w:vAlign w:val="center"/>
            <w:hideMark/>
          </w:tcPr>
          <w:p w14:paraId="49F16145" w14:textId="77777777" w:rsidR="002111B5" w:rsidRPr="00FA04AC" w:rsidRDefault="002111B5"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4,061</w:t>
            </w:r>
          </w:p>
        </w:tc>
        <w:tc>
          <w:tcPr>
            <w:tcW w:w="1304" w:type="dxa"/>
            <w:vAlign w:val="center"/>
            <w:hideMark/>
          </w:tcPr>
          <w:p w14:paraId="4C2D6B82" w14:textId="77777777" w:rsidR="002111B5" w:rsidRPr="00FA04AC" w:rsidRDefault="002111B5"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7,168</w:t>
            </w:r>
          </w:p>
        </w:tc>
        <w:tc>
          <w:tcPr>
            <w:tcW w:w="1305" w:type="dxa"/>
            <w:vAlign w:val="center"/>
            <w:hideMark/>
          </w:tcPr>
          <w:p w14:paraId="05823318" w14:textId="77777777" w:rsidR="002111B5" w:rsidRPr="00FA04AC" w:rsidRDefault="002111B5"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6,461</w:t>
            </w:r>
          </w:p>
        </w:tc>
      </w:tr>
      <w:tr w:rsidR="002111B5" w:rsidRPr="00FA04AC" w14:paraId="6DED76F2" w14:textId="77777777" w:rsidTr="003D659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965" w:type="dxa"/>
            <w:noWrap/>
            <w:hideMark/>
          </w:tcPr>
          <w:p w14:paraId="5D9B9AA4" w14:textId="05EF76BE" w:rsidR="00615DA8" w:rsidRPr="00FA04AC" w:rsidRDefault="00615DA8" w:rsidP="00615DA8">
            <w:pPr>
              <w:spacing w:after="0"/>
              <w:rPr>
                <w:rFonts w:eastAsia="Times New Roman" w:cs="Arial"/>
                <w:b w:val="0"/>
                <w:bCs w:val="0"/>
                <w:color w:val="000000"/>
              </w:rPr>
            </w:pPr>
            <w:r w:rsidRPr="00FA04AC">
              <w:rPr>
                <w:rFonts w:eastAsia="Times New Roman" w:cs="Arial"/>
                <w:b w:val="0"/>
                <w:bCs w:val="0"/>
                <w:color w:val="000000"/>
              </w:rPr>
              <w:t>Percentage</w:t>
            </w:r>
            <w:r w:rsidR="00FA04AC" w:rsidRPr="00FA04AC">
              <w:rPr>
                <w:rFonts w:eastAsia="Times New Roman" w:cs="Arial"/>
                <w:b w:val="0"/>
                <w:bCs w:val="0"/>
                <w:color w:val="000000"/>
              </w:rPr>
              <w:t xml:space="preserve"> of preschool children with disabilities who </w:t>
            </w:r>
            <w:r w:rsidR="00FA04AC" w:rsidRPr="00FA04AC">
              <w:rPr>
                <w:b w:val="0"/>
                <w:bCs w:val="0"/>
              </w:rPr>
              <w:t>substantially increased their rate of growth in the use of appropriate behaviors to meet their needs</w:t>
            </w:r>
          </w:p>
        </w:tc>
        <w:tc>
          <w:tcPr>
            <w:tcW w:w="1304" w:type="dxa"/>
            <w:vAlign w:val="center"/>
            <w:hideMark/>
          </w:tcPr>
          <w:p w14:paraId="3588754C" w14:textId="77777777" w:rsidR="00615DA8" w:rsidRPr="00FA04AC" w:rsidRDefault="00615DA8"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80.73%</w:t>
            </w:r>
          </w:p>
        </w:tc>
        <w:tc>
          <w:tcPr>
            <w:tcW w:w="1304" w:type="dxa"/>
            <w:vAlign w:val="center"/>
            <w:hideMark/>
          </w:tcPr>
          <w:p w14:paraId="4F08B7C7" w14:textId="77777777" w:rsidR="00615DA8" w:rsidRPr="00FA04AC" w:rsidRDefault="00615DA8"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82.16%</w:t>
            </w:r>
          </w:p>
        </w:tc>
        <w:tc>
          <w:tcPr>
            <w:tcW w:w="1304" w:type="dxa"/>
            <w:vAlign w:val="center"/>
            <w:hideMark/>
          </w:tcPr>
          <w:p w14:paraId="1C7F3EF6" w14:textId="77777777" w:rsidR="00615DA8" w:rsidRPr="00FA04AC" w:rsidRDefault="00615DA8"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85.41%</w:t>
            </w:r>
          </w:p>
        </w:tc>
        <w:tc>
          <w:tcPr>
            <w:tcW w:w="1304" w:type="dxa"/>
            <w:vAlign w:val="center"/>
            <w:hideMark/>
          </w:tcPr>
          <w:p w14:paraId="589F2BE6" w14:textId="77777777" w:rsidR="00615DA8" w:rsidRPr="00FA04AC" w:rsidRDefault="00615DA8"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85.42%</w:t>
            </w:r>
          </w:p>
        </w:tc>
        <w:tc>
          <w:tcPr>
            <w:tcW w:w="1304" w:type="dxa"/>
            <w:vAlign w:val="center"/>
            <w:hideMark/>
          </w:tcPr>
          <w:p w14:paraId="6D63E9CC" w14:textId="77777777" w:rsidR="00615DA8" w:rsidRPr="00FA04AC" w:rsidRDefault="00615DA8"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84.78%</w:t>
            </w:r>
          </w:p>
        </w:tc>
        <w:tc>
          <w:tcPr>
            <w:tcW w:w="1305" w:type="dxa"/>
            <w:vAlign w:val="center"/>
            <w:hideMark/>
          </w:tcPr>
          <w:p w14:paraId="2D0D2FBF" w14:textId="77777777" w:rsidR="00615DA8" w:rsidRPr="00FA04AC" w:rsidRDefault="00615DA8"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A04AC">
              <w:rPr>
                <w:rFonts w:eastAsia="Times New Roman" w:cs="Arial"/>
                <w:color w:val="000000"/>
              </w:rPr>
              <w:t>83.21%</w:t>
            </w:r>
          </w:p>
        </w:tc>
      </w:tr>
      <w:tr w:rsidR="002111B5" w:rsidRPr="00FA04AC" w14:paraId="4147255D" w14:textId="77777777" w:rsidTr="003D6595">
        <w:trPr>
          <w:cantSplit/>
          <w:trHeight w:val="288"/>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9F90378" w14:textId="05AB5D5A" w:rsidR="00615DA8" w:rsidRPr="00FA04AC" w:rsidRDefault="00615DA8" w:rsidP="00615DA8">
            <w:pPr>
              <w:spacing w:after="0"/>
              <w:rPr>
                <w:rFonts w:eastAsia="Times New Roman" w:cs="Arial"/>
                <w:b w:val="0"/>
                <w:bCs w:val="0"/>
                <w:color w:val="000000"/>
              </w:rPr>
            </w:pPr>
            <w:r w:rsidRPr="00FA04AC">
              <w:rPr>
                <w:rFonts w:eastAsia="Times New Roman" w:cs="Arial"/>
                <w:b w:val="0"/>
                <w:bCs w:val="0"/>
                <w:color w:val="000000"/>
              </w:rPr>
              <w:t xml:space="preserve">Change in </w:t>
            </w:r>
            <w:r w:rsidR="00121165">
              <w:rPr>
                <w:rFonts w:eastAsia="Times New Roman" w:cs="Arial"/>
                <w:b w:val="0"/>
                <w:bCs w:val="0"/>
                <w:color w:val="000000"/>
              </w:rPr>
              <w:t>p</w:t>
            </w:r>
            <w:r w:rsidRPr="00FA04AC">
              <w:rPr>
                <w:rFonts w:eastAsia="Times New Roman" w:cs="Arial"/>
                <w:b w:val="0"/>
                <w:bCs w:val="0"/>
                <w:color w:val="000000"/>
              </w:rPr>
              <w:t>ercentage</w:t>
            </w:r>
          </w:p>
        </w:tc>
        <w:tc>
          <w:tcPr>
            <w:tcW w:w="1304" w:type="dxa"/>
            <w:vAlign w:val="center"/>
            <w:hideMark/>
          </w:tcPr>
          <w:p w14:paraId="7106FF9D" w14:textId="671781B2" w:rsidR="00615DA8" w:rsidRPr="00FA04AC" w:rsidRDefault="005260FF"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04" w:type="dxa"/>
            <w:vAlign w:val="center"/>
            <w:hideMark/>
          </w:tcPr>
          <w:p w14:paraId="34890EE4" w14:textId="5F4AEB02" w:rsidR="00615DA8" w:rsidRPr="00FA04AC"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w:t>
            </w:r>
            <w:r w:rsidR="00615DA8" w:rsidRPr="00FA04AC">
              <w:rPr>
                <w:rFonts w:eastAsia="Times New Roman" w:cs="Arial"/>
                <w:color w:val="000000"/>
              </w:rPr>
              <w:t>1.43%</w:t>
            </w:r>
          </w:p>
        </w:tc>
        <w:tc>
          <w:tcPr>
            <w:tcW w:w="1304" w:type="dxa"/>
            <w:vAlign w:val="center"/>
            <w:hideMark/>
          </w:tcPr>
          <w:p w14:paraId="090D0731" w14:textId="582685F0" w:rsidR="00615DA8" w:rsidRPr="00FA04AC"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w:t>
            </w:r>
            <w:r w:rsidR="00615DA8" w:rsidRPr="00FA04AC">
              <w:rPr>
                <w:rFonts w:eastAsia="Times New Roman" w:cs="Arial"/>
                <w:color w:val="000000"/>
              </w:rPr>
              <w:t>3.25%</w:t>
            </w:r>
          </w:p>
        </w:tc>
        <w:tc>
          <w:tcPr>
            <w:tcW w:w="1304" w:type="dxa"/>
            <w:vAlign w:val="center"/>
            <w:hideMark/>
          </w:tcPr>
          <w:p w14:paraId="53D9856B" w14:textId="58ED3CB3" w:rsidR="00615DA8" w:rsidRPr="00FA04AC"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w:t>
            </w:r>
            <w:r w:rsidR="00615DA8" w:rsidRPr="00FA04AC">
              <w:rPr>
                <w:rFonts w:eastAsia="Times New Roman" w:cs="Arial"/>
                <w:color w:val="000000"/>
              </w:rPr>
              <w:t>0.01%</w:t>
            </w:r>
          </w:p>
        </w:tc>
        <w:tc>
          <w:tcPr>
            <w:tcW w:w="1304" w:type="dxa"/>
            <w:vAlign w:val="center"/>
            <w:hideMark/>
          </w:tcPr>
          <w:p w14:paraId="5AE03090" w14:textId="77777777" w:rsidR="00615DA8" w:rsidRPr="00FA04AC" w:rsidRDefault="00615DA8"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-0.64%</w:t>
            </w:r>
          </w:p>
        </w:tc>
        <w:tc>
          <w:tcPr>
            <w:tcW w:w="1305" w:type="dxa"/>
            <w:vAlign w:val="center"/>
            <w:hideMark/>
          </w:tcPr>
          <w:p w14:paraId="65B3E438" w14:textId="77777777" w:rsidR="00615DA8" w:rsidRPr="00FA04AC" w:rsidRDefault="00615DA8"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FA04AC">
              <w:rPr>
                <w:rFonts w:eastAsia="Times New Roman" w:cs="Arial"/>
                <w:color w:val="000000"/>
              </w:rPr>
              <w:t>-1.57%</w:t>
            </w:r>
          </w:p>
        </w:tc>
      </w:tr>
    </w:tbl>
    <w:p w14:paraId="3D3304A4" w14:textId="77777777" w:rsidR="00C60B00" w:rsidRDefault="00C60B00">
      <w:pPr>
        <w:spacing w:after="0"/>
        <w:rPr>
          <w:rFonts w:cstheme="minorHAnsi"/>
          <w:b/>
          <w:caps/>
          <w:color w:val="1F497D" w:themeColor="text2"/>
          <w:sz w:val="24"/>
          <w:szCs w:val="24"/>
        </w:rPr>
      </w:pPr>
      <w:r>
        <w:br w:type="page"/>
      </w:r>
    </w:p>
    <w:p w14:paraId="30BCBB44" w14:textId="60F54A5F" w:rsidR="00A722B6" w:rsidRDefault="00A722B6" w:rsidP="00A722B6">
      <w:pPr>
        <w:pStyle w:val="Heading2"/>
      </w:pPr>
      <w:r>
        <w:t>How has Ohio performed in relation to the targets?</w:t>
      </w:r>
    </w:p>
    <w:p w14:paraId="5368F1F9" w14:textId="621DAB1F" w:rsidR="00A722B6" w:rsidRDefault="00A722B6" w:rsidP="00A722B6">
      <w:r>
        <w:t xml:space="preserve">The graphs below depict Ohio’s performance over time in relation to the state targets. </w:t>
      </w:r>
    </w:p>
    <w:p w14:paraId="7C17C83A" w14:textId="77777777" w:rsidR="00A722B6" w:rsidRDefault="00A722B6" w:rsidP="00B7568A">
      <w:pPr>
        <w:pStyle w:val="ListParagraph"/>
        <w:numPr>
          <w:ilvl w:val="0"/>
          <w:numId w:val="42"/>
        </w:numPr>
        <w:spacing w:after="60"/>
      </w:pPr>
      <w:r>
        <w:t>The bars in each graph indicate Ohio’s performance for each year. Red bars with horizontal stripes mean Ohio did not meet the target for that year. Green bars with vertical stripes mean Ohio met the target for that year.</w:t>
      </w:r>
    </w:p>
    <w:p w14:paraId="3769530E" w14:textId="77777777" w:rsidR="00A722B6" w:rsidRDefault="00A722B6" w:rsidP="00B7568A">
      <w:pPr>
        <w:pStyle w:val="ListParagraph"/>
        <w:numPr>
          <w:ilvl w:val="0"/>
          <w:numId w:val="42"/>
        </w:numPr>
      </w:pPr>
      <w:r>
        <w:t>The dotted black line in each graph depicts the state target for each year.</w:t>
      </w:r>
    </w:p>
    <w:p w14:paraId="5EA40ED6" w14:textId="77777777" w:rsidR="00A722B6" w:rsidRDefault="00A722B6" w:rsidP="00B7568A">
      <w:pPr>
        <w:pStyle w:val="ListParagraph"/>
        <w:numPr>
          <w:ilvl w:val="0"/>
          <w:numId w:val="42"/>
        </w:numPr>
      </w:pPr>
      <w:r>
        <w:t xml:space="preserve">The table below each graph calculates the difference between the state target and Ohio’s performance. </w:t>
      </w:r>
    </w:p>
    <w:p w14:paraId="35C6F062" w14:textId="60257BCB" w:rsidR="00B4739D" w:rsidRDefault="00B4739D" w:rsidP="00E9389E">
      <w:pPr>
        <w:keepNext/>
        <w:jc w:val="center"/>
      </w:pPr>
      <w:r>
        <w:rPr>
          <w:noProof/>
        </w:rPr>
        <w:drawing>
          <wp:inline distT="0" distB="0" distL="0" distR="0" wp14:anchorId="190AFACF" wp14:editId="5C394DD9">
            <wp:extent cx="6400800" cy="2743200"/>
            <wp:effectExtent l="0" t="0" r="0" b="0"/>
            <wp:docPr id="15" name="Chart 15" descr="Combination graph showing Ohio's  performance on indicator 7c1 compared to state targets.">
              <a:extLst xmlns:a="http://schemas.openxmlformats.org/drawingml/2006/main">
                <a:ext uri="{FF2B5EF4-FFF2-40B4-BE49-F238E27FC236}">
                  <a16:creationId xmlns:a16="http://schemas.microsoft.com/office/drawing/2014/main" id="{9F49D190-C221-4251-9DA0-D529AA80BE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313FC2" w14:textId="595BFA72" w:rsidR="00A722B6" w:rsidRDefault="00E9389E" w:rsidP="00E9389E">
      <w:pPr>
        <w:pStyle w:val="Caption"/>
      </w:pPr>
      <w:r>
        <w:t xml:space="preserve">Figure </w:t>
      </w:r>
      <w:fldSimple w:instr=" SEQ Figure \* ARABIC ">
        <w:r w:rsidR="00B20DCA">
          <w:rPr>
            <w:noProof/>
          </w:rPr>
          <w:t>10</w:t>
        </w:r>
      </w:fldSimple>
      <w:r>
        <w:t xml:space="preserve">. Ohio’s percentage of </w:t>
      </w:r>
      <w:r w:rsidR="00705AD8">
        <w:t xml:space="preserve">preschool </w:t>
      </w:r>
      <w:r>
        <w:t>children who substantially increased their rate of growth in the use of appropriate behaviors to meet their needs increased from 80.73% in 2014-</w:t>
      </w:r>
      <w:r w:rsidR="00F2341E">
        <w:t>20</w:t>
      </w:r>
      <w:r>
        <w:t>15 to 85.41% in 2016-</w:t>
      </w:r>
      <w:r w:rsidR="00F2341E">
        <w:t>20</w:t>
      </w:r>
      <w:r>
        <w:t>17 then decreased steadily to 83.21% in 2019-</w:t>
      </w:r>
      <w:r w:rsidR="00F2341E">
        <w:t>20</w:t>
      </w:r>
      <w:r>
        <w:t>20.</w:t>
      </w:r>
      <w:r w:rsidR="005400AD">
        <w:t xml:space="preserve"> Ohio met the target for each year from 2015-</w:t>
      </w:r>
      <w:r w:rsidR="00F2341E">
        <w:t>20</w:t>
      </w:r>
      <w:r w:rsidR="005400AD">
        <w:t>16 through 2018-</w:t>
      </w:r>
      <w:r w:rsidR="00F2341E">
        <w:t>20</w:t>
      </w:r>
      <w:r w:rsidR="005400AD">
        <w:t>19.</w:t>
      </w:r>
    </w:p>
    <w:p w14:paraId="08463187" w14:textId="033AB80E" w:rsidR="00A722B6" w:rsidRDefault="00A722B6" w:rsidP="00A722B6">
      <w:pPr>
        <w:pStyle w:val="Caption"/>
        <w:keepNext/>
      </w:pPr>
      <w:r>
        <w:t xml:space="preserve">Table </w:t>
      </w:r>
      <w:r>
        <w:fldChar w:fldCharType="begin"/>
      </w:r>
      <w:r>
        <w:instrText>SEQ Table \* ARABIC</w:instrText>
      </w:r>
      <w:r>
        <w:fldChar w:fldCharType="separate"/>
      </w:r>
      <w:r w:rsidR="00DC3D37">
        <w:rPr>
          <w:noProof/>
        </w:rPr>
        <w:t>18</w:t>
      </w:r>
      <w:r>
        <w:fldChar w:fldCharType="end"/>
      </w:r>
      <w:r>
        <w:t xml:space="preserve">. </w:t>
      </w:r>
      <w:r w:rsidR="00DC3303">
        <w:t>Percentage difference between the state target and Ohio’s percentag</w:t>
      </w:r>
      <w:r w:rsidR="00DC3303" w:rsidRPr="00360528">
        <w:t xml:space="preserve">e of preschool children </w:t>
      </w:r>
      <w:r w:rsidR="00DC3303">
        <w:t xml:space="preserve">who </w:t>
      </w:r>
      <w:r w:rsidR="00BB5249">
        <w:t xml:space="preserve">substantially increased their rate of growth </w:t>
      </w:r>
      <w:r w:rsidR="00DC3303">
        <w:t>in the use of appropriate behaviors to meet their needs.</w:t>
      </w:r>
      <w:r w:rsidR="00DC3303" w:rsidRPr="00381695">
        <w:t xml:space="preserve"> </w:t>
      </w:r>
      <w:r w:rsidR="00DC3303">
        <w:t>The goal for indicator 7c1 is to be at or above the target. Positive difference numbers indicate the state was above the target for that year and met the target. Negative</w:t>
      </w:r>
      <w:r w:rsidR="00DC3303" w:rsidRPr="0040600C">
        <w:t xml:space="preserve"> </w:t>
      </w:r>
      <w:r w:rsidR="00DC3303">
        <w:t>difference numbers indicate the state was below the target for that year and did not meet the target.</w:t>
      </w:r>
    </w:p>
    <w:tbl>
      <w:tblPr>
        <w:tblStyle w:val="PlainTable1"/>
        <w:tblW w:w="5000" w:type="pct"/>
        <w:tblLook w:val="04A0" w:firstRow="1" w:lastRow="0" w:firstColumn="1" w:lastColumn="0" w:noHBand="0" w:noVBand="1"/>
        <w:tblCaption w:val="Ind 7c1 Performance vs Target"/>
        <w:tblDescription w:val="Percentage difference between the state target and Ohio’s percentage of preschool children who were functioning within age expectations in the use of appropriate behaviors to meet their needs. The goal for indicator 7c1 is to be at or above the target. Positive difference numbers indicate the state was above the target for that year and met the target. Negative difference numbers indicate the state was below the target for that year and did not meet the target."/>
      </w:tblPr>
      <w:tblGrid>
        <w:gridCol w:w="1540"/>
        <w:gridCol w:w="1541"/>
        <w:gridCol w:w="1541"/>
        <w:gridCol w:w="1541"/>
        <w:gridCol w:w="1541"/>
        <w:gridCol w:w="1541"/>
        <w:gridCol w:w="1545"/>
      </w:tblGrid>
      <w:tr w:rsidR="00DC3303" w:rsidRPr="00DC3303" w14:paraId="20BDEEA7" w14:textId="77777777" w:rsidTr="009C7577">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732E2A04" w14:textId="25C84834" w:rsidR="00DC3303" w:rsidRPr="00DC3303" w:rsidRDefault="00DC3303" w:rsidP="00457F7F">
            <w:pPr>
              <w:spacing w:after="0"/>
              <w:contextualSpacing/>
              <w:jc w:val="center"/>
            </w:pPr>
            <w:bookmarkStart w:id="18" w:name="Title_Ind7c1_Diff_Target"/>
            <w:bookmarkEnd w:id="18"/>
            <w:r>
              <w:t>Data Year</w:t>
            </w:r>
          </w:p>
        </w:tc>
        <w:tc>
          <w:tcPr>
            <w:tcW w:w="714" w:type="pct"/>
          </w:tcPr>
          <w:p w14:paraId="13412C8C" w14:textId="7E77739A" w:rsidR="00DC3303" w:rsidRPr="00DC3303" w:rsidRDefault="00F2341E"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303" w:rsidRPr="00DC3303">
              <w:t>14-</w:t>
            </w:r>
            <w:r>
              <w:t>20</w:t>
            </w:r>
            <w:r w:rsidR="00DC3303" w:rsidRPr="00DC3303">
              <w:t>15</w:t>
            </w:r>
          </w:p>
        </w:tc>
        <w:tc>
          <w:tcPr>
            <w:tcW w:w="714" w:type="pct"/>
          </w:tcPr>
          <w:p w14:paraId="4656A983" w14:textId="372C40CF" w:rsidR="00DC3303" w:rsidRPr="00DC3303" w:rsidRDefault="00F2341E"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303" w:rsidRPr="00DC3303">
              <w:t>15-</w:t>
            </w:r>
            <w:r>
              <w:t>20</w:t>
            </w:r>
            <w:r w:rsidR="00DC3303" w:rsidRPr="00DC3303">
              <w:t>16</w:t>
            </w:r>
          </w:p>
        </w:tc>
        <w:tc>
          <w:tcPr>
            <w:tcW w:w="714" w:type="pct"/>
          </w:tcPr>
          <w:p w14:paraId="05B1D857" w14:textId="471A5698" w:rsidR="00DC3303" w:rsidRPr="00DC3303" w:rsidRDefault="00F2341E"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303" w:rsidRPr="00DC3303">
              <w:t>16-</w:t>
            </w:r>
            <w:r>
              <w:t>20</w:t>
            </w:r>
            <w:r w:rsidR="00DC3303" w:rsidRPr="00DC3303">
              <w:t>17</w:t>
            </w:r>
          </w:p>
        </w:tc>
        <w:tc>
          <w:tcPr>
            <w:tcW w:w="714" w:type="pct"/>
          </w:tcPr>
          <w:p w14:paraId="12C53B9A" w14:textId="3B22224E" w:rsidR="00DC3303" w:rsidRPr="00DC3303" w:rsidRDefault="00F2341E"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303" w:rsidRPr="00DC3303">
              <w:t>17-</w:t>
            </w:r>
            <w:r>
              <w:t>20</w:t>
            </w:r>
            <w:r w:rsidR="00DC3303" w:rsidRPr="00DC3303">
              <w:t>18</w:t>
            </w:r>
          </w:p>
        </w:tc>
        <w:tc>
          <w:tcPr>
            <w:tcW w:w="714" w:type="pct"/>
          </w:tcPr>
          <w:p w14:paraId="338C4D0D" w14:textId="7F8DDC7A" w:rsidR="00DC3303" w:rsidRPr="00DC3303" w:rsidRDefault="00F2341E"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303" w:rsidRPr="00DC3303">
              <w:t>18-</w:t>
            </w:r>
            <w:r>
              <w:t>20</w:t>
            </w:r>
            <w:r w:rsidR="00DC3303" w:rsidRPr="00DC3303">
              <w:t>19</w:t>
            </w:r>
          </w:p>
        </w:tc>
        <w:tc>
          <w:tcPr>
            <w:tcW w:w="716" w:type="pct"/>
          </w:tcPr>
          <w:p w14:paraId="2874B7DA" w14:textId="45DD1D2D" w:rsidR="00DC3303" w:rsidRPr="00DC3303" w:rsidRDefault="00F2341E"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303" w:rsidRPr="00DC3303">
              <w:t>19-</w:t>
            </w:r>
            <w:r>
              <w:t>20</w:t>
            </w:r>
            <w:r w:rsidR="00DC3303" w:rsidRPr="00DC3303">
              <w:t>20</w:t>
            </w:r>
          </w:p>
        </w:tc>
      </w:tr>
      <w:tr w:rsidR="0001260B" w:rsidRPr="00DC3303" w14:paraId="1AD43EFD" w14:textId="77777777" w:rsidTr="0001260B">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Pr>
          <w:p w14:paraId="7F408C0B" w14:textId="13E00354" w:rsidR="0001260B" w:rsidRPr="00DC3303" w:rsidRDefault="0001260B" w:rsidP="0001260B">
            <w:pPr>
              <w:spacing w:after="0"/>
              <w:contextualSpacing/>
              <w:jc w:val="center"/>
              <w:rPr>
                <w:rFonts w:cs="Arial"/>
                <w:b w:val="0"/>
                <w:bCs w:val="0"/>
                <w:color w:val="000000"/>
              </w:rPr>
            </w:pPr>
            <w:r w:rsidRPr="00DC3303">
              <w:rPr>
                <w:b w:val="0"/>
                <w:bCs w:val="0"/>
              </w:rPr>
              <w:t>Difference between state target and Ohio’s performance</w:t>
            </w:r>
          </w:p>
        </w:tc>
        <w:tc>
          <w:tcPr>
            <w:tcW w:w="714" w:type="pct"/>
            <w:shd w:val="clear" w:color="auto" w:fill="F2DBDB" w:themeFill="accent2" w:themeFillTint="33"/>
            <w:vAlign w:val="center"/>
          </w:tcPr>
          <w:p w14:paraId="317948F2" w14:textId="2E077682" w:rsidR="0001260B" w:rsidRPr="0001260B" w:rsidRDefault="0001260B" w:rsidP="0001260B">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1260B">
              <w:rPr>
                <w:rFonts w:cs="Arial"/>
                <w:color w:val="000000"/>
              </w:rPr>
              <w:t>-0.97%</w:t>
            </w:r>
          </w:p>
        </w:tc>
        <w:tc>
          <w:tcPr>
            <w:tcW w:w="714" w:type="pct"/>
            <w:shd w:val="clear" w:color="auto" w:fill="EAF1DD" w:themeFill="accent3" w:themeFillTint="33"/>
            <w:vAlign w:val="center"/>
          </w:tcPr>
          <w:p w14:paraId="14F0424F" w14:textId="6F5A238E" w:rsidR="0001260B" w:rsidRPr="0001260B" w:rsidRDefault="0001260B" w:rsidP="0001260B">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1260B">
              <w:rPr>
                <w:rFonts w:cs="Arial"/>
                <w:color w:val="000000"/>
              </w:rPr>
              <w:t>0.06%</w:t>
            </w:r>
          </w:p>
        </w:tc>
        <w:tc>
          <w:tcPr>
            <w:tcW w:w="714" w:type="pct"/>
            <w:shd w:val="clear" w:color="auto" w:fill="EAF1DD" w:themeFill="accent3" w:themeFillTint="33"/>
            <w:vAlign w:val="center"/>
          </w:tcPr>
          <w:p w14:paraId="602C94BC" w14:textId="7012DF9E" w:rsidR="0001260B" w:rsidRPr="0001260B" w:rsidRDefault="0001260B" w:rsidP="0001260B">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1260B">
              <w:rPr>
                <w:rFonts w:cs="Arial"/>
                <w:color w:val="000000"/>
              </w:rPr>
              <w:t>2.91%</w:t>
            </w:r>
          </w:p>
        </w:tc>
        <w:tc>
          <w:tcPr>
            <w:tcW w:w="714" w:type="pct"/>
            <w:shd w:val="clear" w:color="auto" w:fill="EAF1DD" w:themeFill="accent3" w:themeFillTint="33"/>
            <w:vAlign w:val="center"/>
          </w:tcPr>
          <w:p w14:paraId="2952C771" w14:textId="1F1992EE" w:rsidR="0001260B" w:rsidRPr="0001260B" w:rsidRDefault="0001260B" w:rsidP="0001260B">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1260B">
              <w:rPr>
                <w:rFonts w:cs="Arial"/>
                <w:color w:val="000000"/>
              </w:rPr>
              <w:t>2.52%</w:t>
            </w:r>
          </w:p>
        </w:tc>
        <w:tc>
          <w:tcPr>
            <w:tcW w:w="714" w:type="pct"/>
            <w:shd w:val="clear" w:color="auto" w:fill="EAF1DD" w:themeFill="accent3" w:themeFillTint="33"/>
            <w:vAlign w:val="center"/>
          </w:tcPr>
          <w:p w14:paraId="67B9F70A" w14:textId="332688E8" w:rsidR="0001260B" w:rsidRPr="0001260B" w:rsidRDefault="0001260B" w:rsidP="0001260B">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1260B">
              <w:rPr>
                <w:rFonts w:cs="Arial"/>
                <w:color w:val="000000"/>
              </w:rPr>
              <w:t>1.48%</w:t>
            </w:r>
          </w:p>
        </w:tc>
        <w:tc>
          <w:tcPr>
            <w:tcW w:w="716" w:type="pct"/>
            <w:shd w:val="clear" w:color="auto" w:fill="F2DBDB" w:themeFill="accent2" w:themeFillTint="33"/>
            <w:vAlign w:val="center"/>
          </w:tcPr>
          <w:p w14:paraId="6447354A" w14:textId="685EFAF4" w:rsidR="0001260B" w:rsidRPr="0001260B" w:rsidRDefault="0001260B" w:rsidP="0001260B">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1260B">
              <w:rPr>
                <w:rFonts w:cs="Arial"/>
                <w:color w:val="000000"/>
              </w:rPr>
              <w:t>-0.09%</w:t>
            </w:r>
          </w:p>
        </w:tc>
      </w:tr>
    </w:tbl>
    <w:p w14:paraId="48C0E882" w14:textId="77777777" w:rsidR="00A722B6" w:rsidRDefault="00A179F4" w:rsidP="00A722B6">
      <w:pPr>
        <w:pStyle w:val="Heading2"/>
      </w:pPr>
      <w:r>
        <w:br w:type="page"/>
      </w:r>
      <w:r w:rsidR="00A722B6" w:rsidRPr="00CF4E24">
        <w:t>Proposed Targets</w:t>
      </w:r>
    </w:p>
    <w:p w14:paraId="2BA493B3" w14:textId="77777777" w:rsidR="00A722B6" w:rsidRDefault="00A722B6" w:rsidP="00C60B00">
      <w:pPr>
        <w:pStyle w:val="ListParagraph"/>
        <w:numPr>
          <w:ilvl w:val="0"/>
          <w:numId w:val="16"/>
        </w:numPr>
        <w:rPr>
          <w:rFonts w:eastAsia="Times New Roman" w:cstheme="minorHAnsi"/>
          <w:color w:val="000000"/>
        </w:rPr>
      </w:pPr>
      <w:r>
        <w:rPr>
          <w:rFonts w:eastAsia="Times New Roman" w:cstheme="minorHAnsi"/>
          <w:color w:val="000000"/>
        </w:rPr>
        <w:t xml:space="preserve">Targets should be rigorous, yet attainable. </w:t>
      </w:r>
    </w:p>
    <w:p w14:paraId="63C31703" w14:textId="77777777" w:rsidR="00A722B6" w:rsidRPr="008F28AC" w:rsidRDefault="00A722B6" w:rsidP="00C60B00">
      <w:pPr>
        <w:pStyle w:val="ListParagraph"/>
        <w:numPr>
          <w:ilvl w:val="0"/>
          <w:numId w:val="16"/>
        </w:numPr>
      </w:pPr>
      <w:r w:rsidRPr="008F1CE2">
        <w:rPr>
          <w:rFonts w:eastAsia="Times New Roman" w:cstheme="minorHAnsi"/>
          <w:color w:val="000000"/>
        </w:rPr>
        <w:t>Targets may remain the same several years in a row, though the final target year (2025-2026) must reflect improvement over baseline.</w:t>
      </w:r>
    </w:p>
    <w:p w14:paraId="4E56B7E3" w14:textId="77777777" w:rsidR="00A722B6" w:rsidRPr="008F1CE2" w:rsidRDefault="00A722B6" w:rsidP="00C60B00">
      <w:pPr>
        <w:pStyle w:val="ListParagraph"/>
        <w:numPr>
          <w:ilvl w:val="0"/>
          <w:numId w:val="16"/>
        </w:numPr>
      </w:pPr>
      <w:r>
        <w:rPr>
          <w:rFonts w:eastAsia="Times New Roman" w:cstheme="minorHAnsi"/>
          <w:color w:val="000000"/>
        </w:rPr>
        <w:t xml:space="preserve">The goal for all components of indicator 7 is to be at or above the target. </w:t>
      </w:r>
    </w:p>
    <w:p w14:paraId="03013775" w14:textId="5BFA21AF" w:rsidR="00A722B6" w:rsidRDefault="00A722B6" w:rsidP="00A722B6">
      <w:pPr>
        <w:pStyle w:val="Caption"/>
        <w:keepNext/>
      </w:pPr>
      <w:r>
        <w:t xml:space="preserve">Table </w:t>
      </w:r>
      <w:r>
        <w:fldChar w:fldCharType="begin"/>
      </w:r>
      <w:r>
        <w:instrText>SEQ Table \* ARABIC</w:instrText>
      </w:r>
      <w:r>
        <w:fldChar w:fldCharType="separate"/>
      </w:r>
      <w:r w:rsidR="00DC3D37">
        <w:rPr>
          <w:noProof/>
        </w:rPr>
        <w:t>19</w:t>
      </w:r>
      <w:r>
        <w:fldChar w:fldCharType="end"/>
      </w:r>
      <w:r>
        <w:t>. Proposed Target Table Option A – Indicator 7c1</w:t>
      </w:r>
    </w:p>
    <w:tbl>
      <w:tblPr>
        <w:tblStyle w:val="PlainTable1"/>
        <w:tblW w:w="10791" w:type="dxa"/>
        <w:tblLayout w:type="fixed"/>
        <w:tblLook w:val="04A0" w:firstRow="1" w:lastRow="0" w:firstColumn="1" w:lastColumn="0" w:noHBand="0" w:noVBand="1"/>
        <w:tblCaption w:val="Proposed Target Table Option A – Indicator 7c1"/>
        <w:tblDescription w:val="This table displays the first set of proposed target options, Option A, for indicator 7c1."/>
      </w:tblPr>
      <w:tblGrid>
        <w:gridCol w:w="2515"/>
        <w:gridCol w:w="990"/>
        <w:gridCol w:w="1011"/>
        <w:gridCol w:w="1046"/>
        <w:gridCol w:w="1046"/>
        <w:gridCol w:w="1045"/>
        <w:gridCol w:w="1046"/>
        <w:gridCol w:w="1046"/>
        <w:gridCol w:w="1046"/>
      </w:tblGrid>
      <w:tr w:rsidR="009C7577" w:rsidRPr="00844D69" w14:paraId="2F2943DA" w14:textId="77777777" w:rsidTr="00C60B00">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tcPr>
          <w:p w14:paraId="5A0D7F69" w14:textId="73E2D2C4" w:rsidR="009C7577" w:rsidRPr="00844D69" w:rsidRDefault="009C7577" w:rsidP="00457F7F">
            <w:pPr>
              <w:spacing w:after="0"/>
              <w:jc w:val="center"/>
            </w:pPr>
            <w:bookmarkStart w:id="19" w:name="Title_Ind7c1_Proposed_Targets_A"/>
            <w:bookmarkEnd w:id="19"/>
            <w:r w:rsidRPr="00844D69">
              <w:t xml:space="preserve">Indicator </w:t>
            </w:r>
            <w:proofErr w:type="spellStart"/>
            <w:r w:rsidRPr="00844D69">
              <w:t>7</w:t>
            </w:r>
            <w:r>
              <w:t>c1</w:t>
            </w:r>
            <w:proofErr w:type="spellEnd"/>
          </w:p>
        </w:tc>
        <w:tc>
          <w:tcPr>
            <w:tcW w:w="990" w:type="dxa"/>
          </w:tcPr>
          <w:p w14:paraId="52DDC3EC" w14:textId="2C6CA4C4" w:rsidR="009C7577" w:rsidRPr="00844D69" w:rsidRDefault="00F2341E"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9C7577" w:rsidRPr="00844D69">
              <w:rPr>
                <w:sz w:val="16"/>
                <w:szCs w:val="16"/>
              </w:rPr>
              <w:t>08-</w:t>
            </w:r>
            <w:r>
              <w:rPr>
                <w:sz w:val="16"/>
                <w:szCs w:val="16"/>
              </w:rPr>
              <w:t>20</w:t>
            </w:r>
            <w:r w:rsidR="009C7577" w:rsidRPr="00844D69">
              <w:rPr>
                <w:sz w:val="16"/>
                <w:szCs w:val="16"/>
              </w:rPr>
              <w:t>09</w:t>
            </w:r>
          </w:p>
          <w:p w14:paraId="20B21A57" w14:textId="77777777" w:rsidR="009C7577" w:rsidRPr="00844D69" w:rsidRDefault="009C757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11" w:type="dxa"/>
          </w:tcPr>
          <w:p w14:paraId="6BA93AC5" w14:textId="22F5193A" w:rsidR="009C7577" w:rsidRPr="00844D69" w:rsidRDefault="00F2341E"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9C7577" w:rsidRPr="00844D69">
              <w:rPr>
                <w:sz w:val="16"/>
                <w:szCs w:val="16"/>
              </w:rPr>
              <w:t>19-</w:t>
            </w:r>
            <w:r>
              <w:rPr>
                <w:sz w:val="16"/>
                <w:szCs w:val="16"/>
              </w:rPr>
              <w:t>20</w:t>
            </w:r>
            <w:r w:rsidR="009C7577" w:rsidRPr="00844D69">
              <w:rPr>
                <w:sz w:val="16"/>
                <w:szCs w:val="16"/>
              </w:rPr>
              <w:t>20 State Data</w:t>
            </w:r>
          </w:p>
        </w:tc>
        <w:tc>
          <w:tcPr>
            <w:tcW w:w="1046" w:type="dxa"/>
          </w:tcPr>
          <w:p w14:paraId="56407620" w14:textId="07500ECE" w:rsidR="009C7577" w:rsidRPr="00844D69" w:rsidRDefault="00F2341E"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9C7577" w:rsidRPr="00844D69">
              <w:rPr>
                <w:sz w:val="16"/>
                <w:szCs w:val="16"/>
              </w:rPr>
              <w:t>20-</w:t>
            </w:r>
            <w:r>
              <w:rPr>
                <w:sz w:val="16"/>
                <w:szCs w:val="16"/>
              </w:rPr>
              <w:t>20</w:t>
            </w:r>
            <w:r w:rsidR="009C7577" w:rsidRPr="00844D69">
              <w:rPr>
                <w:sz w:val="16"/>
                <w:szCs w:val="16"/>
              </w:rPr>
              <w:t>21 Proposed Target</w:t>
            </w:r>
          </w:p>
        </w:tc>
        <w:tc>
          <w:tcPr>
            <w:tcW w:w="1046" w:type="dxa"/>
          </w:tcPr>
          <w:p w14:paraId="02008C76" w14:textId="7ED63281" w:rsidR="009C7577" w:rsidRPr="00844D69" w:rsidRDefault="00F2341E"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9C7577" w:rsidRPr="00844D69">
              <w:rPr>
                <w:sz w:val="16"/>
                <w:szCs w:val="16"/>
              </w:rPr>
              <w:t>21-</w:t>
            </w:r>
            <w:r>
              <w:rPr>
                <w:sz w:val="16"/>
                <w:szCs w:val="16"/>
              </w:rPr>
              <w:t>20</w:t>
            </w:r>
            <w:r w:rsidR="009C7577" w:rsidRPr="00844D69">
              <w:rPr>
                <w:sz w:val="16"/>
                <w:szCs w:val="16"/>
              </w:rPr>
              <w:t>22</w:t>
            </w:r>
          </w:p>
          <w:p w14:paraId="6A192E62" w14:textId="77777777" w:rsidR="009C7577" w:rsidRPr="00844D69" w:rsidRDefault="009C757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63154330" w14:textId="7679D0CD" w:rsidR="009C7577" w:rsidRPr="00844D69" w:rsidRDefault="00F2341E"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9C7577" w:rsidRPr="00844D69">
              <w:rPr>
                <w:sz w:val="16"/>
                <w:szCs w:val="16"/>
              </w:rPr>
              <w:t>22-</w:t>
            </w:r>
            <w:r>
              <w:rPr>
                <w:sz w:val="16"/>
                <w:szCs w:val="16"/>
              </w:rPr>
              <w:t>20</w:t>
            </w:r>
            <w:r w:rsidR="009C7577" w:rsidRPr="00844D69">
              <w:rPr>
                <w:sz w:val="16"/>
                <w:szCs w:val="16"/>
              </w:rPr>
              <w:t>23</w:t>
            </w:r>
          </w:p>
          <w:p w14:paraId="41BF7442" w14:textId="77777777" w:rsidR="009C7577" w:rsidRPr="00844D69" w:rsidRDefault="009C757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68DBF06D" w14:textId="1C714AAE" w:rsidR="009C7577" w:rsidRPr="00844D69" w:rsidRDefault="00F2341E"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9C7577" w:rsidRPr="00844D69">
              <w:rPr>
                <w:sz w:val="16"/>
                <w:szCs w:val="16"/>
              </w:rPr>
              <w:t>23-</w:t>
            </w:r>
            <w:r>
              <w:rPr>
                <w:sz w:val="16"/>
                <w:szCs w:val="16"/>
              </w:rPr>
              <w:t>20</w:t>
            </w:r>
            <w:r w:rsidR="009C7577" w:rsidRPr="00844D69">
              <w:rPr>
                <w:sz w:val="16"/>
                <w:szCs w:val="16"/>
              </w:rPr>
              <w:t>24</w:t>
            </w:r>
          </w:p>
          <w:p w14:paraId="58A36761" w14:textId="77777777" w:rsidR="009C7577" w:rsidRPr="00844D69" w:rsidRDefault="009C757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0FC1CFA7" w14:textId="2CEAFE23" w:rsidR="009C7577" w:rsidRPr="00844D69" w:rsidRDefault="00F2341E"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9C7577" w:rsidRPr="00844D69">
              <w:rPr>
                <w:sz w:val="16"/>
                <w:szCs w:val="16"/>
              </w:rPr>
              <w:t>24-</w:t>
            </w:r>
            <w:r>
              <w:rPr>
                <w:sz w:val="16"/>
                <w:szCs w:val="16"/>
              </w:rPr>
              <w:t>20</w:t>
            </w:r>
            <w:r w:rsidR="009C7577" w:rsidRPr="00844D69">
              <w:rPr>
                <w:sz w:val="16"/>
                <w:szCs w:val="16"/>
              </w:rPr>
              <w:t>25</w:t>
            </w:r>
          </w:p>
          <w:p w14:paraId="19480439" w14:textId="77777777" w:rsidR="009C7577" w:rsidRPr="00844D69" w:rsidRDefault="009C757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7AD6CE47" w14:textId="0A42F828" w:rsidR="009C7577" w:rsidRPr="00844D69" w:rsidRDefault="00F2341E"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9C7577" w:rsidRPr="00844D69">
              <w:rPr>
                <w:sz w:val="16"/>
                <w:szCs w:val="16"/>
              </w:rPr>
              <w:t>25-</w:t>
            </w:r>
            <w:r>
              <w:rPr>
                <w:sz w:val="16"/>
                <w:szCs w:val="16"/>
              </w:rPr>
              <w:t>20</w:t>
            </w:r>
            <w:r w:rsidR="009C7577" w:rsidRPr="00844D69">
              <w:rPr>
                <w:sz w:val="16"/>
                <w:szCs w:val="16"/>
              </w:rPr>
              <w:t>26</w:t>
            </w:r>
          </w:p>
          <w:p w14:paraId="1DB47640" w14:textId="77777777" w:rsidR="009C7577" w:rsidRPr="00844D69" w:rsidRDefault="009C7577"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9C7577" w:rsidRPr="009C7577" w14:paraId="59396959"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515" w:type="dxa"/>
          </w:tcPr>
          <w:p w14:paraId="5D1CCA6D" w14:textId="6FEF640F" w:rsidR="009C7577" w:rsidRPr="009C7577" w:rsidRDefault="009C7577" w:rsidP="009C7577">
            <w:pPr>
              <w:spacing w:after="0"/>
              <w:jc w:val="center"/>
              <w:rPr>
                <w:b w:val="0"/>
                <w:bCs w:val="0"/>
              </w:rPr>
            </w:pPr>
            <w:r w:rsidRPr="00C60B00">
              <w:rPr>
                <w:b w:val="0"/>
                <w:bCs w:val="0"/>
                <w:sz w:val="18"/>
                <w:szCs w:val="18"/>
              </w:rPr>
              <w:t xml:space="preserve">7c1: Percentage of preschool </w:t>
            </w:r>
            <w:r w:rsidR="0095099C" w:rsidRPr="00C60B00">
              <w:rPr>
                <w:b w:val="0"/>
                <w:bCs w:val="0"/>
                <w:sz w:val="18"/>
                <w:szCs w:val="18"/>
              </w:rPr>
              <w:t>students with disabilities</w:t>
            </w:r>
            <w:r w:rsidRPr="00C60B00">
              <w:rPr>
                <w:b w:val="0"/>
                <w:bCs w:val="0"/>
                <w:sz w:val="18"/>
                <w:szCs w:val="18"/>
              </w:rPr>
              <w:t xml:space="preserve"> who substantially increased their rate of growth in the use of appropriate behaviors to meet their needs</w:t>
            </w:r>
          </w:p>
        </w:tc>
        <w:tc>
          <w:tcPr>
            <w:tcW w:w="990" w:type="dxa"/>
            <w:vAlign w:val="center"/>
          </w:tcPr>
          <w:p w14:paraId="348E9555" w14:textId="1D79A01B" w:rsidR="009C7577" w:rsidRPr="009C7577" w:rsidRDefault="009C7577" w:rsidP="003D6595">
            <w:pPr>
              <w:spacing w:after="0"/>
              <w:jc w:val="center"/>
              <w:cnfStyle w:val="000000100000" w:firstRow="0" w:lastRow="0" w:firstColumn="0" w:lastColumn="0" w:oddVBand="0" w:evenVBand="0" w:oddHBand="1" w:evenHBand="0" w:firstRowFirstColumn="0" w:firstRowLastColumn="0" w:lastRowFirstColumn="0" w:lastRowLastColumn="0"/>
            </w:pPr>
            <w:r w:rsidRPr="009C7577">
              <w:t>66.90%</w:t>
            </w:r>
          </w:p>
        </w:tc>
        <w:tc>
          <w:tcPr>
            <w:tcW w:w="1011" w:type="dxa"/>
            <w:vAlign w:val="center"/>
          </w:tcPr>
          <w:p w14:paraId="5D03C0A2" w14:textId="3C2E64CE" w:rsidR="009C7577" w:rsidRPr="009C7577" w:rsidRDefault="009C7577" w:rsidP="003D6595">
            <w:pPr>
              <w:spacing w:after="0"/>
              <w:jc w:val="center"/>
              <w:cnfStyle w:val="000000100000" w:firstRow="0" w:lastRow="0" w:firstColumn="0" w:lastColumn="0" w:oddVBand="0" w:evenVBand="0" w:oddHBand="1" w:evenHBand="0" w:firstRowFirstColumn="0" w:firstRowLastColumn="0" w:lastRowFirstColumn="0" w:lastRowLastColumn="0"/>
            </w:pPr>
            <w:r w:rsidRPr="009C7577">
              <w:t>83.21%</w:t>
            </w:r>
          </w:p>
        </w:tc>
        <w:tc>
          <w:tcPr>
            <w:tcW w:w="1046" w:type="dxa"/>
            <w:vAlign w:val="center"/>
          </w:tcPr>
          <w:p w14:paraId="7401F01F" w14:textId="11AD90A3" w:rsidR="009C7577" w:rsidRPr="009C7577" w:rsidRDefault="009C7577" w:rsidP="003D6595">
            <w:pPr>
              <w:spacing w:after="0"/>
              <w:jc w:val="center"/>
              <w:cnfStyle w:val="000000100000" w:firstRow="0" w:lastRow="0" w:firstColumn="0" w:lastColumn="0" w:oddVBand="0" w:evenVBand="0" w:oddHBand="1" w:evenHBand="0" w:firstRowFirstColumn="0" w:firstRowLastColumn="0" w:lastRowFirstColumn="0" w:lastRowLastColumn="0"/>
            </w:pPr>
            <w:r w:rsidRPr="009C7577">
              <w:t>83.21%</w:t>
            </w:r>
          </w:p>
        </w:tc>
        <w:tc>
          <w:tcPr>
            <w:tcW w:w="1046" w:type="dxa"/>
            <w:vAlign w:val="center"/>
          </w:tcPr>
          <w:p w14:paraId="0965DD56" w14:textId="7108104E" w:rsidR="009C7577" w:rsidRPr="009C7577" w:rsidRDefault="009C7577" w:rsidP="003D6595">
            <w:pPr>
              <w:spacing w:after="0"/>
              <w:jc w:val="center"/>
              <w:cnfStyle w:val="000000100000" w:firstRow="0" w:lastRow="0" w:firstColumn="0" w:lastColumn="0" w:oddVBand="0" w:evenVBand="0" w:oddHBand="1" w:evenHBand="0" w:firstRowFirstColumn="0" w:firstRowLastColumn="0" w:lastRowFirstColumn="0" w:lastRowLastColumn="0"/>
            </w:pPr>
            <w:r w:rsidRPr="009C7577">
              <w:t>83.30%</w:t>
            </w:r>
          </w:p>
        </w:tc>
        <w:tc>
          <w:tcPr>
            <w:tcW w:w="1045" w:type="dxa"/>
            <w:vAlign w:val="center"/>
          </w:tcPr>
          <w:p w14:paraId="23E8DA53" w14:textId="3C840C2A" w:rsidR="009C7577" w:rsidRPr="009C7577" w:rsidRDefault="009C7577" w:rsidP="003D6595">
            <w:pPr>
              <w:spacing w:after="0"/>
              <w:jc w:val="center"/>
              <w:cnfStyle w:val="000000100000" w:firstRow="0" w:lastRow="0" w:firstColumn="0" w:lastColumn="0" w:oddVBand="0" w:evenVBand="0" w:oddHBand="1" w:evenHBand="0" w:firstRowFirstColumn="0" w:firstRowLastColumn="0" w:lastRowFirstColumn="0" w:lastRowLastColumn="0"/>
            </w:pPr>
            <w:r w:rsidRPr="009C7577">
              <w:t>83.40%</w:t>
            </w:r>
          </w:p>
        </w:tc>
        <w:tc>
          <w:tcPr>
            <w:tcW w:w="1046" w:type="dxa"/>
            <w:vAlign w:val="center"/>
          </w:tcPr>
          <w:p w14:paraId="370C70D4" w14:textId="3C1818BF" w:rsidR="009C7577" w:rsidRPr="009C7577" w:rsidRDefault="009C7577" w:rsidP="003D6595">
            <w:pPr>
              <w:spacing w:after="0"/>
              <w:jc w:val="center"/>
              <w:cnfStyle w:val="000000100000" w:firstRow="0" w:lastRow="0" w:firstColumn="0" w:lastColumn="0" w:oddVBand="0" w:evenVBand="0" w:oddHBand="1" w:evenHBand="0" w:firstRowFirstColumn="0" w:firstRowLastColumn="0" w:lastRowFirstColumn="0" w:lastRowLastColumn="0"/>
            </w:pPr>
            <w:r w:rsidRPr="009C7577">
              <w:t>83.60%</w:t>
            </w:r>
          </w:p>
        </w:tc>
        <w:tc>
          <w:tcPr>
            <w:tcW w:w="1046" w:type="dxa"/>
            <w:vAlign w:val="center"/>
          </w:tcPr>
          <w:p w14:paraId="73514436" w14:textId="026EA7DB" w:rsidR="009C7577" w:rsidRPr="009C7577" w:rsidRDefault="009C7577" w:rsidP="003D6595">
            <w:pPr>
              <w:spacing w:after="0"/>
              <w:jc w:val="center"/>
              <w:cnfStyle w:val="000000100000" w:firstRow="0" w:lastRow="0" w:firstColumn="0" w:lastColumn="0" w:oddVBand="0" w:evenVBand="0" w:oddHBand="1" w:evenHBand="0" w:firstRowFirstColumn="0" w:firstRowLastColumn="0" w:lastRowFirstColumn="0" w:lastRowLastColumn="0"/>
            </w:pPr>
            <w:r w:rsidRPr="009C7577">
              <w:t>83.90%</w:t>
            </w:r>
          </w:p>
        </w:tc>
        <w:tc>
          <w:tcPr>
            <w:tcW w:w="1046" w:type="dxa"/>
            <w:vAlign w:val="center"/>
          </w:tcPr>
          <w:p w14:paraId="0FB2CB99" w14:textId="72029E1A" w:rsidR="009C7577" w:rsidRPr="009C7577" w:rsidRDefault="009C7577" w:rsidP="003D6595">
            <w:pPr>
              <w:spacing w:after="0"/>
              <w:jc w:val="center"/>
              <w:cnfStyle w:val="000000100000" w:firstRow="0" w:lastRow="0" w:firstColumn="0" w:lastColumn="0" w:oddVBand="0" w:evenVBand="0" w:oddHBand="1" w:evenHBand="0" w:firstRowFirstColumn="0" w:firstRowLastColumn="0" w:lastRowFirstColumn="0" w:lastRowLastColumn="0"/>
            </w:pPr>
            <w:r w:rsidRPr="009C7577">
              <w:t>84.30%</w:t>
            </w:r>
          </w:p>
        </w:tc>
      </w:tr>
    </w:tbl>
    <w:p w14:paraId="25E79F4A" w14:textId="77777777" w:rsidR="00A722B6" w:rsidRDefault="00A722B6" w:rsidP="00A722B6">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Rationale</w:t>
      </w:r>
    </w:p>
    <w:p w14:paraId="624CADD0" w14:textId="38A3C30D" w:rsidR="00A722B6" w:rsidRPr="00057220" w:rsidRDefault="00A722B6" w:rsidP="00C60B00">
      <w:pPr>
        <w:pStyle w:val="ListParagraph"/>
        <w:numPr>
          <w:ilvl w:val="0"/>
          <w:numId w:val="26"/>
        </w:numPr>
        <w:rPr>
          <w:rFonts w:cstheme="minorHAnsi"/>
          <w:sz w:val="21"/>
          <w:szCs w:val="21"/>
        </w:rPr>
      </w:pPr>
      <w:r w:rsidRPr="00057220">
        <w:rPr>
          <w:rFonts w:cstheme="minorHAnsi"/>
          <w:sz w:val="21"/>
          <w:szCs w:val="21"/>
        </w:rPr>
        <w:t>Previous targets increased by 0.4% for 7c1. Each of these were reasonably attainable as Ohio met the targets for four of the six years for 7c1.</w:t>
      </w:r>
    </w:p>
    <w:p w14:paraId="32B4E5BF" w14:textId="2079B447" w:rsidR="00A722B6" w:rsidRPr="00057220" w:rsidRDefault="00A722B6" w:rsidP="00C60B00">
      <w:pPr>
        <w:pStyle w:val="ListParagraph"/>
        <w:numPr>
          <w:ilvl w:val="0"/>
          <w:numId w:val="26"/>
        </w:numPr>
        <w:rPr>
          <w:rFonts w:cstheme="minorHAnsi"/>
          <w:sz w:val="21"/>
          <w:szCs w:val="21"/>
        </w:rPr>
      </w:pPr>
      <w:r w:rsidRPr="00057220">
        <w:rPr>
          <w:rFonts w:cstheme="minorHAnsi"/>
          <w:sz w:val="21"/>
          <w:szCs w:val="21"/>
        </w:rPr>
        <w:t>2019-</w:t>
      </w:r>
      <w:r w:rsidR="002E00CA" w:rsidRPr="00057220">
        <w:rPr>
          <w:rFonts w:cstheme="minorHAnsi"/>
          <w:sz w:val="21"/>
          <w:szCs w:val="21"/>
        </w:rPr>
        <w:t>20</w:t>
      </w:r>
      <w:r w:rsidRPr="00057220">
        <w:rPr>
          <w:rFonts w:cstheme="minorHAnsi"/>
          <w:sz w:val="21"/>
          <w:szCs w:val="21"/>
        </w:rPr>
        <w:t>20 was a pandemic year and gradual recovery over time is anticipated.</w:t>
      </w:r>
    </w:p>
    <w:p w14:paraId="60DE9A6A" w14:textId="04154ED1" w:rsidR="00A722B6" w:rsidRPr="00057220" w:rsidRDefault="00A722B6" w:rsidP="00C60B00">
      <w:pPr>
        <w:pStyle w:val="ListParagraph"/>
        <w:numPr>
          <w:ilvl w:val="0"/>
          <w:numId w:val="26"/>
        </w:numPr>
        <w:rPr>
          <w:rFonts w:cstheme="minorHAnsi"/>
          <w:sz w:val="21"/>
          <w:szCs w:val="21"/>
        </w:rPr>
      </w:pPr>
      <w:r w:rsidRPr="00057220">
        <w:rPr>
          <w:rFonts w:cstheme="minorHAnsi"/>
          <w:sz w:val="21"/>
          <w:szCs w:val="21"/>
        </w:rPr>
        <w:t>2020-</w:t>
      </w:r>
      <w:r w:rsidR="008817A8" w:rsidRPr="00057220">
        <w:rPr>
          <w:rFonts w:cstheme="minorHAnsi"/>
          <w:sz w:val="21"/>
          <w:szCs w:val="21"/>
        </w:rPr>
        <w:t>20</w:t>
      </w:r>
      <w:r w:rsidRPr="00057220">
        <w:rPr>
          <w:rFonts w:cstheme="minorHAnsi"/>
          <w:sz w:val="21"/>
          <w:szCs w:val="21"/>
        </w:rPr>
        <w:t>21 targets reflect the 2019-</w:t>
      </w:r>
      <w:r w:rsidR="008817A8" w:rsidRPr="00057220">
        <w:rPr>
          <w:rFonts w:cstheme="minorHAnsi"/>
          <w:sz w:val="21"/>
          <w:szCs w:val="21"/>
        </w:rPr>
        <w:t>20</w:t>
      </w:r>
      <w:r w:rsidRPr="00057220">
        <w:rPr>
          <w:rFonts w:cstheme="minorHAnsi"/>
          <w:sz w:val="21"/>
          <w:szCs w:val="21"/>
        </w:rPr>
        <w:t>20 performance then increase by a slightly larger increment each year thereafter, by approximately 0.10% in 2021-</w:t>
      </w:r>
      <w:r w:rsidR="008817A8" w:rsidRPr="00057220">
        <w:rPr>
          <w:rFonts w:cstheme="minorHAnsi"/>
          <w:sz w:val="21"/>
          <w:szCs w:val="21"/>
        </w:rPr>
        <w:t>20</w:t>
      </w:r>
      <w:r w:rsidRPr="00057220">
        <w:rPr>
          <w:rFonts w:cstheme="minorHAnsi"/>
          <w:sz w:val="21"/>
          <w:szCs w:val="21"/>
        </w:rPr>
        <w:t>22 and 2022-</w:t>
      </w:r>
      <w:r w:rsidR="008817A8" w:rsidRPr="00057220">
        <w:rPr>
          <w:rFonts w:cstheme="minorHAnsi"/>
          <w:sz w:val="21"/>
          <w:szCs w:val="21"/>
        </w:rPr>
        <w:t>20</w:t>
      </w:r>
      <w:r w:rsidRPr="00057220">
        <w:rPr>
          <w:rFonts w:cstheme="minorHAnsi"/>
          <w:sz w:val="21"/>
          <w:szCs w:val="21"/>
        </w:rPr>
        <w:t>23, 0.20% in 2023-</w:t>
      </w:r>
      <w:r w:rsidR="008817A8" w:rsidRPr="00057220">
        <w:rPr>
          <w:rFonts w:cstheme="minorHAnsi"/>
          <w:sz w:val="21"/>
          <w:szCs w:val="21"/>
        </w:rPr>
        <w:t>20</w:t>
      </w:r>
      <w:r w:rsidRPr="00057220">
        <w:rPr>
          <w:rFonts w:cstheme="minorHAnsi"/>
          <w:sz w:val="21"/>
          <w:szCs w:val="21"/>
        </w:rPr>
        <w:t>24, 0.3% in 2024-</w:t>
      </w:r>
      <w:r w:rsidR="008817A8" w:rsidRPr="00057220">
        <w:rPr>
          <w:rFonts w:cstheme="minorHAnsi"/>
          <w:sz w:val="21"/>
          <w:szCs w:val="21"/>
        </w:rPr>
        <w:t>20</w:t>
      </w:r>
      <w:r w:rsidRPr="00057220">
        <w:rPr>
          <w:rFonts w:cstheme="minorHAnsi"/>
          <w:sz w:val="21"/>
          <w:szCs w:val="21"/>
        </w:rPr>
        <w:t>25 and 0.40% in 2025-</w:t>
      </w:r>
      <w:r w:rsidR="008817A8" w:rsidRPr="00057220">
        <w:rPr>
          <w:rFonts w:cstheme="minorHAnsi"/>
          <w:sz w:val="21"/>
          <w:szCs w:val="21"/>
        </w:rPr>
        <w:t>20</w:t>
      </w:r>
      <w:r w:rsidRPr="00057220">
        <w:rPr>
          <w:rFonts w:cstheme="minorHAnsi"/>
          <w:sz w:val="21"/>
          <w:szCs w:val="21"/>
        </w:rPr>
        <w:t>26.</w:t>
      </w:r>
    </w:p>
    <w:p w14:paraId="57ED7F30" w14:textId="21EF29B3" w:rsidR="00A722B6" w:rsidRPr="00057220" w:rsidRDefault="00A722B6" w:rsidP="00C60B00">
      <w:pPr>
        <w:pStyle w:val="ListParagraph"/>
        <w:numPr>
          <w:ilvl w:val="0"/>
          <w:numId w:val="26"/>
        </w:numPr>
        <w:rPr>
          <w:rFonts w:cstheme="minorHAnsi"/>
          <w:sz w:val="21"/>
          <w:szCs w:val="21"/>
        </w:rPr>
      </w:pPr>
      <w:r w:rsidRPr="00057220">
        <w:rPr>
          <w:rStyle w:val="normaltextrun"/>
          <w:rFonts w:ascii="Helvetica" w:hAnsi="Helvetica"/>
          <w:color w:val="000000"/>
          <w:sz w:val="21"/>
          <w:szCs w:val="21"/>
        </w:rPr>
        <w:t>In comparison to Ohio’s 2019-</w:t>
      </w:r>
      <w:r w:rsidR="00BF1165" w:rsidRPr="00057220">
        <w:rPr>
          <w:rStyle w:val="normaltextrun"/>
          <w:rFonts w:ascii="Helvetica" w:hAnsi="Helvetica"/>
          <w:color w:val="000000"/>
          <w:sz w:val="21"/>
          <w:szCs w:val="21"/>
        </w:rPr>
        <w:t>20</w:t>
      </w:r>
      <w:r w:rsidRPr="00057220">
        <w:rPr>
          <w:rStyle w:val="normaltextrun"/>
          <w:rFonts w:ascii="Helvetica" w:hAnsi="Helvetica"/>
          <w:color w:val="000000"/>
          <w:sz w:val="21"/>
          <w:szCs w:val="21"/>
        </w:rPr>
        <w:t>20 performance, m</w:t>
      </w:r>
      <w:r w:rsidRPr="00057220">
        <w:rPr>
          <w:rFonts w:cstheme="minorHAnsi"/>
          <w:sz w:val="21"/>
          <w:szCs w:val="21"/>
        </w:rPr>
        <w:t>eeting the final target of 84.3% by 2025-</w:t>
      </w:r>
      <w:r w:rsidR="00BF1165" w:rsidRPr="00057220">
        <w:rPr>
          <w:rFonts w:cstheme="minorHAnsi"/>
          <w:sz w:val="21"/>
          <w:szCs w:val="21"/>
        </w:rPr>
        <w:t>20</w:t>
      </w:r>
      <w:r w:rsidRPr="00057220">
        <w:rPr>
          <w:rFonts w:cstheme="minorHAnsi"/>
          <w:sz w:val="21"/>
          <w:szCs w:val="21"/>
        </w:rPr>
        <w:t xml:space="preserve">26 would require </w:t>
      </w:r>
      <w:r w:rsidRPr="00057220">
        <w:rPr>
          <w:rFonts w:cstheme="minorHAnsi"/>
          <w:b/>
          <w:bCs/>
          <w:sz w:val="21"/>
          <w:szCs w:val="21"/>
        </w:rPr>
        <w:t>71</w:t>
      </w:r>
      <w:r w:rsidRPr="00057220">
        <w:rPr>
          <w:rFonts w:cstheme="minorHAnsi"/>
          <w:sz w:val="21"/>
          <w:szCs w:val="21"/>
        </w:rPr>
        <w:t xml:space="preserve"> more preschool children across Ohio to improve their rate of growth in the use of appropriate behaviors to meet their needs.</w:t>
      </w:r>
    </w:p>
    <w:p w14:paraId="07BE5AB0" w14:textId="59F609AA" w:rsidR="00A722B6" w:rsidRPr="00057220" w:rsidRDefault="00A722B6" w:rsidP="00C60B00">
      <w:pPr>
        <w:pStyle w:val="ListParagraph"/>
        <w:numPr>
          <w:ilvl w:val="0"/>
          <w:numId w:val="26"/>
        </w:numPr>
        <w:rPr>
          <w:rFonts w:cstheme="minorHAnsi"/>
          <w:sz w:val="21"/>
          <w:szCs w:val="21"/>
        </w:rPr>
      </w:pPr>
      <w:r w:rsidRPr="00057220">
        <w:rPr>
          <w:rFonts w:cstheme="minorHAnsi"/>
          <w:sz w:val="21"/>
          <w:szCs w:val="21"/>
        </w:rPr>
        <w:t>All 2025-</w:t>
      </w:r>
      <w:r w:rsidR="00BF1165" w:rsidRPr="00057220">
        <w:rPr>
          <w:rFonts w:cstheme="minorHAnsi"/>
          <w:sz w:val="21"/>
          <w:szCs w:val="21"/>
        </w:rPr>
        <w:t>20</w:t>
      </w:r>
      <w:r w:rsidRPr="00057220">
        <w:rPr>
          <w:rFonts w:cstheme="minorHAnsi"/>
          <w:sz w:val="21"/>
          <w:szCs w:val="21"/>
        </w:rPr>
        <w:t>26 targets for indicator 7c reflect improvement over baseline (2008-</w:t>
      </w:r>
      <w:r w:rsidR="00BF1165" w:rsidRPr="00057220">
        <w:rPr>
          <w:rFonts w:cstheme="minorHAnsi"/>
          <w:sz w:val="21"/>
          <w:szCs w:val="21"/>
        </w:rPr>
        <w:t>20</w:t>
      </w:r>
      <w:r w:rsidRPr="00057220">
        <w:rPr>
          <w:rFonts w:cstheme="minorHAnsi"/>
          <w:sz w:val="21"/>
          <w:szCs w:val="21"/>
        </w:rPr>
        <w:t>09) and 2019-</w:t>
      </w:r>
      <w:r w:rsidR="00BF1165" w:rsidRPr="00057220">
        <w:rPr>
          <w:rFonts w:cstheme="minorHAnsi"/>
          <w:sz w:val="21"/>
          <w:szCs w:val="21"/>
        </w:rPr>
        <w:t>20</w:t>
      </w:r>
      <w:r w:rsidRPr="00057220">
        <w:rPr>
          <w:rFonts w:cstheme="minorHAnsi"/>
          <w:sz w:val="21"/>
          <w:szCs w:val="21"/>
        </w:rPr>
        <w:t>20 performance.</w:t>
      </w:r>
    </w:p>
    <w:p w14:paraId="0E902ECE" w14:textId="4DCB1F46" w:rsidR="00A722B6" w:rsidRDefault="00A722B6" w:rsidP="00A722B6">
      <w:pPr>
        <w:pStyle w:val="Caption"/>
        <w:keepNext/>
      </w:pPr>
      <w:r>
        <w:t xml:space="preserve">Table </w:t>
      </w:r>
      <w:r>
        <w:fldChar w:fldCharType="begin"/>
      </w:r>
      <w:r>
        <w:instrText>SEQ Table \* ARABIC</w:instrText>
      </w:r>
      <w:r>
        <w:fldChar w:fldCharType="separate"/>
      </w:r>
      <w:r w:rsidR="00DC3D37">
        <w:rPr>
          <w:noProof/>
        </w:rPr>
        <w:t>20</w:t>
      </w:r>
      <w:r>
        <w:fldChar w:fldCharType="end"/>
      </w:r>
      <w:r>
        <w:t>. Proposed Target Table Option B – Indicator 7c1</w:t>
      </w:r>
    </w:p>
    <w:tbl>
      <w:tblPr>
        <w:tblStyle w:val="PlainTable1"/>
        <w:tblW w:w="10791" w:type="dxa"/>
        <w:tblLayout w:type="fixed"/>
        <w:tblLook w:val="04A0" w:firstRow="1" w:lastRow="0" w:firstColumn="1" w:lastColumn="0" w:noHBand="0" w:noVBand="1"/>
        <w:tblCaption w:val="Proposed Target Table Option B – Indicator 7c1"/>
        <w:tblDescription w:val="This table displays the second set of proposed target options, Option B, for indicator 7c1."/>
      </w:tblPr>
      <w:tblGrid>
        <w:gridCol w:w="2515"/>
        <w:gridCol w:w="990"/>
        <w:gridCol w:w="1011"/>
        <w:gridCol w:w="1046"/>
        <w:gridCol w:w="1046"/>
        <w:gridCol w:w="1045"/>
        <w:gridCol w:w="1046"/>
        <w:gridCol w:w="1046"/>
        <w:gridCol w:w="1046"/>
      </w:tblGrid>
      <w:tr w:rsidR="00134949" w:rsidRPr="00844D69" w14:paraId="2D35EAB9" w14:textId="77777777" w:rsidTr="00C60B00">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tcPr>
          <w:p w14:paraId="1A16D5CA" w14:textId="77777777" w:rsidR="00134949" w:rsidRPr="00844D69" w:rsidRDefault="00134949" w:rsidP="00457F7F">
            <w:pPr>
              <w:spacing w:after="0"/>
              <w:jc w:val="center"/>
            </w:pPr>
            <w:bookmarkStart w:id="20" w:name="Title_Ind7c1_Proposed_Targets_B"/>
            <w:bookmarkEnd w:id="20"/>
            <w:r w:rsidRPr="00844D69">
              <w:t xml:space="preserve">Indicator </w:t>
            </w:r>
            <w:proofErr w:type="spellStart"/>
            <w:r w:rsidRPr="00844D69">
              <w:t>7</w:t>
            </w:r>
            <w:r>
              <w:t>c1</w:t>
            </w:r>
            <w:proofErr w:type="spellEnd"/>
          </w:p>
        </w:tc>
        <w:tc>
          <w:tcPr>
            <w:tcW w:w="990" w:type="dxa"/>
          </w:tcPr>
          <w:p w14:paraId="79147222" w14:textId="3B02DAF5" w:rsidR="00134949" w:rsidRPr="00844D69" w:rsidRDefault="00BF116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134949" w:rsidRPr="00844D69">
              <w:rPr>
                <w:sz w:val="16"/>
                <w:szCs w:val="16"/>
              </w:rPr>
              <w:t>08-</w:t>
            </w:r>
            <w:r>
              <w:rPr>
                <w:sz w:val="16"/>
                <w:szCs w:val="16"/>
              </w:rPr>
              <w:t>20</w:t>
            </w:r>
            <w:r w:rsidR="00134949" w:rsidRPr="00844D69">
              <w:rPr>
                <w:sz w:val="16"/>
                <w:szCs w:val="16"/>
              </w:rPr>
              <w:t>09</w:t>
            </w:r>
          </w:p>
          <w:p w14:paraId="206B74B2" w14:textId="77777777" w:rsidR="00134949" w:rsidRPr="00844D69" w:rsidRDefault="0013494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11" w:type="dxa"/>
          </w:tcPr>
          <w:p w14:paraId="55688B55" w14:textId="67BD6D8B" w:rsidR="00134949" w:rsidRPr="00844D69" w:rsidRDefault="00BF116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134949" w:rsidRPr="00844D69">
              <w:rPr>
                <w:sz w:val="16"/>
                <w:szCs w:val="16"/>
              </w:rPr>
              <w:t>19-</w:t>
            </w:r>
            <w:r>
              <w:rPr>
                <w:sz w:val="16"/>
                <w:szCs w:val="16"/>
              </w:rPr>
              <w:t>20</w:t>
            </w:r>
            <w:r w:rsidR="00134949" w:rsidRPr="00844D69">
              <w:rPr>
                <w:sz w:val="16"/>
                <w:szCs w:val="16"/>
              </w:rPr>
              <w:t>20 State Data</w:t>
            </w:r>
          </w:p>
        </w:tc>
        <w:tc>
          <w:tcPr>
            <w:tcW w:w="1046" w:type="dxa"/>
          </w:tcPr>
          <w:p w14:paraId="26B61E56" w14:textId="0129D11D" w:rsidR="00134949" w:rsidRPr="00844D69" w:rsidRDefault="00BF116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134949" w:rsidRPr="00844D69">
              <w:rPr>
                <w:sz w:val="16"/>
                <w:szCs w:val="16"/>
              </w:rPr>
              <w:t>20-</w:t>
            </w:r>
            <w:r>
              <w:rPr>
                <w:sz w:val="16"/>
                <w:szCs w:val="16"/>
              </w:rPr>
              <w:t>20</w:t>
            </w:r>
            <w:r w:rsidR="00134949" w:rsidRPr="00844D69">
              <w:rPr>
                <w:sz w:val="16"/>
                <w:szCs w:val="16"/>
              </w:rPr>
              <w:t>21 Proposed Target</w:t>
            </w:r>
          </w:p>
        </w:tc>
        <w:tc>
          <w:tcPr>
            <w:tcW w:w="1046" w:type="dxa"/>
          </w:tcPr>
          <w:p w14:paraId="33B696A5" w14:textId="38666E4B" w:rsidR="00134949" w:rsidRPr="00844D69" w:rsidRDefault="00BF116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134949" w:rsidRPr="00844D69">
              <w:rPr>
                <w:sz w:val="16"/>
                <w:szCs w:val="16"/>
              </w:rPr>
              <w:t>21-</w:t>
            </w:r>
            <w:r>
              <w:rPr>
                <w:sz w:val="16"/>
                <w:szCs w:val="16"/>
              </w:rPr>
              <w:t>20</w:t>
            </w:r>
            <w:r w:rsidR="00134949" w:rsidRPr="00844D69">
              <w:rPr>
                <w:sz w:val="16"/>
                <w:szCs w:val="16"/>
              </w:rPr>
              <w:t>22</w:t>
            </w:r>
          </w:p>
          <w:p w14:paraId="7EBE03C4" w14:textId="77777777" w:rsidR="00134949" w:rsidRPr="00844D69" w:rsidRDefault="0013494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5AA36F83" w14:textId="50BB3EE0" w:rsidR="00134949" w:rsidRPr="00844D69" w:rsidRDefault="00BF116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134949" w:rsidRPr="00844D69">
              <w:rPr>
                <w:sz w:val="16"/>
                <w:szCs w:val="16"/>
              </w:rPr>
              <w:t>22-</w:t>
            </w:r>
            <w:r>
              <w:rPr>
                <w:sz w:val="16"/>
                <w:szCs w:val="16"/>
              </w:rPr>
              <w:t>20</w:t>
            </w:r>
            <w:r w:rsidR="00134949" w:rsidRPr="00844D69">
              <w:rPr>
                <w:sz w:val="16"/>
                <w:szCs w:val="16"/>
              </w:rPr>
              <w:t>23</w:t>
            </w:r>
          </w:p>
          <w:p w14:paraId="4AF9D16D" w14:textId="77777777" w:rsidR="00134949" w:rsidRPr="00844D69" w:rsidRDefault="0013494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6CE41E75" w14:textId="62EFDF1C" w:rsidR="00134949" w:rsidRPr="00844D69" w:rsidRDefault="00BF116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134949" w:rsidRPr="00844D69">
              <w:rPr>
                <w:sz w:val="16"/>
                <w:szCs w:val="16"/>
              </w:rPr>
              <w:t>23-</w:t>
            </w:r>
            <w:r>
              <w:rPr>
                <w:sz w:val="16"/>
                <w:szCs w:val="16"/>
              </w:rPr>
              <w:t>20</w:t>
            </w:r>
            <w:r w:rsidR="00134949" w:rsidRPr="00844D69">
              <w:rPr>
                <w:sz w:val="16"/>
                <w:szCs w:val="16"/>
              </w:rPr>
              <w:t>24</w:t>
            </w:r>
          </w:p>
          <w:p w14:paraId="067162DF" w14:textId="77777777" w:rsidR="00134949" w:rsidRPr="00844D69" w:rsidRDefault="0013494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46EABBEF" w14:textId="396172FE" w:rsidR="00134949" w:rsidRPr="00844D69" w:rsidRDefault="00BF116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134949" w:rsidRPr="00844D69">
              <w:rPr>
                <w:sz w:val="16"/>
                <w:szCs w:val="16"/>
              </w:rPr>
              <w:t>24-</w:t>
            </w:r>
            <w:r>
              <w:rPr>
                <w:sz w:val="16"/>
                <w:szCs w:val="16"/>
              </w:rPr>
              <w:t>20</w:t>
            </w:r>
            <w:r w:rsidR="00134949" w:rsidRPr="00844D69">
              <w:rPr>
                <w:sz w:val="16"/>
                <w:szCs w:val="16"/>
              </w:rPr>
              <w:t>25</w:t>
            </w:r>
          </w:p>
          <w:p w14:paraId="36389F22" w14:textId="77777777" w:rsidR="00134949" w:rsidRPr="00844D69" w:rsidRDefault="0013494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353DB6FD" w14:textId="487D48F1" w:rsidR="00134949" w:rsidRPr="00844D69" w:rsidRDefault="00BF1165"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134949" w:rsidRPr="00844D69">
              <w:rPr>
                <w:sz w:val="16"/>
                <w:szCs w:val="16"/>
              </w:rPr>
              <w:t>25-</w:t>
            </w:r>
            <w:r>
              <w:rPr>
                <w:sz w:val="16"/>
                <w:szCs w:val="16"/>
              </w:rPr>
              <w:t>20</w:t>
            </w:r>
            <w:r w:rsidR="00134949" w:rsidRPr="00844D69">
              <w:rPr>
                <w:sz w:val="16"/>
                <w:szCs w:val="16"/>
              </w:rPr>
              <w:t>26</w:t>
            </w:r>
          </w:p>
          <w:p w14:paraId="1BA1E75F" w14:textId="77777777" w:rsidR="00134949" w:rsidRPr="00844D69" w:rsidRDefault="00134949"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134949" w:rsidRPr="009C7577" w14:paraId="0FEF46E6"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515" w:type="dxa"/>
          </w:tcPr>
          <w:p w14:paraId="087A926D" w14:textId="77777777" w:rsidR="00134949" w:rsidRPr="009C7577" w:rsidRDefault="00134949" w:rsidP="00134949">
            <w:pPr>
              <w:spacing w:after="0"/>
              <w:jc w:val="center"/>
              <w:rPr>
                <w:b w:val="0"/>
                <w:bCs w:val="0"/>
              </w:rPr>
            </w:pPr>
            <w:r w:rsidRPr="00C60B00">
              <w:rPr>
                <w:b w:val="0"/>
                <w:bCs w:val="0"/>
                <w:sz w:val="18"/>
                <w:szCs w:val="18"/>
              </w:rPr>
              <w:t>7c1: Percentage of preschool students with disabilities who substantially increased their rate of growth in the use of appropriate behaviors to meet their needs</w:t>
            </w:r>
          </w:p>
        </w:tc>
        <w:tc>
          <w:tcPr>
            <w:tcW w:w="990" w:type="dxa"/>
            <w:vAlign w:val="center"/>
          </w:tcPr>
          <w:p w14:paraId="6150238E" w14:textId="47CE1051" w:rsidR="00134949" w:rsidRPr="00134949" w:rsidRDefault="00134949" w:rsidP="003D6595">
            <w:pPr>
              <w:spacing w:after="0"/>
              <w:jc w:val="center"/>
              <w:cnfStyle w:val="000000100000" w:firstRow="0" w:lastRow="0" w:firstColumn="0" w:lastColumn="0" w:oddVBand="0" w:evenVBand="0" w:oddHBand="1" w:evenHBand="0" w:firstRowFirstColumn="0" w:firstRowLastColumn="0" w:lastRowFirstColumn="0" w:lastRowLastColumn="0"/>
            </w:pPr>
            <w:r w:rsidRPr="00134949">
              <w:t>66.90%</w:t>
            </w:r>
          </w:p>
        </w:tc>
        <w:tc>
          <w:tcPr>
            <w:tcW w:w="1011" w:type="dxa"/>
            <w:vAlign w:val="center"/>
          </w:tcPr>
          <w:p w14:paraId="5A70F51F" w14:textId="1C2551F0" w:rsidR="00134949" w:rsidRPr="00134949" w:rsidRDefault="00134949" w:rsidP="003D6595">
            <w:pPr>
              <w:spacing w:after="0"/>
              <w:jc w:val="center"/>
              <w:cnfStyle w:val="000000100000" w:firstRow="0" w:lastRow="0" w:firstColumn="0" w:lastColumn="0" w:oddVBand="0" w:evenVBand="0" w:oddHBand="1" w:evenHBand="0" w:firstRowFirstColumn="0" w:firstRowLastColumn="0" w:lastRowFirstColumn="0" w:lastRowLastColumn="0"/>
            </w:pPr>
            <w:r w:rsidRPr="00134949">
              <w:t>83.21%</w:t>
            </w:r>
          </w:p>
        </w:tc>
        <w:tc>
          <w:tcPr>
            <w:tcW w:w="1046" w:type="dxa"/>
            <w:vAlign w:val="center"/>
          </w:tcPr>
          <w:p w14:paraId="3A788DBD" w14:textId="4B013CBB" w:rsidR="00134949" w:rsidRPr="00134949" w:rsidRDefault="00134949" w:rsidP="003D6595">
            <w:pPr>
              <w:spacing w:after="0"/>
              <w:jc w:val="center"/>
              <w:cnfStyle w:val="000000100000" w:firstRow="0" w:lastRow="0" w:firstColumn="0" w:lastColumn="0" w:oddVBand="0" w:evenVBand="0" w:oddHBand="1" w:evenHBand="0" w:firstRowFirstColumn="0" w:firstRowLastColumn="0" w:lastRowFirstColumn="0" w:lastRowLastColumn="0"/>
            </w:pPr>
            <w:r w:rsidRPr="00134949">
              <w:t>83.40%</w:t>
            </w:r>
          </w:p>
        </w:tc>
        <w:tc>
          <w:tcPr>
            <w:tcW w:w="1046" w:type="dxa"/>
            <w:vAlign w:val="center"/>
          </w:tcPr>
          <w:p w14:paraId="3DE25F95" w14:textId="1AFD0121" w:rsidR="00134949" w:rsidRPr="00134949" w:rsidRDefault="00134949" w:rsidP="003D6595">
            <w:pPr>
              <w:spacing w:after="0"/>
              <w:jc w:val="center"/>
              <w:cnfStyle w:val="000000100000" w:firstRow="0" w:lastRow="0" w:firstColumn="0" w:lastColumn="0" w:oddVBand="0" w:evenVBand="0" w:oddHBand="1" w:evenHBand="0" w:firstRowFirstColumn="0" w:firstRowLastColumn="0" w:lastRowFirstColumn="0" w:lastRowLastColumn="0"/>
            </w:pPr>
            <w:r w:rsidRPr="00134949">
              <w:t>83.90%</w:t>
            </w:r>
          </w:p>
        </w:tc>
        <w:tc>
          <w:tcPr>
            <w:tcW w:w="1045" w:type="dxa"/>
            <w:vAlign w:val="center"/>
          </w:tcPr>
          <w:p w14:paraId="30799B64" w14:textId="4CB54F5F" w:rsidR="00134949" w:rsidRPr="00134949" w:rsidRDefault="00134949" w:rsidP="003D6595">
            <w:pPr>
              <w:spacing w:after="0"/>
              <w:jc w:val="center"/>
              <w:cnfStyle w:val="000000100000" w:firstRow="0" w:lastRow="0" w:firstColumn="0" w:lastColumn="0" w:oddVBand="0" w:evenVBand="0" w:oddHBand="1" w:evenHBand="0" w:firstRowFirstColumn="0" w:firstRowLastColumn="0" w:lastRowFirstColumn="0" w:lastRowLastColumn="0"/>
            </w:pPr>
            <w:r w:rsidRPr="00134949">
              <w:t>84.40%</w:t>
            </w:r>
          </w:p>
        </w:tc>
        <w:tc>
          <w:tcPr>
            <w:tcW w:w="1046" w:type="dxa"/>
            <w:vAlign w:val="center"/>
          </w:tcPr>
          <w:p w14:paraId="444B1103" w14:textId="7F031D73" w:rsidR="00134949" w:rsidRPr="00134949" w:rsidRDefault="00134949" w:rsidP="003D6595">
            <w:pPr>
              <w:spacing w:after="0"/>
              <w:jc w:val="center"/>
              <w:cnfStyle w:val="000000100000" w:firstRow="0" w:lastRow="0" w:firstColumn="0" w:lastColumn="0" w:oddVBand="0" w:evenVBand="0" w:oddHBand="1" w:evenHBand="0" w:firstRowFirstColumn="0" w:firstRowLastColumn="0" w:lastRowFirstColumn="0" w:lastRowLastColumn="0"/>
            </w:pPr>
            <w:r w:rsidRPr="00134949">
              <w:t>84.90%</w:t>
            </w:r>
          </w:p>
        </w:tc>
        <w:tc>
          <w:tcPr>
            <w:tcW w:w="1046" w:type="dxa"/>
            <w:vAlign w:val="center"/>
          </w:tcPr>
          <w:p w14:paraId="0ED87716" w14:textId="1CE70A9F" w:rsidR="00134949" w:rsidRPr="00134949" w:rsidRDefault="00134949" w:rsidP="003D6595">
            <w:pPr>
              <w:spacing w:after="0"/>
              <w:jc w:val="center"/>
              <w:cnfStyle w:val="000000100000" w:firstRow="0" w:lastRow="0" w:firstColumn="0" w:lastColumn="0" w:oddVBand="0" w:evenVBand="0" w:oddHBand="1" w:evenHBand="0" w:firstRowFirstColumn="0" w:firstRowLastColumn="0" w:lastRowFirstColumn="0" w:lastRowLastColumn="0"/>
            </w:pPr>
            <w:r w:rsidRPr="00134949">
              <w:t>85.40%</w:t>
            </w:r>
          </w:p>
        </w:tc>
        <w:tc>
          <w:tcPr>
            <w:tcW w:w="1046" w:type="dxa"/>
            <w:vAlign w:val="center"/>
          </w:tcPr>
          <w:p w14:paraId="215D360D" w14:textId="1D087C84" w:rsidR="00134949" w:rsidRPr="00134949" w:rsidRDefault="00134949" w:rsidP="003D6595">
            <w:pPr>
              <w:spacing w:after="0"/>
              <w:jc w:val="center"/>
              <w:cnfStyle w:val="000000100000" w:firstRow="0" w:lastRow="0" w:firstColumn="0" w:lastColumn="0" w:oddVBand="0" w:evenVBand="0" w:oddHBand="1" w:evenHBand="0" w:firstRowFirstColumn="0" w:firstRowLastColumn="0" w:lastRowFirstColumn="0" w:lastRowLastColumn="0"/>
            </w:pPr>
            <w:r w:rsidRPr="00134949">
              <w:t>85.90%</w:t>
            </w:r>
          </w:p>
        </w:tc>
      </w:tr>
    </w:tbl>
    <w:p w14:paraId="23CAA9C4" w14:textId="77777777" w:rsidR="00A722B6" w:rsidRDefault="00A722B6" w:rsidP="00A722B6">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7D60FAAC" w14:textId="77777777" w:rsidR="00A722B6" w:rsidRPr="00057220" w:rsidRDefault="00A722B6" w:rsidP="00C60B00">
      <w:pPr>
        <w:pStyle w:val="ListParagraph"/>
        <w:numPr>
          <w:ilvl w:val="0"/>
          <w:numId w:val="26"/>
        </w:numPr>
        <w:rPr>
          <w:rFonts w:cstheme="minorHAnsi"/>
          <w:sz w:val="21"/>
          <w:szCs w:val="21"/>
        </w:rPr>
      </w:pPr>
      <w:r w:rsidRPr="00057220">
        <w:rPr>
          <w:rFonts w:cstheme="minorHAnsi"/>
          <w:sz w:val="21"/>
          <w:szCs w:val="21"/>
        </w:rPr>
        <w:t>Option B is a more rigorous option in comparison to Option A.</w:t>
      </w:r>
    </w:p>
    <w:p w14:paraId="66CE4F5C" w14:textId="6F1F7564" w:rsidR="00A722B6" w:rsidRPr="00057220" w:rsidRDefault="00A722B6" w:rsidP="00C60B00">
      <w:pPr>
        <w:pStyle w:val="ListParagraph"/>
        <w:numPr>
          <w:ilvl w:val="0"/>
          <w:numId w:val="26"/>
        </w:numPr>
        <w:rPr>
          <w:rFonts w:cstheme="minorHAnsi"/>
          <w:sz w:val="21"/>
          <w:szCs w:val="21"/>
        </w:rPr>
      </w:pPr>
      <w:r w:rsidRPr="00057220">
        <w:rPr>
          <w:rFonts w:cstheme="minorHAnsi"/>
          <w:sz w:val="21"/>
          <w:szCs w:val="21"/>
        </w:rPr>
        <w:t>Previous targets increased by 0.4% for 7c1. Each of these were reasonably attainable as Ohio met the targets for four of the six years for 7c1.</w:t>
      </w:r>
    </w:p>
    <w:p w14:paraId="13C76F71" w14:textId="7A767B2B" w:rsidR="00A722B6" w:rsidRPr="00057220" w:rsidRDefault="00A722B6" w:rsidP="00C60B00">
      <w:pPr>
        <w:pStyle w:val="ListParagraph"/>
        <w:numPr>
          <w:ilvl w:val="0"/>
          <w:numId w:val="26"/>
        </w:numPr>
        <w:rPr>
          <w:rFonts w:cstheme="minorHAnsi"/>
          <w:sz w:val="21"/>
          <w:szCs w:val="21"/>
        </w:rPr>
      </w:pPr>
      <w:r w:rsidRPr="00057220">
        <w:rPr>
          <w:rFonts w:cstheme="minorHAnsi"/>
          <w:sz w:val="21"/>
          <w:szCs w:val="21"/>
        </w:rPr>
        <w:t>2019-</w:t>
      </w:r>
      <w:r w:rsidR="009C27C5" w:rsidRPr="00057220">
        <w:rPr>
          <w:rFonts w:cstheme="minorHAnsi"/>
          <w:sz w:val="21"/>
          <w:szCs w:val="21"/>
        </w:rPr>
        <w:t>20</w:t>
      </w:r>
      <w:r w:rsidRPr="00057220">
        <w:rPr>
          <w:rFonts w:cstheme="minorHAnsi"/>
          <w:sz w:val="21"/>
          <w:szCs w:val="21"/>
        </w:rPr>
        <w:t>20 was a pandemic year and gradual recovery over time is anticipated.</w:t>
      </w:r>
    </w:p>
    <w:p w14:paraId="650AEE8E" w14:textId="0A318C4F" w:rsidR="00A722B6" w:rsidRPr="00057220" w:rsidRDefault="00C60B00" w:rsidP="00C60B00">
      <w:pPr>
        <w:pStyle w:val="ListParagraph"/>
        <w:numPr>
          <w:ilvl w:val="0"/>
          <w:numId w:val="26"/>
        </w:numPr>
        <w:rPr>
          <w:rFonts w:cstheme="minorHAnsi"/>
          <w:sz w:val="21"/>
          <w:szCs w:val="21"/>
        </w:rPr>
      </w:pPr>
      <w:r w:rsidRPr="00057220">
        <w:rPr>
          <w:rFonts w:cstheme="minorHAnsi"/>
          <w:sz w:val="21"/>
          <w:szCs w:val="21"/>
        </w:rPr>
        <w:t>Th</w:t>
      </w:r>
      <w:r w:rsidR="00A722B6" w:rsidRPr="00057220">
        <w:rPr>
          <w:rFonts w:cstheme="minorHAnsi"/>
          <w:sz w:val="21"/>
          <w:szCs w:val="21"/>
        </w:rPr>
        <w:t>e 0.4% increment was frequently met over the last six years, the proposed incremental increase is 0.5% each year.</w:t>
      </w:r>
    </w:p>
    <w:p w14:paraId="6F6EB9BD" w14:textId="7E66577C" w:rsidR="00A722B6" w:rsidRPr="00057220" w:rsidRDefault="00A722B6" w:rsidP="00C60B00">
      <w:pPr>
        <w:pStyle w:val="ListParagraph"/>
        <w:numPr>
          <w:ilvl w:val="0"/>
          <w:numId w:val="26"/>
        </w:numPr>
        <w:rPr>
          <w:rFonts w:cstheme="minorHAnsi"/>
          <w:sz w:val="21"/>
          <w:szCs w:val="21"/>
        </w:rPr>
      </w:pPr>
      <w:r w:rsidRPr="00057220">
        <w:rPr>
          <w:rFonts w:cstheme="minorHAnsi"/>
          <w:sz w:val="21"/>
          <w:szCs w:val="21"/>
        </w:rPr>
        <w:t>2020-</w:t>
      </w:r>
      <w:r w:rsidR="009C27C5" w:rsidRPr="00057220">
        <w:rPr>
          <w:rFonts w:cstheme="minorHAnsi"/>
          <w:sz w:val="21"/>
          <w:szCs w:val="21"/>
        </w:rPr>
        <w:t>20</w:t>
      </w:r>
      <w:r w:rsidRPr="00057220">
        <w:rPr>
          <w:rFonts w:cstheme="minorHAnsi"/>
          <w:sz w:val="21"/>
          <w:szCs w:val="21"/>
        </w:rPr>
        <w:t>21 targets reflect approximately 0.2% increase from 2019-</w:t>
      </w:r>
      <w:r w:rsidR="00E30EA7" w:rsidRPr="00057220">
        <w:rPr>
          <w:rFonts w:cstheme="minorHAnsi"/>
          <w:sz w:val="21"/>
          <w:szCs w:val="21"/>
        </w:rPr>
        <w:t>20</w:t>
      </w:r>
      <w:r w:rsidRPr="00057220">
        <w:rPr>
          <w:rFonts w:cstheme="minorHAnsi"/>
          <w:sz w:val="21"/>
          <w:szCs w:val="21"/>
        </w:rPr>
        <w:t>20 performance then increase by 0.5% each year thereafter through 2025-</w:t>
      </w:r>
      <w:r w:rsidR="00E30EA7" w:rsidRPr="00057220">
        <w:rPr>
          <w:rFonts w:cstheme="minorHAnsi"/>
          <w:sz w:val="21"/>
          <w:szCs w:val="21"/>
        </w:rPr>
        <w:t>20</w:t>
      </w:r>
      <w:r w:rsidRPr="00057220">
        <w:rPr>
          <w:rFonts w:cstheme="minorHAnsi"/>
          <w:sz w:val="21"/>
          <w:szCs w:val="21"/>
        </w:rPr>
        <w:t>26.</w:t>
      </w:r>
    </w:p>
    <w:p w14:paraId="02A53AFF" w14:textId="58127DB9" w:rsidR="00A722B6" w:rsidRPr="00057220" w:rsidRDefault="00A722B6" w:rsidP="00C60B00">
      <w:pPr>
        <w:pStyle w:val="ListParagraph"/>
        <w:numPr>
          <w:ilvl w:val="0"/>
          <w:numId w:val="26"/>
        </w:numPr>
        <w:rPr>
          <w:rFonts w:cstheme="minorHAnsi"/>
          <w:sz w:val="21"/>
          <w:szCs w:val="21"/>
        </w:rPr>
      </w:pPr>
      <w:r w:rsidRPr="00057220">
        <w:rPr>
          <w:rStyle w:val="normaltextrun"/>
          <w:rFonts w:ascii="Helvetica" w:hAnsi="Helvetica"/>
          <w:color w:val="000000"/>
          <w:sz w:val="21"/>
          <w:szCs w:val="21"/>
        </w:rPr>
        <w:t>In comparison to Ohio’s 2019-</w:t>
      </w:r>
      <w:r w:rsidR="00C87F04" w:rsidRPr="00057220">
        <w:rPr>
          <w:rStyle w:val="normaltextrun"/>
          <w:rFonts w:ascii="Helvetica" w:hAnsi="Helvetica"/>
          <w:color w:val="000000"/>
          <w:sz w:val="21"/>
          <w:szCs w:val="21"/>
        </w:rPr>
        <w:t>20</w:t>
      </w:r>
      <w:r w:rsidRPr="00057220">
        <w:rPr>
          <w:rStyle w:val="normaltextrun"/>
          <w:rFonts w:ascii="Helvetica" w:hAnsi="Helvetica"/>
          <w:color w:val="000000"/>
          <w:sz w:val="21"/>
          <w:szCs w:val="21"/>
        </w:rPr>
        <w:t>20 performance, m</w:t>
      </w:r>
      <w:r w:rsidRPr="00057220">
        <w:rPr>
          <w:rFonts w:cstheme="minorHAnsi"/>
          <w:sz w:val="21"/>
          <w:szCs w:val="21"/>
        </w:rPr>
        <w:t>eeting the final target of 85.9% by 2025-</w:t>
      </w:r>
      <w:r w:rsidR="00C87F04" w:rsidRPr="00057220">
        <w:rPr>
          <w:rFonts w:cstheme="minorHAnsi"/>
          <w:sz w:val="21"/>
          <w:szCs w:val="21"/>
        </w:rPr>
        <w:t>20</w:t>
      </w:r>
      <w:r w:rsidRPr="00057220">
        <w:rPr>
          <w:rFonts w:cstheme="minorHAnsi"/>
          <w:sz w:val="21"/>
          <w:szCs w:val="21"/>
        </w:rPr>
        <w:t xml:space="preserve">26 would require </w:t>
      </w:r>
      <w:r w:rsidRPr="00057220">
        <w:rPr>
          <w:rFonts w:cstheme="minorHAnsi"/>
          <w:b/>
          <w:bCs/>
          <w:sz w:val="21"/>
          <w:szCs w:val="21"/>
        </w:rPr>
        <w:t>174</w:t>
      </w:r>
      <w:r w:rsidRPr="00057220">
        <w:rPr>
          <w:rFonts w:cstheme="minorHAnsi"/>
          <w:sz w:val="21"/>
          <w:szCs w:val="21"/>
        </w:rPr>
        <w:t xml:space="preserve"> more preschool children across Ohio to improve their rate of growth in the use of appropriate behaviors to meet their needs.</w:t>
      </w:r>
    </w:p>
    <w:p w14:paraId="00511A5C" w14:textId="3E1717AD" w:rsidR="00A722B6" w:rsidRPr="00057220" w:rsidRDefault="00A722B6" w:rsidP="00C60B00">
      <w:pPr>
        <w:pStyle w:val="ListParagraph"/>
        <w:numPr>
          <w:ilvl w:val="0"/>
          <w:numId w:val="26"/>
        </w:numPr>
        <w:rPr>
          <w:rFonts w:cstheme="minorHAnsi"/>
          <w:sz w:val="21"/>
          <w:szCs w:val="21"/>
        </w:rPr>
      </w:pPr>
      <w:r w:rsidRPr="00057220">
        <w:rPr>
          <w:rFonts w:cstheme="minorHAnsi"/>
          <w:sz w:val="21"/>
          <w:szCs w:val="21"/>
        </w:rPr>
        <w:t>All 2025-</w:t>
      </w:r>
      <w:r w:rsidR="00247C91" w:rsidRPr="00057220">
        <w:rPr>
          <w:rFonts w:cstheme="minorHAnsi"/>
          <w:sz w:val="21"/>
          <w:szCs w:val="21"/>
        </w:rPr>
        <w:t>20</w:t>
      </w:r>
      <w:r w:rsidRPr="00057220">
        <w:rPr>
          <w:rFonts w:cstheme="minorHAnsi"/>
          <w:sz w:val="21"/>
          <w:szCs w:val="21"/>
        </w:rPr>
        <w:t>26 targets for indicator 7c reflect improvement over baseline (2008-</w:t>
      </w:r>
      <w:r w:rsidR="00247C91" w:rsidRPr="00057220">
        <w:rPr>
          <w:rFonts w:cstheme="minorHAnsi"/>
          <w:sz w:val="21"/>
          <w:szCs w:val="21"/>
        </w:rPr>
        <w:t>20</w:t>
      </w:r>
      <w:r w:rsidRPr="00057220">
        <w:rPr>
          <w:rFonts w:cstheme="minorHAnsi"/>
          <w:sz w:val="21"/>
          <w:szCs w:val="21"/>
        </w:rPr>
        <w:t>09) and 2019-</w:t>
      </w:r>
      <w:r w:rsidR="00247C91" w:rsidRPr="00057220">
        <w:rPr>
          <w:rFonts w:cstheme="minorHAnsi"/>
          <w:sz w:val="21"/>
          <w:szCs w:val="21"/>
        </w:rPr>
        <w:t>20</w:t>
      </w:r>
      <w:r w:rsidRPr="00057220">
        <w:rPr>
          <w:rFonts w:cstheme="minorHAnsi"/>
          <w:sz w:val="21"/>
          <w:szCs w:val="21"/>
        </w:rPr>
        <w:t>20 performance.</w:t>
      </w:r>
    </w:p>
    <w:p w14:paraId="37CE2584" w14:textId="77777777" w:rsidR="003A17AE" w:rsidRPr="00155902" w:rsidRDefault="003A17AE" w:rsidP="003A17AE">
      <w:pPr>
        <w:pStyle w:val="Heading2"/>
      </w:pPr>
      <w:r>
        <w:t>How has Ohio performed over time?</w:t>
      </w:r>
    </w:p>
    <w:p w14:paraId="64426C0E" w14:textId="185F9258" w:rsidR="00A179F4" w:rsidRDefault="00A179F4" w:rsidP="00A179F4">
      <w:pPr>
        <w:pStyle w:val="Heading3"/>
      </w:pPr>
      <w:r>
        <w:t>I</w:t>
      </w:r>
      <w:r w:rsidRPr="00F5614A">
        <w:t xml:space="preserve">ndicator </w:t>
      </w:r>
      <w:proofErr w:type="spellStart"/>
      <w:r w:rsidRPr="00F5614A">
        <w:t>7c2</w:t>
      </w:r>
      <w:proofErr w:type="spellEnd"/>
      <w:r>
        <w:t>: P</w:t>
      </w:r>
      <w:r w:rsidRPr="00F5614A">
        <w:t xml:space="preserve">ercentage of preschool </w:t>
      </w:r>
      <w:r w:rsidR="00D86D63">
        <w:t>children with disabilities</w:t>
      </w:r>
      <w:r w:rsidR="00D86D63" w:rsidRPr="00F5614A">
        <w:t xml:space="preserve"> </w:t>
      </w:r>
      <w:r w:rsidRPr="00F5614A">
        <w:t>who were functioning within age expectations in the use of appropriate behaviors to meet their needs</w:t>
      </w:r>
    </w:p>
    <w:p w14:paraId="5001D3D7" w14:textId="2E0C52AE" w:rsidR="002C1062" w:rsidRDefault="002C1062" w:rsidP="00253A01">
      <w:pPr>
        <w:keepNext/>
        <w:jc w:val="center"/>
      </w:pPr>
      <w:r>
        <w:rPr>
          <w:noProof/>
        </w:rPr>
        <w:drawing>
          <wp:inline distT="0" distB="0" distL="0" distR="0" wp14:anchorId="29CCB69A" wp14:editId="2AB97D84">
            <wp:extent cx="6400800" cy="2286000"/>
            <wp:effectExtent l="0" t="0" r="0" b="0"/>
            <wp:docPr id="7" name="Chart 7" descr="Line graph showing the % of preschool SWD who were functioning within age expectations in the use of appropriate behaviors to meet their needs.">
              <a:extLst xmlns:a="http://schemas.openxmlformats.org/drawingml/2006/main">
                <a:ext uri="{FF2B5EF4-FFF2-40B4-BE49-F238E27FC236}">
                  <a16:creationId xmlns:a16="http://schemas.microsoft.com/office/drawing/2014/main" id="{4E7365CC-BE11-4711-8976-547F11206E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8B057B" w14:textId="39A9D65B" w:rsidR="009C038A" w:rsidRDefault="00253A01" w:rsidP="006F03DA">
      <w:pPr>
        <w:pStyle w:val="Caption"/>
      </w:pPr>
      <w:r>
        <w:t xml:space="preserve">Figure </w:t>
      </w:r>
      <w:fldSimple w:instr=" SEQ Figure \* ARABIC ">
        <w:r w:rsidR="00B20DCA">
          <w:rPr>
            <w:noProof/>
          </w:rPr>
          <w:t>11</w:t>
        </w:r>
      </w:fldSimple>
      <w:r>
        <w:t xml:space="preserve">. Ohio’s percentage of </w:t>
      </w:r>
      <w:r w:rsidR="00D86D63">
        <w:t>preschool children</w:t>
      </w:r>
      <w:r>
        <w:t xml:space="preserve"> with disabilities</w:t>
      </w:r>
      <w:r w:rsidR="008F3DE2">
        <w:t xml:space="preserve"> who were functioning within age expectations in the use of appropriate behaviors to meet their needs increased from 58.1</w:t>
      </w:r>
      <w:r w:rsidR="006F03DA">
        <w:t>% in 2014-</w:t>
      </w:r>
      <w:r w:rsidR="00247C91">
        <w:t>20</w:t>
      </w:r>
      <w:r w:rsidR="006F03DA">
        <w:t xml:space="preserve">15 to </w:t>
      </w:r>
      <w:r w:rsidR="00827749">
        <w:t>66.57% in 2015-</w:t>
      </w:r>
      <w:r w:rsidR="00247C91">
        <w:t>20</w:t>
      </w:r>
      <w:r w:rsidR="00827749">
        <w:t xml:space="preserve">16 then decreased to </w:t>
      </w:r>
      <w:r w:rsidR="006F03DA">
        <w:t>59.8% in 2019-</w:t>
      </w:r>
      <w:r w:rsidR="00247C91">
        <w:t>20</w:t>
      </w:r>
      <w:r w:rsidR="006F03DA">
        <w:t>20.</w:t>
      </w:r>
    </w:p>
    <w:p w14:paraId="1F144425" w14:textId="360BD58A" w:rsidR="00112C69" w:rsidRDefault="00112C69" w:rsidP="00112C69">
      <w:pPr>
        <w:pStyle w:val="Caption"/>
        <w:keepNext/>
      </w:pPr>
      <w:r>
        <w:t xml:space="preserve">Table </w:t>
      </w:r>
      <w:r>
        <w:fldChar w:fldCharType="begin"/>
      </w:r>
      <w:r>
        <w:instrText>SEQ Table \* ARABIC</w:instrText>
      </w:r>
      <w:r>
        <w:fldChar w:fldCharType="separate"/>
      </w:r>
      <w:r w:rsidR="00DC3D37">
        <w:rPr>
          <w:noProof/>
        </w:rPr>
        <w:t>21</w:t>
      </w:r>
      <w:r>
        <w:fldChar w:fldCharType="end"/>
      </w:r>
      <w:r w:rsidR="009C038A">
        <w:t xml:space="preserve">. </w:t>
      </w:r>
      <w:r w:rsidR="00FA27AD" w:rsidRPr="00206E5B">
        <w:t>Number</w:t>
      </w:r>
      <w:r w:rsidR="00FA27AD">
        <w:t xml:space="preserve"> of preschool children in progress categories (d) and (e), number of preschool children in progress categories (a), (b), (c), (d) and (e),</w:t>
      </w:r>
      <w:r w:rsidR="00FA27AD" w:rsidRPr="00206E5B">
        <w:t xml:space="preserve"> percentage of </w:t>
      </w:r>
      <w:r w:rsidR="00FA27AD">
        <w:t xml:space="preserve">preschool </w:t>
      </w:r>
      <w:r w:rsidR="00FA27AD" w:rsidRPr="00206E5B">
        <w:t>children</w:t>
      </w:r>
      <w:r w:rsidR="00FA27AD">
        <w:t xml:space="preserve"> </w:t>
      </w:r>
      <w:r w:rsidR="00FA27AD" w:rsidRPr="002A0B05">
        <w:t>with disabilities</w:t>
      </w:r>
      <w:r w:rsidR="00FA27AD">
        <w:t xml:space="preserve"> who</w:t>
      </w:r>
      <w:r w:rsidR="00FA27AD" w:rsidRPr="002A0B05">
        <w:t xml:space="preserve"> </w:t>
      </w:r>
      <w:r w:rsidR="00FA27AD">
        <w:t xml:space="preserve">were functioning within age expectations in the use of appropriate behaviors to meet their needs </w:t>
      </w:r>
      <w:r w:rsidR="00FA27AD" w:rsidRPr="00206E5B">
        <w:t xml:space="preserve">and </w:t>
      </w:r>
      <w:r w:rsidR="00FA27AD">
        <w:t xml:space="preserve">the </w:t>
      </w:r>
      <w:r w:rsidR="00FA27AD" w:rsidRPr="00206E5B">
        <w:t>change in percentage from 2014</w:t>
      </w:r>
      <w:r w:rsidR="00FA27AD">
        <w:t>-</w:t>
      </w:r>
      <w:r w:rsidR="00247C91">
        <w:t>20</w:t>
      </w:r>
      <w:r w:rsidR="00FA27AD" w:rsidRPr="00206E5B">
        <w:t>15 through 2019</w:t>
      </w:r>
      <w:r w:rsidR="00FA27AD">
        <w:t>-</w:t>
      </w:r>
      <w:r w:rsidR="00247C91">
        <w:t>20</w:t>
      </w:r>
      <w:r w:rsidR="00FA27AD" w:rsidRPr="00206E5B">
        <w:t>20</w:t>
      </w:r>
      <w:r w:rsidR="00FA27AD">
        <w:t>.</w:t>
      </w:r>
    </w:p>
    <w:tbl>
      <w:tblPr>
        <w:tblStyle w:val="PlainTable1"/>
        <w:tblW w:w="0" w:type="auto"/>
        <w:tblLayout w:type="fixed"/>
        <w:tblLook w:val="04A0" w:firstRow="1" w:lastRow="0" w:firstColumn="1" w:lastColumn="0" w:noHBand="0" w:noVBand="1"/>
        <w:tblCaption w:val="Ind 7c2"/>
        <w:tblDescription w:val="Number of preschool children in progress categories (d) and (e), number of preschool children in progress categories (a), (b), (c), (d), and (e), percentage of preschool children with disabilities who were functioning within age expectations in the use of appropriate behaviors to meet their needs, and the change in percentage from 2014-15 through 2019-20."/>
      </w:tblPr>
      <w:tblGrid>
        <w:gridCol w:w="2965"/>
        <w:gridCol w:w="1304"/>
        <w:gridCol w:w="1304"/>
        <w:gridCol w:w="1304"/>
        <w:gridCol w:w="1304"/>
        <w:gridCol w:w="1304"/>
        <w:gridCol w:w="1305"/>
      </w:tblGrid>
      <w:tr w:rsidR="00721723" w:rsidRPr="008E2CF5" w14:paraId="0F516B38" w14:textId="77777777" w:rsidTr="006042DA">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7E1C8ABC" w14:textId="6D99C9A6" w:rsidR="009344AE" w:rsidRPr="008E2CF5" w:rsidRDefault="00AC190B" w:rsidP="009344AE">
            <w:pPr>
              <w:spacing w:after="0"/>
              <w:jc w:val="center"/>
              <w:rPr>
                <w:rFonts w:eastAsia="Times New Roman" w:cs="Arial"/>
                <w:color w:val="000000"/>
              </w:rPr>
            </w:pPr>
            <w:bookmarkStart w:id="21" w:name="Title_Ind7c2"/>
            <w:bookmarkEnd w:id="21"/>
            <w:r w:rsidRPr="008E2CF5">
              <w:rPr>
                <w:rFonts w:eastAsia="Times New Roman" w:cs="Arial"/>
                <w:color w:val="000000"/>
              </w:rPr>
              <w:t xml:space="preserve">Indicator </w:t>
            </w:r>
            <w:proofErr w:type="spellStart"/>
            <w:r w:rsidR="009344AE" w:rsidRPr="008E2CF5">
              <w:rPr>
                <w:rFonts w:eastAsia="Times New Roman" w:cs="Arial"/>
                <w:color w:val="000000"/>
              </w:rPr>
              <w:t>7c2</w:t>
            </w:r>
            <w:proofErr w:type="spellEnd"/>
          </w:p>
        </w:tc>
        <w:tc>
          <w:tcPr>
            <w:tcW w:w="1304" w:type="dxa"/>
            <w:hideMark/>
          </w:tcPr>
          <w:p w14:paraId="280343DC" w14:textId="099B4D96" w:rsidR="009344AE" w:rsidRPr="008E2CF5" w:rsidRDefault="00247C91" w:rsidP="009344AE">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9344AE" w:rsidRPr="008E2CF5">
              <w:rPr>
                <w:rFonts w:eastAsia="Times New Roman" w:cs="Arial"/>
                <w:color w:val="000000"/>
              </w:rPr>
              <w:t>14-</w:t>
            </w:r>
            <w:r>
              <w:rPr>
                <w:rFonts w:eastAsia="Times New Roman" w:cs="Arial"/>
                <w:color w:val="000000"/>
              </w:rPr>
              <w:t>20</w:t>
            </w:r>
            <w:r w:rsidR="009344AE" w:rsidRPr="008E2CF5">
              <w:rPr>
                <w:rFonts w:eastAsia="Times New Roman" w:cs="Arial"/>
                <w:color w:val="000000"/>
              </w:rPr>
              <w:t>15</w:t>
            </w:r>
          </w:p>
        </w:tc>
        <w:tc>
          <w:tcPr>
            <w:tcW w:w="1304" w:type="dxa"/>
            <w:hideMark/>
          </w:tcPr>
          <w:p w14:paraId="204F289D" w14:textId="24A80355" w:rsidR="009344AE" w:rsidRPr="008E2CF5" w:rsidRDefault="00247C91" w:rsidP="009344AE">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9344AE" w:rsidRPr="008E2CF5">
              <w:rPr>
                <w:rFonts w:eastAsia="Times New Roman" w:cs="Arial"/>
                <w:color w:val="000000"/>
              </w:rPr>
              <w:t>15-</w:t>
            </w:r>
            <w:r>
              <w:rPr>
                <w:rFonts w:eastAsia="Times New Roman" w:cs="Arial"/>
                <w:color w:val="000000"/>
              </w:rPr>
              <w:t>20</w:t>
            </w:r>
            <w:r w:rsidR="009344AE" w:rsidRPr="008E2CF5">
              <w:rPr>
                <w:rFonts w:eastAsia="Times New Roman" w:cs="Arial"/>
                <w:color w:val="000000"/>
              </w:rPr>
              <w:t>16</w:t>
            </w:r>
          </w:p>
        </w:tc>
        <w:tc>
          <w:tcPr>
            <w:tcW w:w="1304" w:type="dxa"/>
            <w:hideMark/>
          </w:tcPr>
          <w:p w14:paraId="17D5D2C6" w14:textId="2EF47AD5" w:rsidR="009344AE" w:rsidRPr="008E2CF5" w:rsidRDefault="00247C91" w:rsidP="009344AE">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9344AE" w:rsidRPr="008E2CF5">
              <w:rPr>
                <w:rFonts w:eastAsia="Times New Roman" w:cs="Arial"/>
                <w:color w:val="000000"/>
              </w:rPr>
              <w:t>16-</w:t>
            </w:r>
            <w:r>
              <w:rPr>
                <w:rFonts w:eastAsia="Times New Roman" w:cs="Arial"/>
                <w:color w:val="000000"/>
              </w:rPr>
              <w:t>20</w:t>
            </w:r>
            <w:r w:rsidR="009344AE" w:rsidRPr="008E2CF5">
              <w:rPr>
                <w:rFonts w:eastAsia="Times New Roman" w:cs="Arial"/>
                <w:color w:val="000000"/>
              </w:rPr>
              <w:t>17</w:t>
            </w:r>
          </w:p>
        </w:tc>
        <w:tc>
          <w:tcPr>
            <w:tcW w:w="1304" w:type="dxa"/>
            <w:hideMark/>
          </w:tcPr>
          <w:p w14:paraId="0103B134" w14:textId="36F9B4D2" w:rsidR="009344AE" w:rsidRPr="008E2CF5" w:rsidRDefault="00247C91" w:rsidP="009344AE">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9344AE" w:rsidRPr="008E2CF5">
              <w:rPr>
                <w:rFonts w:eastAsia="Times New Roman" w:cs="Arial"/>
                <w:color w:val="000000"/>
              </w:rPr>
              <w:t>17-</w:t>
            </w:r>
            <w:r>
              <w:rPr>
                <w:rFonts w:eastAsia="Times New Roman" w:cs="Arial"/>
                <w:color w:val="000000"/>
              </w:rPr>
              <w:t>20</w:t>
            </w:r>
            <w:r w:rsidR="009344AE" w:rsidRPr="008E2CF5">
              <w:rPr>
                <w:rFonts w:eastAsia="Times New Roman" w:cs="Arial"/>
                <w:color w:val="000000"/>
              </w:rPr>
              <w:t>18</w:t>
            </w:r>
          </w:p>
        </w:tc>
        <w:tc>
          <w:tcPr>
            <w:tcW w:w="1304" w:type="dxa"/>
            <w:hideMark/>
          </w:tcPr>
          <w:p w14:paraId="05B1BF02" w14:textId="52E486DA" w:rsidR="009344AE" w:rsidRPr="008E2CF5" w:rsidRDefault="00247C91" w:rsidP="009344AE">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9344AE" w:rsidRPr="008E2CF5">
              <w:rPr>
                <w:rFonts w:eastAsia="Times New Roman" w:cs="Arial"/>
                <w:color w:val="000000"/>
              </w:rPr>
              <w:t>18-</w:t>
            </w:r>
            <w:r>
              <w:rPr>
                <w:rFonts w:eastAsia="Times New Roman" w:cs="Arial"/>
                <w:color w:val="000000"/>
              </w:rPr>
              <w:t>20</w:t>
            </w:r>
            <w:r w:rsidR="009344AE" w:rsidRPr="008E2CF5">
              <w:rPr>
                <w:rFonts w:eastAsia="Times New Roman" w:cs="Arial"/>
                <w:color w:val="000000"/>
              </w:rPr>
              <w:t>19</w:t>
            </w:r>
          </w:p>
        </w:tc>
        <w:tc>
          <w:tcPr>
            <w:tcW w:w="1305" w:type="dxa"/>
            <w:hideMark/>
          </w:tcPr>
          <w:p w14:paraId="0EF95C2A" w14:textId="333ABF92" w:rsidR="009344AE" w:rsidRPr="008E2CF5" w:rsidRDefault="00247C91" w:rsidP="009344AE">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r w:rsidR="009344AE" w:rsidRPr="008E2CF5">
              <w:rPr>
                <w:rFonts w:eastAsia="Times New Roman" w:cs="Arial"/>
                <w:color w:val="000000"/>
              </w:rPr>
              <w:t>19-</w:t>
            </w:r>
            <w:r>
              <w:rPr>
                <w:rFonts w:eastAsia="Times New Roman" w:cs="Arial"/>
                <w:color w:val="000000"/>
              </w:rPr>
              <w:t>20</w:t>
            </w:r>
            <w:r w:rsidR="009344AE" w:rsidRPr="008E2CF5">
              <w:rPr>
                <w:rFonts w:eastAsia="Times New Roman" w:cs="Arial"/>
                <w:color w:val="000000"/>
              </w:rPr>
              <w:t>20</w:t>
            </w:r>
          </w:p>
        </w:tc>
      </w:tr>
      <w:tr w:rsidR="00721723" w:rsidRPr="008E2CF5" w14:paraId="7D4FD742" w14:textId="77777777" w:rsidTr="003D659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18B0124" w14:textId="6D7C9FC5" w:rsidR="009344AE" w:rsidRPr="008E2CF5" w:rsidRDefault="00D30518" w:rsidP="009344AE">
            <w:pPr>
              <w:spacing w:after="0"/>
              <w:rPr>
                <w:rFonts w:eastAsia="Times New Roman" w:cs="Arial"/>
                <w:b w:val="0"/>
                <w:bCs w:val="0"/>
                <w:color w:val="000000"/>
              </w:rPr>
            </w:pPr>
            <w:r w:rsidRPr="008E2CF5">
              <w:rPr>
                <w:rFonts w:eastAsia="Times New Roman" w:cs="Arial"/>
                <w:b w:val="0"/>
                <w:bCs w:val="0"/>
                <w:color w:val="000000"/>
              </w:rPr>
              <w:t xml:space="preserve">Number of preschool children in progress categories </w:t>
            </w:r>
            <w:r w:rsidR="002111B5" w:rsidRPr="008E2CF5">
              <w:rPr>
                <w:rFonts w:eastAsia="Times New Roman" w:cs="Arial"/>
                <w:b w:val="0"/>
                <w:bCs w:val="0"/>
                <w:color w:val="000000"/>
              </w:rPr>
              <w:t xml:space="preserve">(d) &amp; (e) </w:t>
            </w:r>
          </w:p>
        </w:tc>
        <w:tc>
          <w:tcPr>
            <w:tcW w:w="1304" w:type="dxa"/>
            <w:vAlign w:val="center"/>
            <w:hideMark/>
          </w:tcPr>
          <w:p w14:paraId="0CB79E26"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3,927</w:t>
            </w:r>
          </w:p>
        </w:tc>
        <w:tc>
          <w:tcPr>
            <w:tcW w:w="1304" w:type="dxa"/>
            <w:vAlign w:val="center"/>
            <w:hideMark/>
          </w:tcPr>
          <w:p w14:paraId="7B3ADC36"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2,145</w:t>
            </w:r>
          </w:p>
        </w:tc>
        <w:tc>
          <w:tcPr>
            <w:tcW w:w="1304" w:type="dxa"/>
            <w:vAlign w:val="center"/>
            <w:hideMark/>
          </w:tcPr>
          <w:p w14:paraId="1C1EFD9A"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3,449</w:t>
            </w:r>
          </w:p>
        </w:tc>
        <w:tc>
          <w:tcPr>
            <w:tcW w:w="1304" w:type="dxa"/>
            <w:vAlign w:val="center"/>
            <w:hideMark/>
          </w:tcPr>
          <w:p w14:paraId="6BF3CBB1"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2,964</w:t>
            </w:r>
          </w:p>
        </w:tc>
        <w:tc>
          <w:tcPr>
            <w:tcW w:w="1304" w:type="dxa"/>
            <w:vAlign w:val="center"/>
            <w:hideMark/>
          </w:tcPr>
          <w:p w14:paraId="02DA41D6"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5,482</w:t>
            </w:r>
          </w:p>
        </w:tc>
        <w:tc>
          <w:tcPr>
            <w:tcW w:w="1305" w:type="dxa"/>
            <w:vAlign w:val="center"/>
            <w:hideMark/>
          </w:tcPr>
          <w:p w14:paraId="0A1C5E07"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4,675</w:t>
            </w:r>
          </w:p>
        </w:tc>
      </w:tr>
      <w:tr w:rsidR="00721723" w:rsidRPr="008E2CF5" w14:paraId="55713455" w14:textId="77777777" w:rsidTr="003D6595">
        <w:trPr>
          <w:trHeight w:val="23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7B01EFF5" w14:textId="5E7D4E97" w:rsidR="009344AE" w:rsidRPr="008E2CF5" w:rsidRDefault="002111B5" w:rsidP="009344AE">
            <w:pPr>
              <w:spacing w:after="0"/>
              <w:rPr>
                <w:rFonts w:eastAsia="Times New Roman" w:cs="Arial"/>
                <w:b w:val="0"/>
                <w:bCs w:val="0"/>
                <w:color w:val="000000"/>
              </w:rPr>
            </w:pPr>
            <w:r w:rsidRPr="008E2CF5">
              <w:rPr>
                <w:rFonts w:eastAsia="Times New Roman" w:cs="Arial"/>
                <w:b w:val="0"/>
                <w:bCs w:val="0"/>
                <w:color w:val="000000"/>
              </w:rPr>
              <w:t xml:space="preserve">Number of preschool children in progress categories (a), (b), (c), (d) &amp; (e) </w:t>
            </w:r>
          </w:p>
        </w:tc>
        <w:tc>
          <w:tcPr>
            <w:tcW w:w="1304" w:type="dxa"/>
            <w:vAlign w:val="center"/>
            <w:hideMark/>
          </w:tcPr>
          <w:p w14:paraId="145F77C7" w14:textId="77777777" w:rsidR="009344AE" w:rsidRPr="008E2CF5" w:rsidRDefault="009344A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6,759</w:t>
            </w:r>
          </w:p>
        </w:tc>
        <w:tc>
          <w:tcPr>
            <w:tcW w:w="1304" w:type="dxa"/>
            <w:vAlign w:val="center"/>
            <w:hideMark/>
          </w:tcPr>
          <w:p w14:paraId="2D82C4D1" w14:textId="77777777" w:rsidR="009344AE" w:rsidRPr="008E2CF5" w:rsidRDefault="009344A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3,222</w:t>
            </w:r>
          </w:p>
        </w:tc>
        <w:tc>
          <w:tcPr>
            <w:tcW w:w="1304" w:type="dxa"/>
            <w:vAlign w:val="center"/>
            <w:hideMark/>
          </w:tcPr>
          <w:p w14:paraId="0CC55042" w14:textId="77777777" w:rsidR="009344AE" w:rsidRPr="008E2CF5" w:rsidRDefault="009344A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5,716</w:t>
            </w:r>
          </w:p>
        </w:tc>
        <w:tc>
          <w:tcPr>
            <w:tcW w:w="1304" w:type="dxa"/>
            <w:vAlign w:val="center"/>
            <w:hideMark/>
          </w:tcPr>
          <w:p w14:paraId="08A4AEA6" w14:textId="77777777" w:rsidR="009344AE" w:rsidRPr="008E2CF5" w:rsidRDefault="009344A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4,849</w:t>
            </w:r>
          </w:p>
        </w:tc>
        <w:tc>
          <w:tcPr>
            <w:tcW w:w="1304" w:type="dxa"/>
            <w:vAlign w:val="center"/>
            <w:hideMark/>
          </w:tcPr>
          <w:p w14:paraId="30CCD266" w14:textId="77777777" w:rsidR="009344AE" w:rsidRPr="008E2CF5" w:rsidRDefault="009344A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8,694</w:t>
            </w:r>
          </w:p>
        </w:tc>
        <w:tc>
          <w:tcPr>
            <w:tcW w:w="1305" w:type="dxa"/>
            <w:vAlign w:val="center"/>
            <w:hideMark/>
          </w:tcPr>
          <w:p w14:paraId="3CB06075" w14:textId="77777777" w:rsidR="009344AE" w:rsidRPr="008E2CF5" w:rsidRDefault="009344A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7,818</w:t>
            </w:r>
          </w:p>
        </w:tc>
      </w:tr>
      <w:tr w:rsidR="00721723" w:rsidRPr="008E2CF5" w14:paraId="37C86763" w14:textId="77777777" w:rsidTr="003D659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72F173D2" w14:textId="1CFB6FFA" w:rsidR="009344AE" w:rsidRPr="008E2CF5" w:rsidRDefault="009344AE" w:rsidP="009344AE">
            <w:pPr>
              <w:spacing w:after="0"/>
              <w:rPr>
                <w:rFonts w:eastAsia="Times New Roman" w:cs="Arial"/>
                <w:b w:val="0"/>
                <w:bCs w:val="0"/>
                <w:color w:val="000000"/>
              </w:rPr>
            </w:pPr>
            <w:r w:rsidRPr="008E2CF5">
              <w:rPr>
                <w:rFonts w:eastAsia="Times New Roman" w:cs="Arial"/>
                <w:b w:val="0"/>
                <w:bCs w:val="0"/>
                <w:color w:val="000000"/>
              </w:rPr>
              <w:t>Percentage</w:t>
            </w:r>
            <w:r w:rsidR="008E2CF5" w:rsidRPr="008E2CF5">
              <w:rPr>
                <w:rFonts w:eastAsia="Times New Roman" w:cs="Arial"/>
                <w:b w:val="0"/>
                <w:bCs w:val="0"/>
                <w:color w:val="000000"/>
              </w:rPr>
              <w:t xml:space="preserve"> of preschool children who were functioning within age expectations in the use of appropriate behaviors to meet their needs</w:t>
            </w:r>
          </w:p>
        </w:tc>
        <w:tc>
          <w:tcPr>
            <w:tcW w:w="1304" w:type="dxa"/>
            <w:vAlign w:val="center"/>
            <w:hideMark/>
          </w:tcPr>
          <w:p w14:paraId="33F5426A"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58.10%</w:t>
            </w:r>
          </w:p>
        </w:tc>
        <w:tc>
          <w:tcPr>
            <w:tcW w:w="1304" w:type="dxa"/>
            <w:vAlign w:val="center"/>
            <w:hideMark/>
          </w:tcPr>
          <w:p w14:paraId="6301B18D"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66.57%</w:t>
            </w:r>
          </w:p>
        </w:tc>
        <w:tc>
          <w:tcPr>
            <w:tcW w:w="1304" w:type="dxa"/>
            <w:vAlign w:val="center"/>
            <w:hideMark/>
          </w:tcPr>
          <w:p w14:paraId="53054E48"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60.34%</w:t>
            </w:r>
          </w:p>
        </w:tc>
        <w:tc>
          <w:tcPr>
            <w:tcW w:w="1304" w:type="dxa"/>
            <w:vAlign w:val="center"/>
            <w:hideMark/>
          </w:tcPr>
          <w:p w14:paraId="0D98F4C1"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61.13%</w:t>
            </w:r>
          </w:p>
        </w:tc>
        <w:tc>
          <w:tcPr>
            <w:tcW w:w="1304" w:type="dxa"/>
            <w:vAlign w:val="center"/>
            <w:hideMark/>
          </w:tcPr>
          <w:p w14:paraId="3FF2465D"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63.05%</w:t>
            </w:r>
          </w:p>
        </w:tc>
        <w:tc>
          <w:tcPr>
            <w:tcW w:w="1305" w:type="dxa"/>
            <w:vAlign w:val="center"/>
            <w:hideMark/>
          </w:tcPr>
          <w:p w14:paraId="4C8224BE" w14:textId="77777777" w:rsidR="009344AE" w:rsidRPr="008E2CF5" w:rsidRDefault="009344AE" w:rsidP="003D659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E2CF5">
              <w:rPr>
                <w:rFonts w:eastAsia="Times New Roman" w:cs="Arial"/>
                <w:color w:val="000000"/>
              </w:rPr>
              <w:t>59.80%</w:t>
            </w:r>
          </w:p>
        </w:tc>
      </w:tr>
      <w:tr w:rsidR="00721723" w:rsidRPr="008E2CF5" w14:paraId="38839FE4" w14:textId="77777777" w:rsidTr="003D6595">
        <w:trPr>
          <w:trHeight w:val="288"/>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E331D0E" w14:textId="21552502" w:rsidR="009344AE" w:rsidRPr="008E2CF5" w:rsidRDefault="009344AE" w:rsidP="009344AE">
            <w:pPr>
              <w:spacing w:after="0"/>
              <w:rPr>
                <w:rFonts w:eastAsia="Times New Roman" w:cs="Arial"/>
                <w:b w:val="0"/>
                <w:bCs w:val="0"/>
                <w:color w:val="000000"/>
              </w:rPr>
            </w:pPr>
            <w:r w:rsidRPr="008E2CF5">
              <w:rPr>
                <w:rFonts w:eastAsia="Times New Roman" w:cs="Arial"/>
                <w:b w:val="0"/>
                <w:bCs w:val="0"/>
                <w:color w:val="000000"/>
              </w:rPr>
              <w:t xml:space="preserve">Change in </w:t>
            </w:r>
            <w:r w:rsidR="008E2CF5" w:rsidRPr="008E2CF5">
              <w:rPr>
                <w:rFonts w:eastAsia="Times New Roman" w:cs="Arial"/>
                <w:b w:val="0"/>
                <w:bCs w:val="0"/>
                <w:color w:val="000000"/>
              </w:rPr>
              <w:t>p</w:t>
            </w:r>
            <w:r w:rsidRPr="008E2CF5">
              <w:rPr>
                <w:rFonts w:eastAsia="Times New Roman" w:cs="Arial"/>
                <w:b w:val="0"/>
                <w:bCs w:val="0"/>
                <w:color w:val="000000"/>
              </w:rPr>
              <w:t>ercentage</w:t>
            </w:r>
          </w:p>
        </w:tc>
        <w:tc>
          <w:tcPr>
            <w:tcW w:w="1304" w:type="dxa"/>
            <w:vAlign w:val="center"/>
            <w:hideMark/>
          </w:tcPr>
          <w:p w14:paraId="29EE5EA1" w14:textId="67B3488D" w:rsidR="009344AE" w:rsidRPr="008E2CF5" w:rsidRDefault="005260FF"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04" w:type="dxa"/>
            <w:vAlign w:val="center"/>
            <w:hideMark/>
          </w:tcPr>
          <w:p w14:paraId="38B11756" w14:textId="203E8A2D" w:rsidR="009344AE" w:rsidRPr="008E2CF5"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w:t>
            </w:r>
            <w:r w:rsidR="009344AE" w:rsidRPr="008E2CF5">
              <w:rPr>
                <w:rFonts w:eastAsia="Times New Roman" w:cs="Arial"/>
                <w:color w:val="000000"/>
              </w:rPr>
              <w:t>8.47%</w:t>
            </w:r>
          </w:p>
        </w:tc>
        <w:tc>
          <w:tcPr>
            <w:tcW w:w="1304" w:type="dxa"/>
            <w:vAlign w:val="center"/>
            <w:hideMark/>
          </w:tcPr>
          <w:p w14:paraId="7CD917B4" w14:textId="77777777" w:rsidR="009344AE" w:rsidRPr="008E2CF5" w:rsidRDefault="009344A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-6.23%</w:t>
            </w:r>
          </w:p>
        </w:tc>
        <w:tc>
          <w:tcPr>
            <w:tcW w:w="1304" w:type="dxa"/>
            <w:vAlign w:val="center"/>
            <w:hideMark/>
          </w:tcPr>
          <w:p w14:paraId="2F6F4FF3" w14:textId="1A47B073" w:rsidR="009344AE" w:rsidRPr="008E2CF5"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w:t>
            </w:r>
            <w:r w:rsidR="009344AE" w:rsidRPr="008E2CF5">
              <w:rPr>
                <w:rFonts w:eastAsia="Times New Roman" w:cs="Arial"/>
                <w:color w:val="000000"/>
              </w:rPr>
              <w:t>0.79%</w:t>
            </w:r>
          </w:p>
        </w:tc>
        <w:tc>
          <w:tcPr>
            <w:tcW w:w="1304" w:type="dxa"/>
            <w:vAlign w:val="center"/>
            <w:hideMark/>
          </w:tcPr>
          <w:p w14:paraId="5C5AE4FB" w14:textId="4B48E5EC" w:rsidR="009344AE" w:rsidRPr="008E2CF5" w:rsidRDefault="007D5052"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w:t>
            </w:r>
            <w:r w:rsidR="009344AE" w:rsidRPr="008E2CF5">
              <w:rPr>
                <w:rFonts w:eastAsia="Times New Roman" w:cs="Arial"/>
                <w:color w:val="000000"/>
              </w:rPr>
              <w:t>1.92%</w:t>
            </w:r>
          </w:p>
        </w:tc>
        <w:tc>
          <w:tcPr>
            <w:tcW w:w="1305" w:type="dxa"/>
            <w:vAlign w:val="center"/>
            <w:hideMark/>
          </w:tcPr>
          <w:p w14:paraId="260F6ADE" w14:textId="77777777" w:rsidR="009344AE" w:rsidRPr="008E2CF5" w:rsidRDefault="009344AE" w:rsidP="003D659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E2CF5">
              <w:rPr>
                <w:rFonts w:eastAsia="Times New Roman" w:cs="Arial"/>
                <w:color w:val="000000"/>
              </w:rPr>
              <w:t>-3.25%</w:t>
            </w:r>
          </w:p>
        </w:tc>
      </w:tr>
    </w:tbl>
    <w:p w14:paraId="08EDB2A3" w14:textId="77777777" w:rsidR="00057220" w:rsidRDefault="00057220">
      <w:pPr>
        <w:spacing w:after="0"/>
        <w:rPr>
          <w:rFonts w:cstheme="minorHAnsi"/>
          <w:b/>
          <w:caps/>
          <w:color w:val="1F497D" w:themeColor="text2"/>
          <w:sz w:val="24"/>
          <w:szCs w:val="24"/>
        </w:rPr>
      </w:pPr>
      <w:r>
        <w:br w:type="page"/>
      </w:r>
    </w:p>
    <w:p w14:paraId="5E17F5E1" w14:textId="75FD13CE" w:rsidR="00A722B6" w:rsidRDefault="00A722B6" w:rsidP="00A722B6">
      <w:pPr>
        <w:pStyle w:val="Heading2"/>
      </w:pPr>
      <w:r>
        <w:t>How has Ohio performed in relation to the targets?</w:t>
      </w:r>
    </w:p>
    <w:p w14:paraId="5840A7EE" w14:textId="7B72AF48" w:rsidR="00A722B6" w:rsidRDefault="00A722B6" w:rsidP="00A722B6">
      <w:r>
        <w:t xml:space="preserve">The graphs below depict Ohio’s performance over time in relation to the state targets. </w:t>
      </w:r>
    </w:p>
    <w:p w14:paraId="43774494" w14:textId="77777777" w:rsidR="00A722B6" w:rsidRDefault="00A722B6" w:rsidP="00B7568A">
      <w:pPr>
        <w:pStyle w:val="ListParagraph"/>
        <w:numPr>
          <w:ilvl w:val="0"/>
          <w:numId w:val="43"/>
        </w:numPr>
        <w:spacing w:after="60"/>
      </w:pPr>
      <w:r>
        <w:t>The bars in each graph indicate Ohio’s performance for each year. Red bars with horizontal stripes mean Ohio did not meet the target for that year. Green bars with vertical stripes mean Ohio met the target for that year.</w:t>
      </w:r>
    </w:p>
    <w:p w14:paraId="518EC9EA" w14:textId="77777777" w:rsidR="00A722B6" w:rsidRDefault="00A722B6" w:rsidP="00B7568A">
      <w:pPr>
        <w:pStyle w:val="ListParagraph"/>
        <w:numPr>
          <w:ilvl w:val="0"/>
          <w:numId w:val="43"/>
        </w:numPr>
      </w:pPr>
      <w:r>
        <w:t>The dotted black line in each graph depicts the state target for each year.</w:t>
      </w:r>
    </w:p>
    <w:p w14:paraId="6DE50247" w14:textId="77777777" w:rsidR="00A722B6" w:rsidRDefault="00A722B6" w:rsidP="00B7568A">
      <w:pPr>
        <w:pStyle w:val="ListParagraph"/>
        <w:numPr>
          <w:ilvl w:val="0"/>
          <w:numId w:val="43"/>
        </w:numPr>
      </w:pPr>
      <w:r>
        <w:t xml:space="preserve">The table below each graph calculates the difference between the state target and Ohio’s performance. </w:t>
      </w:r>
    </w:p>
    <w:p w14:paraId="4542AB3E" w14:textId="0C9FFE2F" w:rsidR="009C1AB7" w:rsidRDefault="009C1AB7" w:rsidP="00B20DCA">
      <w:pPr>
        <w:keepNext/>
        <w:jc w:val="center"/>
      </w:pPr>
      <w:r>
        <w:rPr>
          <w:noProof/>
        </w:rPr>
        <w:drawing>
          <wp:inline distT="0" distB="0" distL="0" distR="0" wp14:anchorId="70E718A1" wp14:editId="03C09A6A">
            <wp:extent cx="6400800" cy="2743200"/>
            <wp:effectExtent l="0" t="0" r="0" b="0"/>
            <wp:docPr id="16" name="Chart 16" descr="Combination graph showing Ohio's  performance on indicator 7c2 compared to state targets.">
              <a:extLst xmlns:a="http://schemas.openxmlformats.org/drawingml/2006/main">
                <a:ext uri="{FF2B5EF4-FFF2-40B4-BE49-F238E27FC236}">
                  <a16:creationId xmlns:a16="http://schemas.microsoft.com/office/drawing/2014/main" id="{E108EB08-FA1F-4BF6-A62B-C284D4B4F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D60483" w14:textId="71F7E3D1" w:rsidR="00B20DCA" w:rsidRDefault="00B20DCA" w:rsidP="00B20DCA">
      <w:pPr>
        <w:pStyle w:val="Caption"/>
      </w:pPr>
      <w:r>
        <w:t xml:space="preserve">Figure </w:t>
      </w:r>
      <w:fldSimple w:instr=" SEQ Figure \* ARABIC ">
        <w:r>
          <w:rPr>
            <w:noProof/>
          </w:rPr>
          <w:t>12</w:t>
        </w:r>
      </w:fldSimple>
      <w:r>
        <w:t>. Ohio’s percentage of preschool children with disabilities who were functioning within age expectations in the use of appropriate behaviors to meet their needs increased from 58.1% in 2014-</w:t>
      </w:r>
      <w:r w:rsidR="001D66A2">
        <w:t>20</w:t>
      </w:r>
      <w:r>
        <w:t>15 to 66.57% in 2015-</w:t>
      </w:r>
      <w:r w:rsidR="001D66A2">
        <w:t>20</w:t>
      </w:r>
      <w:r>
        <w:t>16, then decreased to 59.8% in 2019-</w:t>
      </w:r>
      <w:r w:rsidR="001D66A2">
        <w:t>20</w:t>
      </w:r>
      <w:r>
        <w:t>20.</w:t>
      </w:r>
      <w:r w:rsidR="00442A65">
        <w:t xml:space="preserve"> Ohio met the target in 2015-</w:t>
      </w:r>
      <w:r w:rsidR="001D66A2">
        <w:t>20</w:t>
      </w:r>
      <w:r w:rsidR="00442A65">
        <w:t>16 and 2018-</w:t>
      </w:r>
      <w:r w:rsidR="001D66A2">
        <w:t>20</w:t>
      </w:r>
      <w:r w:rsidR="00442A65">
        <w:t>19.</w:t>
      </w:r>
    </w:p>
    <w:p w14:paraId="7977E340" w14:textId="1C63719A" w:rsidR="00DC3D37" w:rsidRDefault="00DC3D37" w:rsidP="00DC3D37">
      <w:pPr>
        <w:pStyle w:val="Caption"/>
        <w:keepNext/>
      </w:pPr>
      <w:r>
        <w:t xml:space="preserve">Table </w:t>
      </w:r>
      <w:fldSimple w:instr=" SEQ Table \* ARABIC ">
        <w:r>
          <w:rPr>
            <w:noProof/>
          </w:rPr>
          <w:t>22</w:t>
        </w:r>
      </w:fldSimple>
      <w:r>
        <w:t>. Percentage difference between the state target and Ohio’s percentag</w:t>
      </w:r>
      <w:r w:rsidRPr="00360528">
        <w:t xml:space="preserve">e of preschool children </w:t>
      </w:r>
      <w:r>
        <w:t>who were functioning within age expectations in the use of appropriate behaviors to meet their needs.</w:t>
      </w:r>
      <w:r w:rsidRPr="00381695">
        <w:t xml:space="preserve"> </w:t>
      </w:r>
      <w:r>
        <w:t>The goal for indicator 7c</w:t>
      </w:r>
      <w:r w:rsidR="00BB5249">
        <w:t>2</w:t>
      </w:r>
      <w:r>
        <w:t xml:space="preserve"> is to be at or above the target. Positive difference numbers indicate the state was above the target for that year and met the target. Negative</w:t>
      </w:r>
      <w:r w:rsidRPr="0040600C">
        <w:t xml:space="preserve"> </w:t>
      </w:r>
      <w:r>
        <w:t>difference numbers indicate the state was below the target for that year and did not meet the target.</w:t>
      </w:r>
    </w:p>
    <w:tbl>
      <w:tblPr>
        <w:tblStyle w:val="PlainTable1"/>
        <w:tblW w:w="5000" w:type="pct"/>
        <w:tblLook w:val="04A0" w:firstRow="1" w:lastRow="0" w:firstColumn="1" w:lastColumn="0" w:noHBand="0" w:noVBand="1"/>
        <w:tblCaption w:val="Ind 7c2 Performance vs Target"/>
        <w:tblDescription w:val="Percentage difference between the state target and Ohio’s percentage of preschool children who were functioning within age expectations in the use of appropriate behaviors to meet their needs. The goal for indicator 7c2 is to be at or above the target. Positive difference numbers indicate the state was above the target for that year and met the target. Negative difference numbers indicate the state was below the target for that year and did not meet the target."/>
      </w:tblPr>
      <w:tblGrid>
        <w:gridCol w:w="1540"/>
        <w:gridCol w:w="1541"/>
        <w:gridCol w:w="1541"/>
        <w:gridCol w:w="1541"/>
        <w:gridCol w:w="1541"/>
        <w:gridCol w:w="1541"/>
        <w:gridCol w:w="1545"/>
      </w:tblGrid>
      <w:tr w:rsidR="00DC3D37" w:rsidRPr="00DC3303" w14:paraId="14FF3DB3" w14:textId="77777777" w:rsidTr="00457F7F">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70D46BA3" w14:textId="77777777" w:rsidR="00DC3D37" w:rsidRPr="00DC3303" w:rsidRDefault="00DC3D37" w:rsidP="00457F7F">
            <w:pPr>
              <w:spacing w:after="0"/>
              <w:contextualSpacing/>
              <w:jc w:val="center"/>
            </w:pPr>
            <w:r>
              <w:t>Data Year</w:t>
            </w:r>
          </w:p>
        </w:tc>
        <w:tc>
          <w:tcPr>
            <w:tcW w:w="714" w:type="pct"/>
          </w:tcPr>
          <w:p w14:paraId="203250D7" w14:textId="6E68635E" w:rsidR="00DC3D37" w:rsidRPr="00DC3303" w:rsidRDefault="001D66A2"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D37" w:rsidRPr="00DC3303">
              <w:t>14-</w:t>
            </w:r>
            <w:r>
              <w:t>20</w:t>
            </w:r>
            <w:r w:rsidR="00DC3D37" w:rsidRPr="00DC3303">
              <w:t>15</w:t>
            </w:r>
          </w:p>
        </w:tc>
        <w:tc>
          <w:tcPr>
            <w:tcW w:w="714" w:type="pct"/>
          </w:tcPr>
          <w:p w14:paraId="45540F10" w14:textId="77EE9169" w:rsidR="00DC3D37" w:rsidRPr="00DC3303" w:rsidRDefault="001D66A2"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D37" w:rsidRPr="00DC3303">
              <w:t>15-</w:t>
            </w:r>
            <w:r>
              <w:t>20</w:t>
            </w:r>
            <w:r w:rsidR="00DC3D37" w:rsidRPr="00DC3303">
              <w:t>16</w:t>
            </w:r>
          </w:p>
        </w:tc>
        <w:tc>
          <w:tcPr>
            <w:tcW w:w="714" w:type="pct"/>
          </w:tcPr>
          <w:p w14:paraId="44D2B32D" w14:textId="3BCC1252" w:rsidR="00DC3D37" w:rsidRPr="00DC3303" w:rsidRDefault="001D66A2"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D37" w:rsidRPr="00DC3303">
              <w:t>16-</w:t>
            </w:r>
            <w:r>
              <w:t>20</w:t>
            </w:r>
            <w:r w:rsidR="00DC3D37" w:rsidRPr="00DC3303">
              <w:t>17</w:t>
            </w:r>
          </w:p>
        </w:tc>
        <w:tc>
          <w:tcPr>
            <w:tcW w:w="714" w:type="pct"/>
          </w:tcPr>
          <w:p w14:paraId="6230A16F" w14:textId="5575EBC8" w:rsidR="00DC3D37" w:rsidRPr="00DC3303" w:rsidRDefault="001D66A2"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D37" w:rsidRPr="00DC3303">
              <w:t>17-</w:t>
            </w:r>
            <w:r>
              <w:t>20</w:t>
            </w:r>
            <w:r w:rsidR="00DC3D37" w:rsidRPr="00DC3303">
              <w:t>18</w:t>
            </w:r>
          </w:p>
        </w:tc>
        <w:tc>
          <w:tcPr>
            <w:tcW w:w="714" w:type="pct"/>
          </w:tcPr>
          <w:p w14:paraId="7EAE023A" w14:textId="60C496E3" w:rsidR="00DC3D37" w:rsidRPr="00DC3303" w:rsidRDefault="001D66A2"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D37" w:rsidRPr="00DC3303">
              <w:t>18-</w:t>
            </w:r>
            <w:r>
              <w:t>20</w:t>
            </w:r>
            <w:r w:rsidR="00DC3D37" w:rsidRPr="00DC3303">
              <w:t>19</w:t>
            </w:r>
          </w:p>
        </w:tc>
        <w:tc>
          <w:tcPr>
            <w:tcW w:w="716" w:type="pct"/>
          </w:tcPr>
          <w:p w14:paraId="74986247" w14:textId="494531F0" w:rsidR="00DC3D37" w:rsidRPr="00DC3303" w:rsidRDefault="001D66A2" w:rsidP="00457F7F">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DC3D37" w:rsidRPr="00DC3303">
              <w:t>19-</w:t>
            </w:r>
            <w:r>
              <w:t>20</w:t>
            </w:r>
            <w:r w:rsidR="00DC3D37" w:rsidRPr="00DC3303">
              <w:t>20</w:t>
            </w:r>
          </w:p>
        </w:tc>
      </w:tr>
      <w:tr w:rsidR="00B252CA" w:rsidRPr="00DC3303" w14:paraId="5722FF87" w14:textId="77777777" w:rsidTr="003D659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Pr>
          <w:p w14:paraId="1EEEB1E7" w14:textId="77777777" w:rsidR="00DC3D37" w:rsidRPr="00DC3303" w:rsidRDefault="00DC3D37" w:rsidP="00DC3D37">
            <w:pPr>
              <w:spacing w:after="0"/>
              <w:contextualSpacing/>
              <w:jc w:val="center"/>
              <w:rPr>
                <w:rFonts w:cs="Arial"/>
                <w:b w:val="0"/>
                <w:bCs w:val="0"/>
                <w:color w:val="000000"/>
              </w:rPr>
            </w:pPr>
            <w:r w:rsidRPr="00DC3303">
              <w:rPr>
                <w:b w:val="0"/>
                <w:bCs w:val="0"/>
              </w:rPr>
              <w:t>Difference between state target and Ohio’s performance</w:t>
            </w:r>
          </w:p>
        </w:tc>
        <w:tc>
          <w:tcPr>
            <w:tcW w:w="714" w:type="pct"/>
            <w:shd w:val="clear" w:color="auto" w:fill="F2DBDB" w:themeFill="accent2" w:themeFillTint="33"/>
            <w:vAlign w:val="center"/>
          </w:tcPr>
          <w:p w14:paraId="462BB566" w14:textId="4113914E" w:rsidR="00DC3D37" w:rsidRPr="00DC3D37" w:rsidRDefault="00DC3D37"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C3D37">
              <w:rPr>
                <w:rFonts w:cs="Arial"/>
                <w:color w:val="000000"/>
              </w:rPr>
              <w:t>-1.60%</w:t>
            </w:r>
          </w:p>
        </w:tc>
        <w:tc>
          <w:tcPr>
            <w:tcW w:w="714" w:type="pct"/>
            <w:shd w:val="clear" w:color="auto" w:fill="EAF1DD" w:themeFill="accent3" w:themeFillTint="33"/>
            <w:vAlign w:val="center"/>
          </w:tcPr>
          <w:p w14:paraId="15DAD2AA" w14:textId="508A6F07" w:rsidR="00DC3D37" w:rsidRPr="00DC3D37" w:rsidRDefault="00DC3D37"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C3D37">
              <w:rPr>
                <w:rFonts w:cs="Arial"/>
                <w:color w:val="000000"/>
              </w:rPr>
              <w:t>6.17%</w:t>
            </w:r>
          </w:p>
        </w:tc>
        <w:tc>
          <w:tcPr>
            <w:tcW w:w="714" w:type="pct"/>
            <w:shd w:val="clear" w:color="auto" w:fill="F2DBDB" w:themeFill="accent2" w:themeFillTint="33"/>
            <w:vAlign w:val="center"/>
          </w:tcPr>
          <w:p w14:paraId="06D0779D" w14:textId="42C4C132" w:rsidR="00DC3D37" w:rsidRPr="00DC3D37" w:rsidRDefault="00DC3D37"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C3D37">
              <w:rPr>
                <w:rFonts w:cs="Arial"/>
                <w:color w:val="000000"/>
              </w:rPr>
              <w:t>-0.76%</w:t>
            </w:r>
          </w:p>
        </w:tc>
        <w:tc>
          <w:tcPr>
            <w:tcW w:w="714" w:type="pct"/>
            <w:shd w:val="clear" w:color="auto" w:fill="F2DBDB" w:themeFill="accent2" w:themeFillTint="33"/>
            <w:vAlign w:val="center"/>
          </w:tcPr>
          <w:p w14:paraId="068969D3" w14:textId="2179FB91" w:rsidR="00DC3D37" w:rsidRPr="00DC3D37" w:rsidRDefault="00DC3D37"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C3D37">
              <w:rPr>
                <w:rFonts w:cs="Arial"/>
                <w:color w:val="000000"/>
              </w:rPr>
              <w:t>-0.67%</w:t>
            </w:r>
          </w:p>
        </w:tc>
        <w:tc>
          <w:tcPr>
            <w:tcW w:w="714" w:type="pct"/>
            <w:shd w:val="clear" w:color="auto" w:fill="EAF1DD" w:themeFill="accent3" w:themeFillTint="33"/>
            <w:vAlign w:val="center"/>
          </w:tcPr>
          <w:p w14:paraId="60AD886F" w14:textId="32D7A67B" w:rsidR="00DC3D37" w:rsidRPr="00DC3D37" w:rsidRDefault="00DC3D37"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C3D37">
              <w:rPr>
                <w:rFonts w:cs="Arial"/>
                <w:color w:val="000000"/>
              </w:rPr>
              <w:t>0.55%</w:t>
            </w:r>
          </w:p>
        </w:tc>
        <w:tc>
          <w:tcPr>
            <w:tcW w:w="716" w:type="pct"/>
            <w:shd w:val="clear" w:color="auto" w:fill="F2DBDB" w:themeFill="accent2" w:themeFillTint="33"/>
            <w:vAlign w:val="center"/>
          </w:tcPr>
          <w:p w14:paraId="7C5800C8" w14:textId="15DF3AEA" w:rsidR="00DC3D37" w:rsidRPr="00DC3D37" w:rsidRDefault="00DC3D37" w:rsidP="003D6595">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C3D37">
              <w:rPr>
                <w:rFonts w:cs="Arial"/>
                <w:color w:val="000000"/>
              </w:rPr>
              <w:t>-2.70%</w:t>
            </w:r>
          </w:p>
        </w:tc>
      </w:tr>
    </w:tbl>
    <w:p w14:paraId="4857C243" w14:textId="77777777" w:rsidR="00875571" w:rsidRDefault="00875571">
      <w:pPr>
        <w:spacing w:after="0"/>
        <w:rPr>
          <w:rFonts w:cstheme="minorHAnsi"/>
          <w:b/>
          <w:caps/>
          <w:color w:val="4F81BD" w:themeColor="accent1"/>
          <w:sz w:val="24"/>
          <w:szCs w:val="24"/>
        </w:rPr>
      </w:pPr>
      <w:r>
        <w:br w:type="page"/>
      </w:r>
    </w:p>
    <w:p w14:paraId="69A46B85" w14:textId="07BF1365" w:rsidR="00CF4E24" w:rsidRDefault="00CF4E24" w:rsidP="00B25028">
      <w:pPr>
        <w:pStyle w:val="Heading2"/>
      </w:pPr>
      <w:r w:rsidRPr="00CF4E24">
        <w:t>Proposed Targets</w:t>
      </w:r>
    </w:p>
    <w:p w14:paraId="1DDED854" w14:textId="77777777" w:rsidR="00EC26DF" w:rsidRDefault="00EC26DF" w:rsidP="00057220">
      <w:pPr>
        <w:pStyle w:val="ListParagraph"/>
        <w:numPr>
          <w:ilvl w:val="0"/>
          <w:numId w:val="16"/>
        </w:numPr>
        <w:rPr>
          <w:rFonts w:eastAsia="Times New Roman" w:cstheme="minorHAnsi"/>
          <w:color w:val="000000"/>
        </w:rPr>
      </w:pPr>
      <w:r>
        <w:rPr>
          <w:rFonts w:eastAsia="Times New Roman" w:cstheme="minorHAnsi"/>
          <w:color w:val="000000"/>
        </w:rPr>
        <w:t xml:space="preserve">Targets should be rigorous, yet attainable. </w:t>
      </w:r>
    </w:p>
    <w:p w14:paraId="091DC55F" w14:textId="1DAD0DB5" w:rsidR="00EC26DF" w:rsidRPr="008F28AC" w:rsidRDefault="00EC26DF" w:rsidP="00057220">
      <w:pPr>
        <w:pStyle w:val="ListParagraph"/>
        <w:numPr>
          <w:ilvl w:val="0"/>
          <w:numId w:val="16"/>
        </w:numPr>
      </w:pPr>
      <w:r w:rsidRPr="008F1CE2">
        <w:rPr>
          <w:rFonts w:eastAsia="Times New Roman" w:cstheme="minorHAnsi"/>
          <w:color w:val="000000"/>
        </w:rPr>
        <w:t>Targets may remain the same several years in a row, though the final target year (2025-2026) must reflect improvement over baseline.</w:t>
      </w:r>
    </w:p>
    <w:p w14:paraId="12F3997F" w14:textId="79FE47C6" w:rsidR="008F28AC" w:rsidRPr="008F1CE2" w:rsidRDefault="008F28AC" w:rsidP="00057220">
      <w:pPr>
        <w:pStyle w:val="ListParagraph"/>
        <w:numPr>
          <w:ilvl w:val="0"/>
          <w:numId w:val="16"/>
        </w:numPr>
      </w:pPr>
      <w:r>
        <w:rPr>
          <w:rFonts w:eastAsia="Times New Roman" w:cstheme="minorHAnsi"/>
          <w:color w:val="000000"/>
        </w:rPr>
        <w:t xml:space="preserve">The goal for all components of indicator 7 is to be at or above the target. </w:t>
      </w:r>
    </w:p>
    <w:p w14:paraId="08D4602E" w14:textId="3175810D" w:rsidR="00112C69" w:rsidRDefault="00112C69" w:rsidP="00112C69">
      <w:pPr>
        <w:pStyle w:val="Caption"/>
        <w:keepNext/>
      </w:pPr>
      <w:r>
        <w:t xml:space="preserve">Table </w:t>
      </w:r>
      <w:r>
        <w:fldChar w:fldCharType="begin"/>
      </w:r>
      <w:r>
        <w:instrText>SEQ Table \* ARABIC</w:instrText>
      </w:r>
      <w:r>
        <w:fldChar w:fldCharType="separate"/>
      </w:r>
      <w:r w:rsidR="00DC3D37">
        <w:rPr>
          <w:noProof/>
        </w:rPr>
        <w:t>24</w:t>
      </w:r>
      <w:r>
        <w:fldChar w:fldCharType="end"/>
      </w:r>
      <w:r w:rsidR="009C038A">
        <w:t>. Proposed Target Table Option A – Indicator 7c2</w:t>
      </w:r>
    </w:p>
    <w:tbl>
      <w:tblPr>
        <w:tblStyle w:val="PlainTable1"/>
        <w:tblW w:w="10791" w:type="dxa"/>
        <w:tblLayout w:type="fixed"/>
        <w:tblLook w:val="04A0" w:firstRow="1" w:lastRow="0" w:firstColumn="1" w:lastColumn="0" w:noHBand="0" w:noVBand="1"/>
        <w:tblCaption w:val="Proposed Target Table Option A – Indicator 7c2"/>
        <w:tblDescription w:val="This table displays the first set of proposed target options, Option A, for indicator 7c2."/>
      </w:tblPr>
      <w:tblGrid>
        <w:gridCol w:w="2425"/>
        <w:gridCol w:w="1045"/>
        <w:gridCol w:w="1046"/>
        <w:gridCol w:w="1046"/>
        <w:gridCol w:w="1046"/>
        <w:gridCol w:w="1045"/>
        <w:gridCol w:w="1046"/>
        <w:gridCol w:w="1046"/>
        <w:gridCol w:w="1046"/>
      </w:tblGrid>
      <w:tr w:rsidR="00F548FC" w:rsidRPr="00844D69" w14:paraId="300D43E3" w14:textId="77777777" w:rsidTr="00457F7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tcPr>
          <w:p w14:paraId="763B6BA1" w14:textId="362A36E2" w:rsidR="00F548FC" w:rsidRPr="00844D69" w:rsidRDefault="00F548FC" w:rsidP="00457F7F">
            <w:pPr>
              <w:spacing w:after="0"/>
              <w:jc w:val="center"/>
            </w:pPr>
            <w:bookmarkStart w:id="22" w:name="Title_Ind7c2_Proposed_Targets_A"/>
            <w:bookmarkEnd w:id="22"/>
            <w:r w:rsidRPr="00844D69">
              <w:t>Indicator 7</w:t>
            </w:r>
            <w:r>
              <w:t>c2</w:t>
            </w:r>
          </w:p>
        </w:tc>
        <w:tc>
          <w:tcPr>
            <w:tcW w:w="1045" w:type="dxa"/>
          </w:tcPr>
          <w:p w14:paraId="609CED7B" w14:textId="080136BC" w:rsidR="00F548FC"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548FC" w:rsidRPr="00844D69">
              <w:rPr>
                <w:sz w:val="16"/>
                <w:szCs w:val="16"/>
              </w:rPr>
              <w:t>08-</w:t>
            </w:r>
            <w:r>
              <w:rPr>
                <w:sz w:val="16"/>
                <w:szCs w:val="16"/>
              </w:rPr>
              <w:t>20</w:t>
            </w:r>
            <w:r w:rsidR="00F548FC" w:rsidRPr="00844D69">
              <w:rPr>
                <w:sz w:val="16"/>
                <w:szCs w:val="16"/>
              </w:rPr>
              <w:t>09</w:t>
            </w:r>
          </w:p>
          <w:p w14:paraId="7F4F7A65" w14:textId="77777777" w:rsidR="00F548FC" w:rsidRPr="00844D69" w:rsidRDefault="00F548FC"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46" w:type="dxa"/>
          </w:tcPr>
          <w:p w14:paraId="2717786B" w14:textId="61A05939" w:rsidR="00F548FC"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548FC" w:rsidRPr="00844D69">
              <w:rPr>
                <w:sz w:val="16"/>
                <w:szCs w:val="16"/>
              </w:rPr>
              <w:t>19-</w:t>
            </w:r>
            <w:r>
              <w:rPr>
                <w:sz w:val="16"/>
                <w:szCs w:val="16"/>
              </w:rPr>
              <w:t>20</w:t>
            </w:r>
            <w:r w:rsidR="00F548FC" w:rsidRPr="00844D69">
              <w:rPr>
                <w:sz w:val="16"/>
                <w:szCs w:val="16"/>
              </w:rPr>
              <w:t>20 State Data</w:t>
            </w:r>
          </w:p>
        </w:tc>
        <w:tc>
          <w:tcPr>
            <w:tcW w:w="1046" w:type="dxa"/>
          </w:tcPr>
          <w:p w14:paraId="4A7360EF" w14:textId="0DFA5E32" w:rsidR="00F548FC"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548FC" w:rsidRPr="00844D69">
              <w:rPr>
                <w:sz w:val="16"/>
                <w:szCs w:val="16"/>
              </w:rPr>
              <w:t>20-</w:t>
            </w:r>
            <w:r>
              <w:rPr>
                <w:sz w:val="16"/>
                <w:szCs w:val="16"/>
              </w:rPr>
              <w:t>20</w:t>
            </w:r>
            <w:r w:rsidR="00F548FC" w:rsidRPr="00844D69">
              <w:rPr>
                <w:sz w:val="16"/>
                <w:szCs w:val="16"/>
              </w:rPr>
              <w:t>21 Proposed Target</w:t>
            </w:r>
          </w:p>
        </w:tc>
        <w:tc>
          <w:tcPr>
            <w:tcW w:w="1046" w:type="dxa"/>
          </w:tcPr>
          <w:p w14:paraId="475A9647" w14:textId="455A6BBD" w:rsidR="00F548FC"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548FC" w:rsidRPr="00844D69">
              <w:rPr>
                <w:sz w:val="16"/>
                <w:szCs w:val="16"/>
              </w:rPr>
              <w:t>21-</w:t>
            </w:r>
            <w:r>
              <w:rPr>
                <w:sz w:val="16"/>
                <w:szCs w:val="16"/>
              </w:rPr>
              <w:t>20</w:t>
            </w:r>
            <w:r w:rsidR="00F548FC" w:rsidRPr="00844D69">
              <w:rPr>
                <w:sz w:val="16"/>
                <w:szCs w:val="16"/>
              </w:rPr>
              <w:t>22</w:t>
            </w:r>
          </w:p>
          <w:p w14:paraId="7943F962" w14:textId="77777777" w:rsidR="00F548FC" w:rsidRPr="00844D69" w:rsidRDefault="00F548FC"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3FC30B67" w14:textId="79AF1316" w:rsidR="00F548FC"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548FC" w:rsidRPr="00844D69">
              <w:rPr>
                <w:sz w:val="16"/>
                <w:szCs w:val="16"/>
              </w:rPr>
              <w:t>22-</w:t>
            </w:r>
            <w:r>
              <w:rPr>
                <w:sz w:val="16"/>
                <w:szCs w:val="16"/>
              </w:rPr>
              <w:t>20</w:t>
            </w:r>
            <w:r w:rsidR="00F548FC" w:rsidRPr="00844D69">
              <w:rPr>
                <w:sz w:val="16"/>
                <w:szCs w:val="16"/>
              </w:rPr>
              <w:t>23</w:t>
            </w:r>
          </w:p>
          <w:p w14:paraId="3899505A" w14:textId="77777777" w:rsidR="00F548FC" w:rsidRPr="00844D69" w:rsidRDefault="00F548FC"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6CAC4FAE" w14:textId="250A0EFB" w:rsidR="00F548FC"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548FC" w:rsidRPr="00844D69">
              <w:rPr>
                <w:sz w:val="16"/>
                <w:szCs w:val="16"/>
              </w:rPr>
              <w:t>23-</w:t>
            </w:r>
            <w:r>
              <w:rPr>
                <w:sz w:val="16"/>
                <w:szCs w:val="16"/>
              </w:rPr>
              <w:t>20</w:t>
            </w:r>
            <w:r w:rsidR="00F548FC" w:rsidRPr="00844D69">
              <w:rPr>
                <w:sz w:val="16"/>
                <w:szCs w:val="16"/>
              </w:rPr>
              <w:t>24</w:t>
            </w:r>
          </w:p>
          <w:p w14:paraId="2979AEE3" w14:textId="77777777" w:rsidR="00F548FC" w:rsidRPr="00844D69" w:rsidRDefault="00F548FC"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3C370ADD" w14:textId="6E2C38D3" w:rsidR="00F548FC"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548FC" w:rsidRPr="00844D69">
              <w:rPr>
                <w:sz w:val="16"/>
                <w:szCs w:val="16"/>
              </w:rPr>
              <w:t>24-</w:t>
            </w:r>
            <w:r>
              <w:rPr>
                <w:sz w:val="16"/>
                <w:szCs w:val="16"/>
              </w:rPr>
              <w:t>20</w:t>
            </w:r>
            <w:r w:rsidR="00F548FC" w:rsidRPr="00844D69">
              <w:rPr>
                <w:sz w:val="16"/>
                <w:szCs w:val="16"/>
              </w:rPr>
              <w:t>25</w:t>
            </w:r>
          </w:p>
          <w:p w14:paraId="26A8964E" w14:textId="77777777" w:rsidR="00F548FC" w:rsidRPr="00844D69" w:rsidRDefault="00F548FC"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2C9AF5E5" w14:textId="3CA7DD4A" w:rsidR="00F548FC"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F548FC" w:rsidRPr="00844D69">
              <w:rPr>
                <w:sz w:val="16"/>
                <w:szCs w:val="16"/>
              </w:rPr>
              <w:t>25-</w:t>
            </w:r>
            <w:r>
              <w:rPr>
                <w:sz w:val="16"/>
                <w:szCs w:val="16"/>
              </w:rPr>
              <w:t>20</w:t>
            </w:r>
            <w:r w:rsidR="00F548FC" w:rsidRPr="00844D69">
              <w:rPr>
                <w:sz w:val="16"/>
                <w:szCs w:val="16"/>
              </w:rPr>
              <w:t>26</w:t>
            </w:r>
          </w:p>
          <w:p w14:paraId="4FD81793" w14:textId="77777777" w:rsidR="00F548FC" w:rsidRPr="00844D69" w:rsidRDefault="00F548FC"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F548FC" w:rsidRPr="008C5969" w14:paraId="1615141C"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425" w:type="dxa"/>
          </w:tcPr>
          <w:p w14:paraId="07F21B02" w14:textId="5C6DA7E7" w:rsidR="00F548FC" w:rsidRPr="008C5969" w:rsidRDefault="00F548FC" w:rsidP="00F548FC">
            <w:pPr>
              <w:spacing w:after="0"/>
              <w:jc w:val="center"/>
              <w:rPr>
                <w:b w:val="0"/>
                <w:bCs w:val="0"/>
              </w:rPr>
            </w:pPr>
            <w:r w:rsidRPr="00057220">
              <w:rPr>
                <w:b w:val="0"/>
                <w:bCs w:val="0"/>
                <w:sz w:val="18"/>
                <w:szCs w:val="18"/>
              </w:rPr>
              <w:t xml:space="preserve">7c2: Percentage of preschool </w:t>
            </w:r>
            <w:r w:rsidR="00AB15ED" w:rsidRPr="00057220">
              <w:rPr>
                <w:b w:val="0"/>
                <w:bCs w:val="0"/>
                <w:sz w:val="18"/>
                <w:szCs w:val="18"/>
              </w:rPr>
              <w:t>children with disabilities</w:t>
            </w:r>
            <w:r w:rsidRPr="00057220">
              <w:rPr>
                <w:b w:val="0"/>
                <w:bCs w:val="0"/>
                <w:sz w:val="18"/>
                <w:szCs w:val="18"/>
              </w:rPr>
              <w:t xml:space="preserve"> who were functioning within age expectations in the use of appropriate behaviors to meet their needs</w:t>
            </w:r>
          </w:p>
        </w:tc>
        <w:tc>
          <w:tcPr>
            <w:tcW w:w="1045" w:type="dxa"/>
            <w:vAlign w:val="center"/>
          </w:tcPr>
          <w:p w14:paraId="6E02D066" w14:textId="53B85D6A" w:rsidR="00F548FC" w:rsidRPr="008C5969" w:rsidRDefault="00F548FC" w:rsidP="003D6595">
            <w:pPr>
              <w:spacing w:after="0"/>
              <w:jc w:val="center"/>
              <w:cnfStyle w:val="000000100000" w:firstRow="0" w:lastRow="0" w:firstColumn="0" w:lastColumn="0" w:oddVBand="0" w:evenVBand="0" w:oddHBand="1" w:evenHBand="0" w:firstRowFirstColumn="0" w:firstRowLastColumn="0" w:lastRowFirstColumn="0" w:lastRowLastColumn="0"/>
            </w:pPr>
            <w:r w:rsidRPr="008C5969">
              <w:rPr>
                <w:sz w:val="20"/>
                <w:szCs w:val="20"/>
              </w:rPr>
              <w:t>59.20%</w:t>
            </w:r>
          </w:p>
        </w:tc>
        <w:tc>
          <w:tcPr>
            <w:tcW w:w="1046" w:type="dxa"/>
            <w:vAlign w:val="center"/>
          </w:tcPr>
          <w:p w14:paraId="7D01CD7D" w14:textId="77A24D8C" w:rsidR="00F548FC" w:rsidRPr="008C5969" w:rsidRDefault="00F548FC" w:rsidP="003D6595">
            <w:pPr>
              <w:spacing w:after="0"/>
              <w:jc w:val="center"/>
              <w:cnfStyle w:val="000000100000" w:firstRow="0" w:lastRow="0" w:firstColumn="0" w:lastColumn="0" w:oddVBand="0" w:evenVBand="0" w:oddHBand="1" w:evenHBand="0" w:firstRowFirstColumn="0" w:firstRowLastColumn="0" w:lastRowFirstColumn="0" w:lastRowLastColumn="0"/>
            </w:pPr>
            <w:r w:rsidRPr="008C5969">
              <w:rPr>
                <w:sz w:val="20"/>
                <w:szCs w:val="20"/>
              </w:rPr>
              <w:t>59.80%</w:t>
            </w:r>
          </w:p>
        </w:tc>
        <w:tc>
          <w:tcPr>
            <w:tcW w:w="1046" w:type="dxa"/>
            <w:vAlign w:val="center"/>
          </w:tcPr>
          <w:p w14:paraId="49353F1A" w14:textId="3555A28B" w:rsidR="00F548FC" w:rsidRPr="008C5969" w:rsidRDefault="00F548FC" w:rsidP="003D6595">
            <w:pPr>
              <w:spacing w:after="0"/>
              <w:jc w:val="center"/>
              <w:cnfStyle w:val="000000100000" w:firstRow="0" w:lastRow="0" w:firstColumn="0" w:lastColumn="0" w:oddVBand="0" w:evenVBand="0" w:oddHBand="1" w:evenHBand="0" w:firstRowFirstColumn="0" w:firstRowLastColumn="0" w:lastRowFirstColumn="0" w:lastRowLastColumn="0"/>
            </w:pPr>
            <w:r w:rsidRPr="008C5969">
              <w:rPr>
                <w:sz w:val="20"/>
                <w:szCs w:val="20"/>
              </w:rPr>
              <w:t>59.80%</w:t>
            </w:r>
          </w:p>
        </w:tc>
        <w:tc>
          <w:tcPr>
            <w:tcW w:w="1046" w:type="dxa"/>
            <w:vAlign w:val="center"/>
          </w:tcPr>
          <w:p w14:paraId="1AC2AAAE" w14:textId="6CD4FEDA" w:rsidR="00F548FC" w:rsidRPr="008C5969" w:rsidRDefault="00F548FC" w:rsidP="003D6595">
            <w:pPr>
              <w:spacing w:after="0"/>
              <w:jc w:val="center"/>
              <w:cnfStyle w:val="000000100000" w:firstRow="0" w:lastRow="0" w:firstColumn="0" w:lastColumn="0" w:oddVBand="0" w:evenVBand="0" w:oddHBand="1" w:evenHBand="0" w:firstRowFirstColumn="0" w:firstRowLastColumn="0" w:lastRowFirstColumn="0" w:lastRowLastColumn="0"/>
            </w:pPr>
            <w:r w:rsidRPr="008C5969">
              <w:rPr>
                <w:sz w:val="20"/>
                <w:szCs w:val="20"/>
              </w:rPr>
              <w:t>59.80%</w:t>
            </w:r>
          </w:p>
        </w:tc>
        <w:tc>
          <w:tcPr>
            <w:tcW w:w="1045" w:type="dxa"/>
            <w:vAlign w:val="center"/>
          </w:tcPr>
          <w:p w14:paraId="391A8DB5" w14:textId="74896263" w:rsidR="00F548FC" w:rsidRPr="008C5969" w:rsidRDefault="00F548FC" w:rsidP="003D6595">
            <w:pPr>
              <w:spacing w:after="0"/>
              <w:jc w:val="center"/>
              <w:cnfStyle w:val="000000100000" w:firstRow="0" w:lastRow="0" w:firstColumn="0" w:lastColumn="0" w:oddVBand="0" w:evenVBand="0" w:oddHBand="1" w:evenHBand="0" w:firstRowFirstColumn="0" w:firstRowLastColumn="0" w:lastRowFirstColumn="0" w:lastRowLastColumn="0"/>
            </w:pPr>
            <w:r w:rsidRPr="008C5969">
              <w:rPr>
                <w:sz w:val="20"/>
                <w:szCs w:val="20"/>
              </w:rPr>
              <w:t>59.80%</w:t>
            </w:r>
          </w:p>
        </w:tc>
        <w:tc>
          <w:tcPr>
            <w:tcW w:w="1046" w:type="dxa"/>
            <w:vAlign w:val="center"/>
          </w:tcPr>
          <w:p w14:paraId="4ABB30F2" w14:textId="1D913CF5" w:rsidR="00F548FC" w:rsidRPr="008C5969" w:rsidRDefault="00F548FC" w:rsidP="003D6595">
            <w:pPr>
              <w:spacing w:after="0"/>
              <w:jc w:val="center"/>
              <w:cnfStyle w:val="000000100000" w:firstRow="0" w:lastRow="0" w:firstColumn="0" w:lastColumn="0" w:oddVBand="0" w:evenVBand="0" w:oddHBand="1" w:evenHBand="0" w:firstRowFirstColumn="0" w:firstRowLastColumn="0" w:lastRowFirstColumn="0" w:lastRowLastColumn="0"/>
            </w:pPr>
            <w:r w:rsidRPr="008C5969">
              <w:rPr>
                <w:sz w:val="20"/>
                <w:szCs w:val="20"/>
              </w:rPr>
              <w:t>59.90%</w:t>
            </w:r>
          </w:p>
        </w:tc>
        <w:tc>
          <w:tcPr>
            <w:tcW w:w="1046" w:type="dxa"/>
            <w:vAlign w:val="center"/>
          </w:tcPr>
          <w:p w14:paraId="0A5185BD" w14:textId="0AEE4723" w:rsidR="00F548FC" w:rsidRPr="008C5969" w:rsidRDefault="00F548FC" w:rsidP="003D6595">
            <w:pPr>
              <w:spacing w:after="0"/>
              <w:jc w:val="center"/>
              <w:cnfStyle w:val="000000100000" w:firstRow="0" w:lastRow="0" w:firstColumn="0" w:lastColumn="0" w:oddVBand="0" w:evenVBand="0" w:oddHBand="1" w:evenHBand="0" w:firstRowFirstColumn="0" w:firstRowLastColumn="0" w:lastRowFirstColumn="0" w:lastRowLastColumn="0"/>
            </w:pPr>
            <w:r w:rsidRPr="008C5969">
              <w:rPr>
                <w:sz w:val="20"/>
                <w:szCs w:val="20"/>
              </w:rPr>
              <w:t>60.10%</w:t>
            </w:r>
          </w:p>
        </w:tc>
        <w:tc>
          <w:tcPr>
            <w:tcW w:w="1046" w:type="dxa"/>
            <w:vAlign w:val="center"/>
          </w:tcPr>
          <w:p w14:paraId="7484649F" w14:textId="13B52A96" w:rsidR="00F548FC" w:rsidRPr="008C5969" w:rsidRDefault="00F548FC" w:rsidP="003D6595">
            <w:pPr>
              <w:spacing w:after="0"/>
              <w:jc w:val="center"/>
              <w:cnfStyle w:val="000000100000" w:firstRow="0" w:lastRow="0" w:firstColumn="0" w:lastColumn="0" w:oddVBand="0" w:evenVBand="0" w:oddHBand="1" w:evenHBand="0" w:firstRowFirstColumn="0" w:firstRowLastColumn="0" w:lastRowFirstColumn="0" w:lastRowLastColumn="0"/>
            </w:pPr>
            <w:r w:rsidRPr="008C5969">
              <w:rPr>
                <w:sz w:val="20"/>
                <w:szCs w:val="20"/>
              </w:rPr>
              <w:t>60.30%</w:t>
            </w:r>
          </w:p>
        </w:tc>
      </w:tr>
    </w:tbl>
    <w:p w14:paraId="320095AD" w14:textId="196E2C83" w:rsidR="00CC50B2" w:rsidRDefault="00CF4E24" w:rsidP="00CF4E24">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w:t>
      </w:r>
      <w:r w:rsidR="002B213C" w:rsidRPr="00CF4E24">
        <w:rPr>
          <w:rFonts w:eastAsiaTheme="minorHAnsi"/>
        </w:rPr>
        <w:t>Rationale</w:t>
      </w:r>
    </w:p>
    <w:p w14:paraId="62404E40" w14:textId="77777777"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 xml:space="preserve">Previous targets for </w:t>
      </w:r>
      <w:proofErr w:type="spellStart"/>
      <w:r w:rsidRPr="00057220">
        <w:rPr>
          <w:rFonts w:cstheme="minorHAnsi"/>
          <w:sz w:val="21"/>
          <w:szCs w:val="21"/>
        </w:rPr>
        <w:t>7c2</w:t>
      </w:r>
      <w:proofErr w:type="spellEnd"/>
      <w:r w:rsidRPr="00057220">
        <w:rPr>
          <w:rFonts w:cstheme="minorHAnsi"/>
          <w:sz w:val="21"/>
          <w:szCs w:val="21"/>
        </w:rPr>
        <w:t xml:space="preserve"> were too rigorous. Ohio only met the target for two of six years for 7c2. </w:t>
      </w:r>
    </w:p>
    <w:p w14:paraId="5806D0D4" w14:textId="4DEBC681"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Previous targets increased by an increment of 0.7% for 7c2.</w:t>
      </w:r>
    </w:p>
    <w:p w14:paraId="18863E38" w14:textId="72E5EF10"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2019-</w:t>
      </w:r>
      <w:r w:rsidR="00F23C12" w:rsidRPr="00057220">
        <w:rPr>
          <w:rFonts w:cstheme="minorHAnsi"/>
          <w:sz w:val="21"/>
          <w:szCs w:val="21"/>
        </w:rPr>
        <w:t>20</w:t>
      </w:r>
      <w:r w:rsidRPr="00057220">
        <w:rPr>
          <w:rFonts w:cstheme="minorHAnsi"/>
          <w:sz w:val="21"/>
          <w:szCs w:val="21"/>
        </w:rPr>
        <w:t>20 was a pandemic year and gradual recovery over time is anticipated.</w:t>
      </w:r>
    </w:p>
    <w:p w14:paraId="710D9EB7" w14:textId="692B2D2F"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Performance on 7c2 has hovered right around 60% for the previous six years.</w:t>
      </w:r>
    </w:p>
    <w:p w14:paraId="328ED169" w14:textId="57CC3ED4"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Targets for 2020-</w:t>
      </w:r>
      <w:r w:rsidR="00F23C12" w:rsidRPr="00057220">
        <w:rPr>
          <w:rFonts w:cstheme="minorHAnsi"/>
          <w:sz w:val="21"/>
          <w:szCs w:val="21"/>
        </w:rPr>
        <w:t>20</w:t>
      </w:r>
      <w:r w:rsidRPr="00057220">
        <w:rPr>
          <w:rFonts w:cstheme="minorHAnsi"/>
          <w:sz w:val="21"/>
          <w:szCs w:val="21"/>
        </w:rPr>
        <w:t>21 through 2022-</w:t>
      </w:r>
      <w:r w:rsidR="00F23C12" w:rsidRPr="00057220">
        <w:rPr>
          <w:rFonts w:cstheme="minorHAnsi"/>
          <w:sz w:val="21"/>
          <w:szCs w:val="21"/>
        </w:rPr>
        <w:t>20</w:t>
      </w:r>
      <w:r w:rsidRPr="00057220">
        <w:rPr>
          <w:rFonts w:cstheme="minorHAnsi"/>
          <w:sz w:val="21"/>
          <w:szCs w:val="21"/>
        </w:rPr>
        <w:t>23 reflect the 2019-</w:t>
      </w:r>
      <w:r w:rsidR="00F23C12" w:rsidRPr="00057220">
        <w:rPr>
          <w:rFonts w:cstheme="minorHAnsi"/>
          <w:sz w:val="21"/>
          <w:szCs w:val="21"/>
        </w:rPr>
        <w:t>20</w:t>
      </w:r>
      <w:r w:rsidRPr="00057220">
        <w:rPr>
          <w:rFonts w:cstheme="minorHAnsi"/>
          <w:sz w:val="21"/>
          <w:szCs w:val="21"/>
        </w:rPr>
        <w:t>20 performance then increase by approximately 0.1% in 2023-</w:t>
      </w:r>
      <w:r w:rsidR="00F23C12" w:rsidRPr="00057220">
        <w:rPr>
          <w:rFonts w:cstheme="minorHAnsi"/>
          <w:sz w:val="21"/>
          <w:szCs w:val="21"/>
        </w:rPr>
        <w:t>20</w:t>
      </w:r>
      <w:r w:rsidRPr="00057220">
        <w:rPr>
          <w:rFonts w:cstheme="minorHAnsi"/>
          <w:sz w:val="21"/>
          <w:szCs w:val="21"/>
        </w:rPr>
        <w:t>24</w:t>
      </w:r>
      <w:r w:rsidR="00F23C12" w:rsidRPr="00057220">
        <w:rPr>
          <w:rFonts w:cstheme="minorHAnsi"/>
          <w:sz w:val="21"/>
          <w:szCs w:val="21"/>
        </w:rPr>
        <w:t xml:space="preserve"> and</w:t>
      </w:r>
      <w:r w:rsidRPr="00057220">
        <w:rPr>
          <w:rFonts w:cstheme="minorHAnsi"/>
          <w:sz w:val="21"/>
          <w:szCs w:val="21"/>
        </w:rPr>
        <w:t xml:space="preserve"> 0.2% in 2024-2025 and 2025-</w:t>
      </w:r>
      <w:r w:rsidR="00F23C12" w:rsidRPr="00057220">
        <w:rPr>
          <w:rFonts w:cstheme="minorHAnsi"/>
          <w:sz w:val="21"/>
          <w:szCs w:val="21"/>
        </w:rPr>
        <w:t>20</w:t>
      </w:r>
      <w:r w:rsidRPr="00057220">
        <w:rPr>
          <w:rFonts w:cstheme="minorHAnsi"/>
          <w:sz w:val="21"/>
          <w:szCs w:val="21"/>
        </w:rPr>
        <w:t>26.</w:t>
      </w:r>
    </w:p>
    <w:p w14:paraId="32E05E56" w14:textId="51933710" w:rsidR="00E736C1" w:rsidRPr="00057220" w:rsidRDefault="005530C8" w:rsidP="00057220">
      <w:pPr>
        <w:pStyle w:val="ListParagraph"/>
        <w:numPr>
          <w:ilvl w:val="0"/>
          <w:numId w:val="26"/>
        </w:numPr>
        <w:rPr>
          <w:rFonts w:cstheme="minorHAnsi"/>
          <w:sz w:val="21"/>
          <w:szCs w:val="21"/>
        </w:rPr>
      </w:pPr>
      <w:r w:rsidRPr="00057220">
        <w:rPr>
          <w:rStyle w:val="normaltextrun"/>
          <w:rFonts w:ascii="Helvetica" w:hAnsi="Helvetica"/>
          <w:color w:val="000000"/>
          <w:sz w:val="21"/>
          <w:szCs w:val="21"/>
        </w:rPr>
        <w:t>In comparison to Ohio’s 2019-</w:t>
      </w:r>
      <w:r w:rsidR="00F23C12" w:rsidRPr="00057220">
        <w:rPr>
          <w:rStyle w:val="normaltextrun"/>
          <w:rFonts w:ascii="Helvetica" w:hAnsi="Helvetica"/>
          <w:color w:val="000000"/>
          <w:sz w:val="21"/>
          <w:szCs w:val="21"/>
        </w:rPr>
        <w:t>20</w:t>
      </w:r>
      <w:r w:rsidRPr="00057220">
        <w:rPr>
          <w:rStyle w:val="normaltextrun"/>
          <w:rFonts w:ascii="Helvetica" w:hAnsi="Helvetica"/>
          <w:color w:val="000000"/>
          <w:sz w:val="21"/>
          <w:szCs w:val="21"/>
        </w:rPr>
        <w:t>20 performance, m</w:t>
      </w:r>
      <w:r w:rsidRPr="00057220">
        <w:rPr>
          <w:rFonts w:cstheme="minorHAnsi"/>
          <w:sz w:val="21"/>
          <w:szCs w:val="21"/>
        </w:rPr>
        <w:t>eeting the final target of 60.3% by 2025-</w:t>
      </w:r>
      <w:r w:rsidR="00F23C12" w:rsidRPr="00057220">
        <w:rPr>
          <w:rFonts w:cstheme="minorHAnsi"/>
          <w:sz w:val="21"/>
          <w:szCs w:val="21"/>
        </w:rPr>
        <w:t>20</w:t>
      </w:r>
      <w:r w:rsidRPr="00057220">
        <w:rPr>
          <w:rFonts w:cstheme="minorHAnsi"/>
          <w:sz w:val="21"/>
          <w:szCs w:val="21"/>
        </w:rPr>
        <w:t xml:space="preserve">26 would require </w:t>
      </w:r>
      <w:r w:rsidRPr="00057220">
        <w:rPr>
          <w:rFonts w:cstheme="minorHAnsi"/>
          <w:b/>
          <w:bCs/>
          <w:sz w:val="21"/>
          <w:szCs w:val="21"/>
        </w:rPr>
        <w:t>39</w:t>
      </w:r>
      <w:r w:rsidRPr="00057220">
        <w:rPr>
          <w:rFonts w:cstheme="minorHAnsi"/>
          <w:sz w:val="21"/>
          <w:szCs w:val="21"/>
        </w:rPr>
        <w:t xml:space="preserve"> more preschool children across Ohio </w:t>
      </w:r>
      <w:r w:rsidRPr="00057220">
        <w:rPr>
          <w:sz w:val="21"/>
          <w:szCs w:val="21"/>
        </w:rPr>
        <w:t>to function within age expectations in the use of appropriate behaviors to meet their needs.</w:t>
      </w:r>
    </w:p>
    <w:p w14:paraId="206B85B2" w14:textId="65C85D8F"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 xml:space="preserve">All 2025-26 targets for indicator </w:t>
      </w:r>
      <w:proofErr w:type="spellStart"/>
      <w:r w:rsidRPr="00057220">
        <w:rPr>
          <w:rFonts w:cstheme="minorHAnsi"/>
          <w:sz w:val="21"/>
          <w:szCs w:val="21"/>
        </w:rPr>
        <w:t>7c</w:t>
      </w:r>
      <w:proofErr w:type="spellEnd"/>
      <w:r w:rsidRPr="00057220">
        <w:rPr>
          <w:rFonts w:cstheme="minorHAnsi"/>
          <w:sz w:val="21"/>
          <w:szCs w:val="21"/>
        </w:rPr>
        <w:t xml:space="preserve"> reflect improvement over baseline (2008-</w:t>
      </w:r>
      <w:r w:rsidR="00F23C12" w:rsidRPr="00057220">
        <w:rPr>
          <w:rFonts w:cstheme="minorHAnsi"/>
          <w:sz w:val="21"/>
          <w:szCs w:val="21"/>
        </w:rPr>
        <w:t>20</w:t>
      </w:r>
      <w:r w:rsidRPr="00057220">
        <w:rPr>
          <w:rFonts w:cstheme="minorHAnsi"/>
          <w:sz w:val="21"/>
          <w:szCs w:val="21"/>
        </w:rPr>
        <w:t>09) and 2019-</w:t>
      </w:r>
      <w:r w:rsidR="00F23C12" w:rsidRPr="00057220">
        <w:rPr>
          <w:rFonts w:cstheme="minorHAnsi"/>
          <w:sz w:val="21"/>
          <w:szCs w:val="21"/>
        </w:rPr>
        <w:t>20</w:t>
      </w:r>
      <w:r w:rsidRPr="00057220">
        <w:rPr>
          <w:rFonts w:cstheme="minorHAnsi"/>
          <w:sz w:val="21"/>
          <w:szCs w:val="21"/>
        </w:rPr>
        <w:t>20 performance.</w:t>
      </w:r>
    </w:p>
    <w:p w14:paraId="0A052AE1" w14:textId="5F7572EB" w:rsidR="00112C69" w:rsidRDefault="00112C69" w:rsidP="00112C69">
      <w:pPr>
        <w:pStyle w:val="Caption"/>
        <w:keepNext/>
      </w:pPr>
      <w:r>
        <w:t xml:space="preserve">Table </w:t>
      </w:r>
      <w:r>
        <w:fldChar w:fldCharType="begin"/>
      </w:r>
      <w:r>
        <w:instrText>SEQ Table \* ARABIC</w:instrText>
      </w:r>
      <w:r>
        <w:fldChar w:fldCharType="separate"/>
      </w:r>
      <w:r w:rsidR="00DC3D37">
        <w:rPr>
          <w:noProof/>
        </w:rPr>
        <w:t>25</w:t>
      </w:r>
      <w:r>
        <w:fldChar w:fldCharType="end"/>
      </w:r>
      <w:r w:rsidR="009C038A">
        <w:t>. Proposed Target Table Option B – Indicator 7c2</w:t>
      </w:r>
    </w:p>
    <w:tbl>
      <w:tblPr>
        <w:tblStyle w:val="PlainTable1"/>
        <w:tblW w:w="10791" w:type="dxa"/>
        <w:tblLayout w:type="fixed"/>
        <w:tblLook w:val="04A0" w:firstRow="1" w:lastRow="0" w:firstColumn="1" w:lastColumn="0" w:noHBand="0" w:noVBand="1"/>
        <w:tblCaption w:val="Proposed Target Table Option B – Indicator 7c2"/>
        <w:tblDescription w:val="This table displays the second set of proposed target options, Option B, for indicator 7c2."/>
      </w:tblPr>
      <w:tblGrid>
        <w:gridCol w:w="2425"/>
        <w:gridCol w:w="1045"/>
        <w:gridCol w:w="1046"/>
        <w:gridCol w:w="1046"/>
        <w:gridCol w:w="1046"/>
        <w:gridCol w:w="1045"/>
        <w:gridCol w:w="1046"/>
        <w:gridCol w:w="1046"/>
        <w:gridCol w:w="1046"/>
      </w:tblGrid>
      <w:tr w:rsidR="00AB15ED" w:rsidRPr="00844D69" w14:paraId="3B525738" w14:textId="77777777" w:rsidTr="00457F7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tcPr>
          <w:p w14:paraId="53EA7E5E" w14:textId="77777777" w:rsidR="00AB15ED" w:rsidRPr="00844D69" w:rsidRDefault="00AB15ED" w:rsidP="00457F7F">
            <w:pPr>
              <w:spacing w:after="0"/>
              <w:jc w:val="center"/>
            </w:pPr>
            <w:bookmarkStart w:id="23" w:name="Title_Ind7c2_Proposed_Targets_B"/>
            <w:bookmarkEnd w:id="23"/>
            <w:r w:rsidRPr="00844D69">
              <w:t>Indicator 7</w:t>
            </w:r>
            <w:r>
              <w:t>c2</w:t>
            </w:r>
          </w:p>
        </w:tc>
        <w:tc>
          <w:tcPr>
            <w:tcW w:w="1045" w:type="dxa"/>
          </w:tcPr>
          <w:p w14:paraId="65FEB769" w14:textId="05A915D6" w:rsidR="00AB15ED"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AB15ED" w:rsidRPr="00844D69">
              <w:rPr>
                <w:sz w:val="16"/>
                <w:szCs w:val="16"/>
              </w:rPr>
              <w:t>08-</w:t>
            </w:r>
            <w:r>
              <w:rPr>
                <w:sz w:val="16"/>
                <w:szCs w:val="16"/>
              </w:rPr>
              <w:t>20</w:t>
            </w:r>
            <w:r w:rsidR="00AB15ED" w:rsidRPr="00844D69">
              <w:rPr>
                <w:sz w:val="16"/>
                <w:szCs w:val="16"/>
              </w:rPr>
              <w:t>09</w:t>
            </w:r>
          </w:p>
          <w:p w14:paraId="77CF1A1F" w14:textId="77777777" w:rsidR="00AB15ED" w:rsidRPr="00844D69" w:rsidRDefault="00AB15E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Baseline</w:t>
            </w:r>
          </w:p>
        </w:tc>
        <w:tc>
          <w:tcPr>
            <w:tcW w:w="1046" w:type="dxa"/>
          </w:tcPr>
          <w:p w14:paraId="5F2A1570" w14:textId="679424CB" w:rsidR="00AB15ED"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AB15ED" w:rsidRPr="00844D69">
              <w:rPr>
                <w:sz w:val="16"/>
                <w:szCs w:val="16"/>
              </w:rPr>
              <w:t>19-</w:t>
            </w:r>
            <w:r>
              <w:rPr>
                <w:sz w:val="16"/>
                <w:szCs w:val="16"/>
              </w:rPr>
              <w:t>20</w:t>
            </w:r>
            <w:r w:rsidR="00AB15ED" w:rsidRPr="00844D69">
              <w:rPr>
                <w:sz w:val="16"/>
                <w:szCs w:val="16"/>
              </w:rPr>
              <w:t>20 State Data</w:t>
            </w:r>
          </w:p>
        </w:tc>
        <w:tc>
          <w:tcPr>
            <w:tcW w:w="1046" w:type="dxa"/>
          </w:tcPr>
          <w:p w14:paraId="6C856564" w14:textId="54E9E461" w:rsidR="00AB15ED"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AB15ED" w:rsidRPr="00844D69">
              <w:rPr>
                <w:sz w:val="16"/>
                <w:szCs w:val="16"/>
              </w:rPr>
              <w:t>20-</w:t>
            </w:r>
            <w:r>
              <w:rPr>
                <w:sz w:val="16"/>
                <w:szCs w:val="16"/>
              </w:rPr>
              <w:t>20</w:t>
            </w:r>
            <w:r w:rsidR="00AB15ED" w:rsidRPr="00844D69">
              <w:rPr>
                <w:sz w:val="16"/>
                <w:szCs w:val="16"/>
              </w:rPr>
              <w:t>21 Proposed Target</w:t>
            </w:r>
          </w:p>
        </w:tc>
        <w:tc>
          <w:tcPr>
            <w:tcW w:w="1046" w:type="dxa"/>
          </w:tcPr>
          <w:p w14:paraId="548FA942" w14:textId="6E5C13E4" w:rsidR="00AB15ED"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AB15ED" w:rsidRPr="00844D69">
              <w:rPr>
                <w:sz w:val="16"/>
                <w:szCs w:val="16"/>
              </w:rPr>
              <w:t>21-</w:t>
            </w:r>
            <w:r>
              <w:rPr>
                <w:sz w:val="16"/>
                <w:szCs w:val="16"/>
              </w:rPr>
              <w:t>20</w:t>
            </w:r>
            <w:r w:rsidR="00AB15ED" w:rsidRPr="00844D69">
              <w:rPr>
                <w:sz w:val="16"/>
                <w:szCs w:val="16"/>
              </w:rPr>
              <w:t>22</w:t>
            </w:r>
          </w:p>
          <w:p w14:paraId="265D339A" w14:textId="77777777" w:rsidR="00AB15ED" w:rsidRPr="00844D69" w:rsidRDefault="00AB15E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5" w:type="dxa"/>
          </w:tcPr>
          <w:p w14:paraId="609160A1" w14:textId="714CE171" w:rsidR="00AB15ED"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AB15ED" w:rsidRPr="00844D69">
              <w:rPr>
                <w:sz w:val="16"/>
                <w:szCs w:val="16"/>
              </w:rPr>
              <w:t>22-</w:t>
            </w:r>
            <w:r>
              <w:rPr>
                <w:sz w:val="16"/>
                <w:szCs w:val="16"/>
              </w:rPr>
              <w:t>20</w:t>
            </w:r>
            <w:r w:rsidR="00AB15ED" w:rsidRPr="00844D69">
              <w:rPr>
                <w:sz w:val="16"/>
                <w:szCs w:val="16"/>
              </w:rPr>
              <w:t>23</w:t>
            </w:r>
          </w:p>
          <w:p w14:paraId="4434D77B" w14:textId="77777777" w:rsidR="00AB15ED" w:rsidRPr="00844D69" w:rsidRDefault="00AB15E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3A3B5F1A" w14:textId="0792F887" w:rsidR="00AB15ED"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AB15ED" w:rsidRPr="00844D69">
              <w:rPr>
                <w:sz w:val="16"/>
                <w:szCs w:val="16"/>
              </w:rPr>
              <w:t>23-</w:t>
            </w:r>
            <w:r>
              <w:rPr>
                <w:sz w:val="16"/>
                <w:szCs w:val="16"/>
              </w:rPr>
              <w:t>20</w:t>
            </w:r>
            <w:r w:rsidR="00AB15ED" w:rsidRPr="00844D69">
              <w:rPr>
                <w:sz w:val="16"/>
                <w:szCs w:val="16"/>
              </w:rPr>
              <w:t>24</w:t>
            </w:r>
          </w:p>
          <w:p w14:paraId="12BC44FC" w14:textId="77777777" w:rsidR="00AB15ED" w:rsidRPr="00844D69" w:rsidRDefault="00AB15E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5BAF3789" w14:textId="18710AA2" w:rsidR="00AB15ED"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AB15ED" w:rsidRPr="00844D69">
              <w:rPr>
                <w:sz w:val="16"/>
                <w:szCs w:val="16"/>
              </w:rPr>
              <w:t>24-</w:t>
            </w:r>
            <w:r>
              <w:rPr>
                <w:sz w:val="16"/>
                <w:szCs w:val="16"/>
              </w:rPr>
              <w:t>20</w:t>
            </w:r>
            <w:r w:rsidR="00AB15ED" w:rsidRPr="00844D69">
              <w:rPr>
                <w:sz w:val="16"/>
                <w:szCs w:val="16"/>
              </w:rPr>
              <w:t>25</w:t>
            </w:r>
          </w:p>
          <w:p w14:paraId="6BF26140" w14:textId="77777777" w:rsidR="00AB15ED" w:rsidRPr="00844D69" w:rsidRDefault="00AB15E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c>
          <w:tcPr>
            <w:tcW w:w="1046" w:type="dxa"/>
          </w:tcPr>
          <w:p w14:paraId="4C89D653" w14:textId="2DDF4815" w:rsidR="00AB15ED" w:rsidRPr="00844D69" w:rsidRDefault="00F23C12"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20</w:t>
            </w:r>
            <w:r w:rsidR="00AB15ED" w:rsidRPr="00844D69">
              <w:rPr>
                <w:sz w:val="16"/>
                <w:szCs w:val="16"/>
              </w:rPr>
              <w:t>25-</w:t>
            </w:r>
            <w:r>
              <w:rPr>
                <w:sz w:val="16"/>
                <w:szCs w:val="16"/>
              </w:rPr>
              <w:t>20</w:t>
            </w:r>
            <w:r w:rsidR="00AB15ED" w:rsidRPr="00844D69">
              <w:rPr>
                <w:sz w:val="16"/>
                <w:szCs w:val="16"/>
              </w:rPr>
              <w:t>26</w:t>
            </w:r>
          </w:p>
          <w:p w14:paraId="5EF01494" w14:textId="77777777" w:rsidR="00AB15ED" w:rsidRPr="00844D69" w:rsidRDefault="00AB15ED" w:rsidP="00457F7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844D69">
              <w:rPr>
                <w:sz w:val="16"/>
                <w:szCs w:val="16"/>
              </w:rPr>
              <w:t>Proposed Target</w:t>
            </w:r>
          </w:p>
        </w:tc>
      </w:tr>
      <w:tr w:rsidR="00AB15ED" w:rsidRPr="008C5969" w14:paraId="42E829BB" w14:textId="77777777" w:rsidTr="003D659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425" w:type="dxa"/>
          </w:tcPr>
          <w:p w14:paraId="60E8D6EF" w14:textId="77777777" w:rsidR="00AB15ED" w:rsidRPr="008C5969" w:rsidRDefault="00AB15ED" w:rsidP="00AB15ED">
            <w:pPr>
              <w:spacing w:after="0"/>
              <w:jc w:val="center"/>
              <w:rPr>
                <w:b w:val="0"/>
                <w:bCs w:val="0"/>
              </w:rPr>
            </w:pPr>
            <w:r w:rsidRPr="00057220">
              <w:rPr>
                <w:b w:val="0"/>
                <w:bCs w:val="0"/>
                <w:sz w:val="18"/>
                <w:szCs w:val="18"/>
              </w:rPr>
              <w:t>7c2: Percentage of preschool children with disabilities who were functioning within age expectations in the use of appropriate behaviors to meet their needs</w:t>
            </w:r>
          </w:p>
        </w:tc>
        <w:tc>
          <w:tcPr>
            <w:tcW w:w="1045" w:type="dxa"/>
            <w:vAlign w:val="center"/>
          </w:tcPr>
          <w:p w14:paraId="5F8A75A0" w14:textId="594C26D4" w:rsidR="00AB15ED" w:rsidRPr="00AB15ED" w:rsidRDefault="00AB15ED" w:rsidP="003D6595">
            <w:pPr>
              <w:spacing w:after="0"/>
              <w:jc w:val="center"/>
              <w:cnfStyle w:val="000000100000" w:firstRow="0" w:lastRow="0" w:firstColumn="0" w:lastColumn="0" w:oddVBand="0" w:evenVBand="0" w:oddHBand="1" w:evenHBand="0" w:firstRowFirstColumn="0" w:firstRowLastColumn="0" w:lastRowFirstColumn="0" w:lastRowLastColumn="0"/>
            </w:pPr>
            <w:r w:rsidRPr="00AB15ED">
              <w:t>59.20%</w:t>
            </w:r>
          </w:p>
        </w:tc>
        <w:tc>
          <w:tcPr>
            <w:tcW w:w="1046" w:type="dxa"/>
            <w:vAlign w:val="center"/>
          </w:tcPr>
          <w:p w14:paraId="5DCF5D0E" w14:textId="4A1BEECE" w:rsidR="00AB15ED" w:rsidRPr="00AB15ED" w:rsidRDefault="00AB15ED" w:rsidP="003D6595">
            <w:pPr>
              <w:spacing w:after="0"/>
              <w:jc w:val="center"/>
              <w:cnfStyle w:val="000000100000" w:firstRow="0" w:lastRow="0" w:firstColumn="0" w:lastColumn="0" w:oddVBand="0" w:evenVBand="0" w:oddHBand="1" w:evenHBand="0" w:firstRowFirstColumn="0" w:firstRowLastColumn="0" w:lastRowFirstColumn="0" w:lastRowLastColumn="0"/>
            </w:pPr>
            <w:r w:rsidRPr="00AB15ED">
              <w:t>59.80%</w:t>
            </w:r>
          </w:p>
        </w:tc>
        <w:tc>
          <w:tcPr>
            <w:tcW w:w="1046" w:type="dxa"/>
            <w:vAlign w:val="center"/>
          </w:tcPr>
          <w:p w14:paraId="7731CB6F" w14:textId="59F93DA1" w:rsidR="00AB15ED" w:rsidRPr="00AB15ED" w:rsidRDefault="00AB15ED" w:rsidP="003D6595">
            <w:pPr>
              <w:spacing w:after="0"/>
              <w:jc w:val="center"/>
              <w:cnfStyle w:val="000000100000" w:firstRow="0" w:lastRow="0" w:firstColumn="0" w:lastColumn="0" w:oddVBand="0" w:evenVBand="0" w:oddHBand="1" w:evenHBand="0" w:firstRowFirstColumn="0" w:firstRowLastColumn="0" w:lastRowFirstColumn="0" w:lastRowLastColumn="0"/>
            </w:pPr>
            <w:r w:rsidRPr="00AB15ED">
              <w:t>60.00%</w:t>
            </w:r>
          </w:p>
        </w:tc>
        <w:tc>
          <w:tcPr>
            <w:tcW w:w="1046" w:type="dxa"/>
            <w:vAlign w:val="center"/>
          </w:tcPr>
          <w:p w14:paraId="4C564A00" w14:textId="1E38C0DF" w:rsidR="00AB15ED" w:rsidRPr="00AB15ED" w:rsidRDefault="00AB15ED" w:rsidP="003D6595">
            <w:pPr>
              <w:spacing w:after="0"/>
              <w:jc w:val="center"/>
              <w:cnfStyle w:val="000000100000" w:firstRow="0" w:lastRow="0" w:firstColumn="0" w:lastColumn="0" w:oddVBand="0" w:evenVBand="0" w:oddHBand="1" w:evenHBand="0" w:firstRowFirstColumn="0" w:firstRowLastColumn="0" w:lastRowFirstColumn="0" w:lastRowLastColumn="0"/>
            </w:pPr>
            <w:r w:rsidRPr="00AB15ED">
              <w:t>60.40%</w:t>
            </w:r>
          </w:p>
        </w:tc>
        <w:tc>
          <w:tcPr>
            <w:tcW w:w="1045" w:type="dxa"/>
            <w:vAlign w:val="center"/>
          </w:tcPr>
          <w:p w14:paraId="2561B266" w14:textId="35D9799B" w:rsidR="00AB15ED" w:rsidRPr="00AB15ED" w:rsidRDefault="00AB15ED" w:rsidP="003D6595">
            <w:pPr>
              <w:spacing w:after="0"/>
              <w:jc w:val="center"/>
              <w:cnfStyle w:val="000000100000" w:firstRow="0" w:lastRow="0" w:firstColumn="0" w:lastColumn="0" w:oddVBand="0" w:evenVBand="0" w:oddHBand="1" w:evenHBand="0" w:firstRowFirstColumn="0" w:firstRowLastColumn="0" w:lastRowFirstColumn="0" w:lastRowLastColumn="0"/>
            </w:pPr>
            <w:r w:rsidRPr="00AB15ED">
              <w:t>60.80%</w:t>
            </w:r>
          </w:p>
        </w:tc>
        <w:tc>
          <w:tcPr>
            <w:tcW w:w="1046" w:type="dxa"/>
            <w:vAlign w:val="center"/>
          </w:tcPr>
          <w:p w14:paraId="3005C913" w14:textId="6E3B0AFD" w:rsidR="00AB15ED" w:rsidRPr="00AB15ED" w:rsidRDefault="00AB15ED" w:rsidP="003D6595">
            <w:pPr>
              <w:spacing w:after="0"/>
              <w:jc w:val="center"/>
              <w:cnfStyle w:val="000000100000" w:firstRow="0" w:lastRow="0" w:firstColumn="0" w:lastColumn="0" w:oddVBand="0" w:evenVBand="0" w:oddHBand="1" w:evenHBand="0" w:firstRowFirstColumn="0" w:firstRowLastColumn="0" w:lastRowFirstColumn="0" w:lastRowLastColumn="0"/>
            </w:pPr>
            <w:r w:rsidRPr="00AB15ED">
              <w:t>61.20%</w:t>
            </w:r>
          </w:p>
        </w:tc>
        <w:tc>
          <w:tcPr>
            <w:tcW w:w="1046" w:type="dxa"/>
            <w:vAlign w:val="center"/>
          </w:tcPr>
          <w:p w14:paraId="68FFA575" w14:textId="201533CF" w:rsidR="00AB15ED" w:rsidRPr="00AB15ED" w:rsidRDefault="00AB15ED" w:rsidP="003D6595">
            <w:pPr>
              <w:spacing w:after="0"/>
              <w:jc w:val="center"/>
              <w:cnfStyle w:val="000000100000" w:firstRow="0" w:lastRow="0" w:firstColumn="0" w:lastColumn="0" w:oddVBand="0" w:evenVBand="0" w:oddHBand="1" w:evenHBand="0" w:firstRowFirstColumn="0" w:firstRowLastColumn="0" w:lastRowFirstColumn="0" w:lastRowLastColumn="0"/>
            </w:pPr>
            <w:r w:rsidRPr="00AB15ED">
              <w:t>61.60%</w:t>
            </w:r>
          </w:p>
        </w:tc>
        <w:tc>
          <w:tcPr>
            <w:tcW w:w="1046" w:type="dxa"/>
            <w:vAlign w:val="center"/>
          </w:tcPr>
          <w:p w14:paraId="327B6540" w14:textId="5B8AC2AF" w:rsidR="00AB15ED" w:rsidRPr="00AB15ED" w:rsidRDefault="00AB15ED" w:rsidP="003D6595">
            <w:pPr>
              <w:spacing w:after="0"/>
              <w:jc w:val="center"/>
              <w:cnfStyle w:val="000000100000" w:firstRow="0" w:lastRow="0" w:firstColumn="0" w:lastColumn="0" w:oddVBand="0" w:evenVBand="0" w:oddHBand="1" w:evenHBand="0" w:firstRowFirstColumn="0" w:firstRowLastColumn="0" w:lastRowFirstColumn="0" w:lastRowLastColumn="0"/>
            </w:pPr>
            <w:r w:rsidRPr="00AB15ED">
              <w:t>62.00%</w:t>
            </w:r>
          </w:p>
        </w:tc>
      </w:tr>
    </w:tbl>
    <w:p w14:paraId="6C6008B9" w14:textId="56465A08" w:rsidR="00CF4E24" w:rsidRDefault="00CF4E24" w:rsidP="00CF4E24">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3E227839" w14:textId="77777777" w:rsidR="00E736C1" w:rsidRPr="00057220" w:rsidRDefault="00E736C1" w:rsidP="00057220">
      <w:pPr>
        <w:pStyle w:val="ListParagraph"/>
        <w:numPr>
          <w:ilvl w:val="0"/>
          <w:numId w:val="26"/>
        </w:numPr>
        <w:rPr>
          <w:rFonts w:cstheme="minorHAnsi"/>
          <w:sz w:val="21"/>
          <w:szCs w:val="21"/>
        </w:rPr>
      </w:pPr>
      <w:r w:rsidRPr="00057220">
        <w:rPr>
          <w:rFonts w:cstheme="minorHAnsi"/>
          <w:sz w:val="21"/>
          <w:szCs w:val="21"/>
        </w:rPr>
        <w:t>Option B is a more rigorous option in comparison to Option A.</w:t>
      </w:r>
    </w:p>
    <w:p w14:paraId="7BAC3856" w14:textId="77777777"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 xml:space="preserve">Previous targets for 7c2 were too rigorous. Ohio only met the target for two of six years for 7c2. </w:t>
      </w:r>
    </w:p>
    <w:p w14:paraId="18FA2D70" w14:textId="17B44631"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Previous targets increased by an increment of 0.7% for 7c2.</w:t>
      </w:r>
    </w:p>
    <w:p w14:paraId="50ADCE45" w14:textId="59F30C92"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2019-</w:t>
      </w:r>
      <w:r w:rsidR="00F23C12" w:rsidRPr="00057220">
        <w:rPr>
          <w:rFonts w:cstheme="minorHAnsi"/>
          <w:sz w:val="21"/>
          <w:szCs w:val="21"/>
        </w:rPr>
        <w:t>20</w:t>
      </w:r>
      <w:r w:rsidRPr="00057220">
        <w:rPr>
          <w:rFonts w:cstheme="minorHAnsi"/>
          <w:sz w:val="21"/>
          <w:szCs w:val="21"/>
        </w:rPr>
        <w:t>20 was a pandemic year and gradual recovery over time is anticipated.</w:t>
      </w:r>
    </w:p>
    <w:p w14:paraId="36CF09D4" w14:textId="5D989828"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As the previous increments 0.7% were too rigorous, the proposed incremental increase is 0.4% each year.</w:t>
      </w:r>
    </w:p>
    <w:p w14:paraId="3FB8DEE9" w14:textId="4212182A"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Performance on 7c2 has hovered right around 60% for the previous six years.</w:t>
      </w:r>
    </w:p>
    <w:p w14:paraId="324C62C4" w14:textId="069F5A8C" w:rsidR="005530C8" w:rsidRPr="00057220" w:rsidRDefault="005530C8" w:rsidP="00057220">
      <w:pPr>
        <w:pStyle w:val="ListParagraph"/>
        <w:numPr>
          <w:ilvl w:val="0"/>
          <w:numId w:val="26"/>
        </w:numPr>
        <w:rPr>
          <w:rFonts w:cstheme="minorHAnsi"/>
          <w:sz w:val="21"/>
          <w:szCs w:val="21"/>
        </w:rPr>
      </w:pPr>
      <w:r w:rsidRPr="00057220">
        <w:rPr>
          <w:rFonts w:cstheme="minorHAnsi"/>
          <w:sz w:val="21"/>
          <w:szCs w:val="21"/>
        </w:rPr>
        <w:t>2020-</w:t>
      </w:r>
      <w:r w:rsidR="00F23C12" w:rsidRPr="00057220">
        <w:rPr>
          <w:rFonts w:cstheme="minorHAnsi"/>
          <w:sz w:val="21"/>
          <w:szCs w:val="21"/>
        </w:rPr>
        <w:t>20</w:t>
      </w:r>
      <w:r w:rsidRPr="00057220">
        <w:rPr>
          <w:rFonts w:cstheme="minorHAnsi"/>
          <w:sz w:val="21"/>
          <w:szCs w:val="21"/>
        </w:rPr>
        <w:t>21 targets reflect approximately 0.2% increase from 2019-</w:t>
      </w:r>
      <w:r w:rsidR="00F23C12" w:rsidRPr="00057220">
        <w:rPr>
          <w:rFonts w:cstheme="minorHAnsi"/>
          <w:sz w:val="21"/>
          <w:szCs w:val="21"/>
        </w:rPr>
        <w:t>20</w:t>
      </w:r>
      <w:r w:rsidRPr="00057220">
        <w:rPr>
          <w:rFonts w:cstheme="minorHAnsi"/>
          <w:sz w:val="21"/>
          <w:szCs w:val="21"/>
        </w:rPr>
        <w:t>20 performance then increase by 0.4% each year thereafter through 2025-</w:t>
      </w:r>
      <w:r w:rsidR="00F23C12" w:rsidRPr="00057220">
        <w:rPr>
          <w:rFonts w:cstheme="minorHAnsi"/>
          <w:sz w:val="21"/>
          <w:szCs w:val="21"/>
        </w:rPr>
        <w:t>20</w:t>
      </w:r>
      <w:r w:rsidRPr="00057220">
        <w:rPr>
          <w:rFonts w:cstheme="minorHAnsi"/>
          <w:sz w:val="21"/>
          <w:szCs w:val="21"/>
        </w:rPr>
        <w:t>26.</w:t>
      </w:r>
    </w:p>
    <w:p w14:paraId="2C560916" w14:textId="2A6163A2" w:rsidR="00E736C1" w:rsidRPr="00057220" w:rsidRDefault="005530C8" w:rsidP="00057220">
      <w:pPr>
        <w:pStyle w:val="ListParagraph"/>
        <w:numPr>
          <w:ilvl w:val="0"/>
          <w:numId w:val="26"/>
        </w:numPr>
        <w:rPr>
          <w:rFonts w:cstheme="minorHAnsi"/>
          <w:sz w:val="21"/>
          <w:szCs w:val="21"/>
        </w:rPr>
      </w:pPr>
      <w:r w:rsidRPr="00057220">
        <w:rPr>
          <w:rStyle w:val="normaltextrun"/>
          <w:rFonts w:ascii="Helvetica" w:hAnsi="Helvetica"/>
          <w:color w:val="000000"/>
          <w:sz w:val="21"/>
          <w:szCs w:val="21"/>
        </w:rPr>
        <w:t>In comparison to Ohio’s 2019-</w:t>
      </w:r>
      <w:r w:rsidR="00F23C12" w:rsidRPr="00057220">
        <w:rPr>
          <w:rStyle w:val="normaltextrun"/>
          <w:rFonts w:ascii="Helvetica" w:hAnsi="Helvetica"/>
          <w:color w:val="000000"/>
          <w:sz w:val="21"/>
          <w:szCs w:val="21"/>
        </w:rPr>
        <w:t>20</w:t>
      </w:r>
      <w:r w:rsidRPr="00057220">
        <w:rPr>
          <w:rStyle w:val="normaltextrun"/>
          <w:rFonts w:ascii="Helvetica" w:hAnsi="Helvetica"/>
          <w:color w:val="000000"/>
          <w:sz w:val="21"/>
          <w:szCs w:val="21"/>
        </w:rPr>
        <w:t>20 performance, m</w:t>
      </w:r>
      <w:r w:rsidRPr="00057220">
        <w:rPr>
          <w:rFonts w:cstheme="minorHAnsi"/>
          <w:sz w:val="21"/>
          <w:szCs w:val="21"/>
        </w:rPr>
        <w:t>eeting the final target of 62% by 2025-</w:t>
      </w:r>
      <w:r w:rsidR="00F23C12" w:rsidRPr="00057220">
        <w:rPr>
          <w:rFonts w:cstheme="minorHAnsi"/>
          <w:sz w:val="21"/>
          <w:szCs w:val="21"/>
        </w:rPr>
        <w:t>20</w:t>
      </w:r>
      <w:r w:rsidRPr="00057220">
        <w:rPr>
          <w:rFonts w:cstheme="minorHAnsi"/>
          <w:sz w:val="21"/>
          <w:szCs w:val="21"/>
        </w:rPr>
        <w:t xml:space="preserve">26 would require </w:t>
      </w:r>
      <w:r w:rsidRPr="00057220">
        <w:rPr>
          <w:rFonts w:cstheme="minorHAnsi"/>
          <w:b/>
          <w:bCs/>
          <w:sz w:val="21"/>
          <w:szCs w:val="21"/>
        </w:rPr>
        <w:t>172</w:t>
      </w:r>
      <w:r w:rsidRPr="00057220">
        <w:rPr>
          <w:rFonts w:cstheme="minorHAnsi"/>
          <w:sz w:val="21"/>
          <w:szCs w:val="21"/>
        </w:rPr>
        <w:t xml:space="preserve"> more preschool children across Ohio </w:t>
      </w:r>
      <w:r w:rsidRPr="00057220">
        <w:rPr>
          <w:sz w:val="21"/>
          <w:szCs w:val="21"/>
        </w:rPr>
        <w:t>to function within age expectations in the use of appropriate behaviors to meet their needs.</w:t>
      </w:r>
    </w:p>
    <w:p w14:paraId="5F51CAD9" w14:textId="1792FF2D" w:rsidR="002B213C" w:rsidRPr="00057220" w:rsidRDefault="005530C8" w:rsidP="00C452D0">
      <w:pPr>
        <w:pStyle w:val="ListParagraph"/>
        <w:numPr>
          <w:ilvl w:val="0"/>
          <w:numId w:val="26"/>
        </w:numPr>
        <w:rPr>
          <w:rFonts w:cstheme="minorHAnsi"/>
        </w:rPr>
      </w:pPr>
      <w:r w:rsidRPr="00057220">
        <w:rPr>
          <w:rFonts w:cstheme="minorHAnsi"/>
          <w:sz w:val="21"/>
          <w:szCs w:val="21"/>
        </w:rPr>
        <w:t>All 2025-</w:t>
      </w:r>
      <w:r w:rsidR="00F23C12" w:rsidRPr="00057220">
        <w:rPr>
          <w:rFonts w:cstheme="minorHAnsi"/>
          <w:sz w:val="21"/>
          <w:szCs w:val="21"/>
        </w:rPr>
        <w:t>20</w:t>
      </w:r>
      <w:r w:rsidRPr="00057220">
        <w:rPr>
          <w:rFonts w:cstheme="minorHAnsi"/>
          <w:sz w:val="21"/>
          <w:szCs w:val="21"/>
        </w:rPr>
        <w:t>26 targets for indicator 7c reflect improvement over baseline (2008-</w:t>
      </w:r>
      <w:r w:rsidR="00F23C12" w:rsidRPr="00057220">
        <w:rPr>
          <w:rFonts w:cstheme="minorHAnsi"/>
          <w:sz w:val="21"/>
          <w:szCs w:val="21"/>
        </w:rPr>
        <w:t>20</w:t>
      </w:r>
      <w:r w:rsidRPr="00057220">
        <w:rPr>
          <w:rFonts w:cstheme="minorHAnsi"/>
          <w:sz w:val="21"/>
          <w:szCs w:val="21"/>
        </w:rPr>
        <w:t>09) and 2019-</w:t>
      </w:r>
      <w:r w:rsidR="00F23C12" w:rsidRPr="00057220">
        <w:rPr>
          <w:rFonts w:cstheme="minorHAnsi"/>
          <w:sz w:val="21"/>
          <w:szCs w:val="21"/>
        </w:rPr>
        <w:t>20</w:t>
      </w:r>
      <w:r w:rsidRPr="00057220">
        <w:rPr>
          <w:rFonts w:cstheme="minorHAnsi"/>
          <w:sz w:val="21"/>
          <w:szCs w:val="21"/>
        </w:rPr>
        <w:t>20 performance.</w:t>
      </w:r>
    </w:p>
    <w:sectPr w:rsidR="002B213C" w:rsidRPr="00057220" w:rsidSect="00D9785D">
      <w:headerReference w:type="even" r:id="rId25"/>
      <w:headerReference w:type="default" r:id="rId26"/>
      <w:footerReference w:type="even" r:id="rId27"/>
      <w:footerReference w:type="default" r:id="rId28"/>
      <w:headerReference w:type="first" r:id="rId29"/>
      <w:footerReference w:type="first" r:id="rId3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AAC2" w14:textId="77777777" w:rsidR="00D43FF4" w:rsidRDefault="00D43FF4" w:rsidP="00C46BFB">
      <w:r>
        <w:separator/>
      </w:r>
    </w:p>
  </w:endnote>
  <w:endnote w:type="continuationSeparator" w:id="0">
    <w:p w14:paraId="0A957AE1" w14:textId="77777777" w:rsidR="00D43FF4" w:rsidRDefault="00D43FF4" w:rsidP="00C46BFB">
      <w:r>
        <w:continuationSeparator/>
      </w:r>
    </w:p>
  </w:endnote>
  <w:endnote w:type="continuationNotice" w:id="1">
    <w:p w14:paraId="0FCCB273" w14:textId="77777777" w:rsidR="00D43FF4" w:rsidRDefault="00D43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29DC" w14:textId="50F39464" w:rsidR="00D9785D" w:rsidRDefault="00D97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044" w14:textId="77777777" w:rsidR="00B7568A" w:rsidRDefault="00791857" w:rsidP="00E43423">
    <w:pPr>
      <w:rPr>
        <w:rFonts w:cstheme="minorHAnsi"/>
        <w:color w:val="FFFFFF" w:themeColor="background1"/>
        <w:sz w:val="20"/>
        <w:szCs w:val="20"/>
      </w:rPr>
    </w:pPr>
    <w:r>
      <w:rPr>
        <w:noProof/>
      </w:rPr>
      <w:drawing>
        <wp:anchor distT="0" distB="0" distL="114300" distR="114300" simplePos="0" relativeHeight="251658241" behindDoc="1" locked="0" layoutInCell="1" allowOverlap="1" wp14:anchorId="60E911B2" wp14:editId="17B314C1">
          <wp:simplePos x="0" y="0"/>
          <wp:positionH relativeFrom="page">
            <wp:align>left</wp:align>
          </wp:positionH>
          <wp:positionV relativeFrom="page">
            <wp:posOffset>9092317</wp:posOffset>
          </wp:positionV>
          <wp:extent cx="7785100" cy="967408"/>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5100" cy="967408"/>
                  </a:xfrm>
                  <a:prstGeom prst="rect">
                    <a:avLst/>
                  </a:prstGeom>
                </pic:spPr>
              </pic:pic>
            </a:graphicData>
          </a:graphic>
          <wp14:sizeRelH relativeFrom="page">
            <wp14:pctWidth>0</wp14:pctWidth>
          </wp14:sizeRelH>
          <wp14:sizeRelV relativeFrom="page">
            <wp14:pctHeight>0</wp14:pctHeight>
          </wp14:sizeRelV>
        </wp:anchor>
      </w:drawing>
    </w:r>
  </w:p>
  <w:p w14:paraId="274E5971" w14:textId="41A9B0A5" w:rsidR="00220677" w:rsidRPr="00791857" w:rsidRDefault="00E43423" w:rsidP="00791857">
    <w:pPr>
      <w:rPr>
        <w:rFonts w:cstheme="minorHAnsi"/>
        <w:color w:val="FFFFFF" w:themeColor="background1"/>
        <w:sz w:val="20"/>
        <w:szCs w:val="20"/>
      </w:rPr>
    </w:pPr>
    <w:r w:rsidRPr="00F670A5">
      <w:rPr>
        <w:rFonts w:cstheme="minorHAnsi"/>
        <w:color w:val="FFFFFF" w:themeColor="background1"/>
        <w:sz w:val="20"/>
        <w:szCs w:val="20"/>
      </w:rPr>
      <w:t xml:space="preserve">Page </w:t>
    </w:r>
    <w:r w:rsidRPr="00F670A5">
      <w:rPr>
        <w:rFonts w:cstheme="minorHAnsi"/>
        <w:color w:val="FFFFFF" w:themeColor="background1"/>
        <w:sz w:val="20"/>
        <w:szCs w:val="20"/>
      </w:rPr>
      <w:fldChar w:fldCharType="begin"/>
    </w:r>
    <w:r w:rsidRPr="00F670A5">
      <w:rPr>
        <w:rFonts w:cstheme="minorHAnsi"/>
        <w:color w:val="FFFFFF" w:themeColor="background1"/>
        <w:sz w:val="20"/>
        <w:szCs w:val="20"/>
      </w:rPr>
      <w:instrText xml:space="preserve"> PAGE   \* MERGEFORMAT </w:instrText>
    </w:r>
    <w:r w:rsidRPr="00F670A5">
      <w:rPr>
        <w:rFonts w:cstheme="minorHAnsi"/>
        <w:color w:val="FFFFFF" w:themeColor="background1"/>
        <w:sz w:val="20"/>
        <w:szCs w:val="20"/>
      </w:rPr>
      <w:fldChar w:fldCharType="separate"/>
    </w:r>
    <w:r>
      <w:rPr>
        <w:rFonts w:cstheme="minorHAnsi"/>
        <w:color w:val="FFFFFF" w:themeColor="background1"/>
        <w:sz w:val="20"/>
        <w:szCs w:val="20"/>
      </w:rPr>
      <w:t>1</w:t>
    </w:r>
    <w:r w:rsidRPr="00F670A5">
      <w:rPr>
        <w:rFonts w:cstheme="minorHAnsi"/>
        <w:noProof/>
        <w:color w:val="FFFFFF" w:themeColor="background1"/>
        <w:sz w:val="20"/>
        <w:szCs w:val="20"/>
      </w:rPr>
      <w:fldChar w:fldCharType="end"/>
    </w:r>
    <w:r w:rsidRPr="00F670A5">
      <w:rPr>
        <w:rFonts w:cstheme="minorHAnsi"/>
        <w:color w:val="FFFFFF" w:themeColor="background1"/>
        <w:sz w:val="20"/>
        <w:szCs w:val="20"/>
      </w:rPr>
      <w:t xml:space="preserve"> | </w:t>
    </w:r>
    <w:r>
      <w:rPr>
        <w:rFonts w:cstheme="minorHAnsi"/>
        <w:color w:val="FFFFFF" w:themeColor="background1"/>
        <w:sz w:val="20"/>
        <w:szCs w:val="20"/>
      </w:rPr>
      <w:t>Indicator 7 Fact Sheet</w:t>
    </w:r>
    <w:r w:rsidRPr="00F670A5">
      <w:rPr>
        <w:rFonts w:cstheme="minorHAnsi"/>
        <w:color w:val="FFFFFF" w:themeColor="background1"/>
        <w:sz w:val="20"/>
        <w:szCs w:val="20"/>
      </w:rPr>
      <w:t xml:space="preserve"> | </w:t>
    </w:r>
    <w:r>
      <w:rPr>
        <w:rFonts w:cstheme="minorHAnsi"/>
        <w:color w:val="FFFFFF" w:themeColor="background1"/>
        <w:sz w:val="20"/>
        <w:szCs w:val="20"/>
      </w:rPr>
      <w:t>September</w:t>
    </w:r>
    <w:r w:rsidRPr="00F670A5">
      <w:rPr>
        <w:rFonts w:cstheme="minorHAnsi"/>
        <w:color w:val="FFFFFF" w:themeColor="background1"/>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5A12" w14:textId="6593F3FF" w:rsidR="00D9785D" w:rsidRDefault="00D9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998F" w14:textId="77777777" w:rsidR="00D43FF4" w:rsidRDefault="00D43FF4" w:rsidP="00C46BFB">
      <w:r>
        <w:separator/>
      </w:r>
    </w:p>
  </w:footnote>
  <w:footnote w:type="continuationSeparator" w:id="0">
    <w:p w14:paraId="6024465C" w14:textId="77777777" w:rsidR="00D43FF4" w:rsidRDefault="00D43FF4" w:rsidP="00C46BFB">
      <w:r>
        <w:continuationSeparator/>
      </w:r>
    </w:p>
  </w:footnote>
  <w:footnote w:type="continuationNotice" w:id="1">
    <w:p w14:paraId="67F0B40F" w14:textId="77777777" w:rsidR="00D43FF4" w:rsidRDefault="00D43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065D" w14:textId="77777777" w:rsidR="00842AC4" w:rsidRDefault="0084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D0D" w14:textId="48E0C92F" w:rsidR="00220677" w:rsidRPr="00CB645A" w:rsidRDefault="00C268F3" w:rsidP="00006D3D">
    <w:pPr>
      <w:pStyle w:val="Header"/>
      <w:tabs>
        <w:tab w:val="clear" w:pos="4680"/>
        <w:tab w:val="center" w:pos="3600"/>
        <w:tab w:val="right" w:pos="9000"/>
      </w:tabs>
      <w:ind w:left="2970" w:hanging="2970"/>
      <w:jc w:val="right"/>
    </w:pPr>
    <w:r>
      <w:rPr>
        <w:noProof/>
      </w:rPr>
      <w:drawing>
        <wp:anchor distT="0" distB="0" distL="114300" distR="114300" simplePos="0" relativeHeight="251658240" behindDoc="1" locked="0" layoutInCell="1" allowOverlap="1" wp14:anchorId="5C7BBFED" wp14:editId="7B269B7E">
          <wp:simplePos x="0" y="0"/>
          <wp:positionH relativeFrom="page">
            <wp:posOffset>-9525</wp:posOffset>
          </wp:positionH>
          <wp:positionV relativeFrom="paragraph">
            <wp:posOffset>-466725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r w:rsidR="0022067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458A" w14:textId="2B909AEB" w:rsidR="00D9785D" w:rsidRDefault="00D9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13"/>
    <w:multiLevelType w:val="hybridMultilevel"/>
    <w:tmpl w:val="FB14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A277E"/>
    <w:multiLevelType w:val="hybridMultilevel"/>
    <w:tmpl w:val="F5F0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14F4C"/>
    <w:multiLevelType w:val="hybridMultilevel"/>
    <w:tmpl w:val="D6504D9C"/>
    <w:lvl w:ilvl="0" w:tplc="04090001">
      <w:start w:val="1"/>
      <w:numFmt w:val="bullet"/>
      <w:lvlText w:val=""/>
      <w:lvlJc w:val="left"/>
      <w:pPr>
        <w:ind w:left="720" w:hanging="360"/>
      </w:pPr>
      <w:rPr>
        <w:rFonts w:ascii="Symbol" w:hAnsi="Symbol" w:hint="default"/>
      </w:rPr>
    </w:lvl>
    <w:lvl w:ilvl="1" w:tplc="F4F275A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06B8"/>
    <w:multiLevelType w:val="hybridMultilevel"/>
    <w:tmpl w:val="B0E6FD36"/>
    <w:lvl w:ilvl="0" w:tplc="C0643E8A">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FD02BE"/>
    <w:multiLevelType w:val="hybridMultilevel"/>
    <w:tmpl w:val="E3D2A9C4"/>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06CC4"/>
    <w:multiLevelType w:val="hybridMultilevel"/>
    <w:tmpl w:val="D92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137B9"/>
    <w:multiLevelType w:val="hybridMultilevel"/>
    <w:tmpl w:val="A3A0B6A0"/>
    <w:lvl w:ilvl="0" w:tplc="07A82DEA">
      <w:start w:val="1"/>
      <w:numFmt w:val="decimal"/>
      <w:lvlText w:val="%1)"/>
      <w:lvlJc w:val="left"/>
      <w:pPr>
        <w:ind w:left="720" w:hanging="360"/>
      </w:pPr>
      <w:rPr>
        <w:rFonts w:hint="default"/>
      </w:rPr>
    </w:lvl>
    <w:lvl w:ilvl="1" w:tplc="5D6A28E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715E9"/>
    <w:multiLevelType w:val="hybridMultilevel"/>
    <w:tmpl w:val="7CF40F58"/>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300CE"/>
    <w:multiLevelType w:val="hybridMultilevel"/>
    <w:tmpl w:val="3AD43842"/>
    <w:lvl w:ilvl="0" w:tplc="FD16E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940D7"/>
    <w:multiLevelType w:val="hybridMultilevel"/>
    <w:tmpl w:val="8B64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11E94"/>
    <w:multiLevelType w:val="hybridMultilevel"/>
    <w:tmpl w:val="775A3598"/>
    <w:lvl w:ilvl="0" w:tplc="F4F27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CA11B5"/>
    <w:multiLevelType w:val="hybridMultilevel"/>
    <w:tmpl w:val="11D67D62"/>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A0F76"/>
    <w:multiLevelType w:val="hybridMultilevel"/>
    <w:tmpl w:val="B9D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27B89"/>
    <w:multiLevelType w:val="hybridMultilevel"/>
    <w:tmpl w:val="0A4C4A4E"/>
    <w:lvl w:ilvl="0" w:tplc="3272BA2E">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F104F"/>
    <w:multiLevelType w:val="hybridMultilevel"/>
    <w:tmpl w:val="C5A86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97340"/>
    <w:multiLevelType w:val="hybridMultilevel"/>
    <w:tmpl w:val="7220BE58"/>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D07E9"/>
    <w:multiLevelType w:val="hybridMultilevel"/>
    <w:tmpl w:val="D262B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554C1"/>
    <w:multiLevelType w:val="hybridMultilevel"/>
    <w:tmpl w:val="57DE5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B0565"/>
    <w:multiLevelType w:val="hybridMultilevel"/>
    <w:tmpl w:val="411C2756"/>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4753C"/>
    <w:multiLevelType w:val="hybridMultilevel"/>
    <w:tmpl w:val="9ED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022F6"/>
    <w:multiLevelType w:val="multilevel"/>
    <w:tmpl w:val="024C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458FE"/>
    <w:multiLevelType w:val="hybridMultilevel"/>
    <w:tmpl w:val="C2248854"/>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D2DB0"/>
    <w:multiLevelType w:val="hybridMultilevel"/>
    <w:tmpl w:val="EE5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96E1D"/>
    <w:multiLevelType w:val="hybridMultilevel"/>
    <w:tmpl w:val="2A00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92E23"/>
    <w:multiLevelType w:val="hybridMultilevel"/>
    <w:tmpl w:val="78B2EB88"/>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25B15"/>
    <w:multiLevelType w:val="hybridMultilevel"/>
    <w:tmpl w:val="1F00B6CE"/>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A204D"/>
    <w:multiLevelType w:val="hybridMultilevel"/>
    <w:tmpl w:val="AB1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E12F1"/>
    <w:multiLevelType w:val="hybridMultilevel"/>
    <w:tmpl w:val="93E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24"/>
  </w:num>
  <w:num w:numId="4">
    <w:abstractNumId w:val="29"/>
  </w:num>
  <w:num w:numId="5">
    <w:abstractNumId w:val="14"/>
  </w:num>
  <w:num w:numId="6">
    <w:abstractNumId w:val="28"/>
  </w:num>
  <w:num w:numId="7">
    <w:abstractNumId w:val="21"/>
  </w:num>
  <w:num w:numId="8">
    <w:abstractNumId w:val="33"/>
  </w:num>
  <w:num w:numId="9">
    <w:abstractNumId w:val="15"/>
  </w:num>
  <w:num w:numId="10">
    <w:abstractNumId w:val="23"/>
  </w:num>
  <w:num w:numId="11">
    <w:abstractNumId w:val="7"/>
  </w:num>
  <w:num w:numId="12">
    <w:abstractNumId w:val="39"/>
  </w:num>
  <w:num w:numId="13">
    <w:abstractNumId w:val="25"/>
  </w:num>
  <w:num w:numId="14">
    <w:abstractNumId w:val="3"/>
  </w:num>
  <w:num w:numId="15">
    <w:abstractNumId w:val="13"/>
  </w:num>
  <w:num w:numId="16">
    <w:abstractNumId w:val="26"/>
  </w:num>
  <w:num w:numId="17">
    <w:abstractNumId w:val="37"/>
  </w:num>
  <w:num w:numId="18">
    <w:abstractNumId w:val="18"/>
  </w:num>
  <w:num w:numId="19">
    <w:abstractNumId w:val="4"/>
  </w:num>
  <w:num w:numId="20">
    <w:abstractNumId w:val="20"/>
  </w:num>
  <w:num w:numId="21">
    <w:abstractNumId w:val="9"/>
  </w:num>
  <w:num w:numId="22">
    <w:abstractNumId w:val="6"/>
  </w:num>
  <w:num w:numId="23">
    <w:abstractNumId w:val="32"/>
  </w:num>
  <w:num w:numId="24">
    <w:abstractNumId w:val="27"/>
  </w:num>
  <w:num w:numId="25">
    <w:abstractNumId w:val="1"/>
  </w:num>
  <w:num w:numId="26">
    <w:abstractNumId w:val="42"/>
  </w:num>
  <w:num w:numId="27">
    <w:abstractNumId w:val="10"/>
  </w:num>
  <w:num w:numId="28">
    <w:abstractNumId w:val="0"/>
  </w:num>
  <w:num w:numId="29">
    <w:abstractNumId w:val="16"/>
  </w:num>
  <w:num w:numId="30">
    <w:abstractNumId w:val="2"/>
  </w:num>
  <w:num w:numId="31">
    <w:abstractNumId w:val="11"/>
  </w:num>
  <w:num w:numId="32">
    <w:abstractNumId w:val="38"/>
  </w:num>
  <w:num w:numId="33">
    <w:abstractNumId w:val="12"/>
  </w:num>
  <w:num w:numId="34">
    <w:abstractNumId w:val="8"/>
  </w:num>
  <w:num w:numId="35">
    <w:abstractNumId w:val="22"/>
  </w:num>
  <w:num w:numId="36">
    <w:abstractNumId w:val="34"/>
  </w:num>
  <w:num w:numId="37">
    <w:abstractNumId w:val="30"/>
  </w:num>
  <w:num w:numId="38">
    <w:abstractNumId w:val="35"/>
  </w:num>
  <w:num w:numId="39">
    <w:abstractNumId w:val="5"/>
  </w:num>
  <w:num w:numId="40">
    <w:abstractNumId w:val="36"/>
  </w:num>
  <w:num w:numId="41">
    <w:abstractNumId w:val="31"/>
  </w:num>
  <w:num w:numId="42">
    <w:abstractNumId w:val="17"/>
  </w:num>
  <w:num w:numId="43">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0951"/>
    <w:rsid w:val="0000123A"/>
    <w:rsid w:val="00004E98"/>
    <w:rsid w:val="00005415"/>
    <w:rsid w:val="00005BB8"/>
    <w:rsid w:val="00006D3D"/>
    <w:rsid w:val="00006ED6"/>
    <w:rsid w:val="00007133"/>
    <w:rsid w:val="000120E3"/>
    <w:rsid w:val="0001260B"/>
    <w:rsid w:val="00013203"/>
    <w:rsid w:val="00013E3F"/>
    <w:rsid w:val="0001616B"/>
    <w:rsid w:val="000165BB"/>
    <w:rsid w:val="00022CFF"/>
    <w:rsid w:val="0002319A"/>
    <w:rsid w:val="00023DFC"/>
    <w:rsid w:val="000272F5"/>
    <w:rsid w:val="0002784D"/>
    <w:rsid w:val="00031676"/>
    <w:rsid w:val="00034E49"/>
    <w:rsid w:val="00034E5B"/>
    <w:rsid w:val="00035ED7"/>
    <w:rsid w:val="00036E63"/>
    <w:rsid w:val="00037834"/>
    <w:rsid w:val="000379FE"/>
    <w:rsid w:val="00040323"/>
    <w:rsid w:val="000412D4"/>
    <w:rsid w:val="00045EF3"/>
    <w:rsid w:val="00051968"/>
    <w:rsid w:val="00052943"/>
    <w:rsid w:val="000550E7"/>
    <w:rsid w:val="00055F1B"/>
    <w:rsid w:val="00056272"/>
    <w:rsid w:val="00057220"/>
    <w:rsid w:val="000630A1"/>
    <w:rsid w:val="0006354D"/>
    <w:rsid w:val="000657E4"/>
    <w:rsid w:val="00066069"/>
    <w:rsid w:val="00071ABA"/>
    <w:rsid w:val="00072307"/>
    <w:rsid w:val="00073231"/>
    <w:rsid w:val="00074F9E"/>
    <w:rsid w:val="0007563B"/>
    <w:rsid w:val="00076379"/>
    <w:rsid w:val="00076A88"/>
    <w:rsid w:val="00076ECB"/>
    <w:rsid w:val="00080C74"/>
    <w:rsid w:val="00082AD4"/>
    <w:rsid w:val="00083D5D"/>
    <w:rsid w:val="000871E1"/>
    <w:rsid w:val="00091703"/>
    <w:rsid w:val="000921B7"/>
    <w:rsid w:val="00092610"/>
    <w:rsid w:val="0009498F"/>
    <w:rsid w:val="000A34C4"/>
    <w:rsid w:val="000A3F6A"/>
    <w:rsid w:val="000A66B8"/>
    <w:rsid w:val="000A75DE"/>
    <w:rsid w:val="000B2014"/>
    <w:rsid w:val="000B3CC5"/>
    <w:rsid w:val="000B5970"/>
    <w:rsid w:val="000C1E5C"/>
    <w:rsid w:val="000C7595"/>
    <w:rsid w:val="000C7B12"/>
    <w:rsid w:val="000C7EB1"/>
    <w:rsid w:val="000C7FDA"/>
    <w:rsid w:val="000D08C3"/>
    <w:rsid w:val="000D1016"/>
    <w:rsid w:val="000D6225"/>
    <w:rsid w:val="000D6DA5"/>
    <w:rsid w:val="000E07E7"/>
    <w:rsid w:val="000E16E2"/>
    <w:rsid w:val="000E489B"/>
    <w:rsid w:val="000E4EE1"/>
    <w:rsid w:val="000E536F"/>
    <w:rsid w:val="000E5F28"/>
    <w:rsid w:val="000E7FB2"/>
    <w:rsid w:val="000F0BE5"/>
    <w:rsid w:val="000F1068"/>
    <w:rsid w:val="000F1B59"/>
    <w:rsid w:val="000F33AB"/>
    <w:rsid w:val="000F36AB"/>
    <w:rsid w:val="000F45FB"/>
    <w:rsid w:val="000F4E54"/>
    <w:rsid w:val="00103058"/>
    <w:rsid w:val="00103291"/>
    <w:rsid w:val="001043FB"/>
    <w:rsid w:val="00104F1B"/>
    <w:rsid w:val="0010657B"/>
    <w:rsid w:val="0010667B"/>
    <w:rsid w:val="00107090"/>
    <w:rsid w:val="00112C69"/>
    <w:rsid w:val="001144D4"/>
    <w:rsid w:val="001205C3"/>
    <w:rsid w:val="00121165"/>
    <w:rsid w:val="00125B18"/>
    <w:rsid w:val="001261C9"/>
    <w:rsid w:val="00126DA7"/>
    <w:rsid w:val="00130E82"/>
    <w:rsid w:val="00132769"/>
    <w:rsid w:val="00132AC2"/>
    <w:rsid w:val="001345FA"/>
    <w:rsid w:val="00134949"/>
    <w:rsid w:val="001356C8"/>
    <w:rsid w:val="00140F24"/>
    <w:rsid w:val="00141580"/>
    <w:rsid w:val="00143B14"/>
    <w:rsid w:val="0014473B"/>
    <w:rsid w:val="0014534B"/>
    <w:rsid w:val="00145D9F"/>
    <w:rsid w:val="00147A7D"/>
    <w:rsid w:val="001508EA"/>
    <w:rsid w:val="0015269E"/>
    <w:rsid w:val="00153862"/>
    <w:rsid w:val="00153FD6"/>
    <w:rsid w:val="0015575C"/>
    <w:rsid w:val="00155902"/>
    <w:rsid w:val="001606B9"/>
    <w:rsid w:val="00162E45"/>
    <w:rsid w:val="00165286"/>
    <w:rsid w:val="0016650B"/>
    <w:rsid w:val="001730A8"/>
    <w:rsid w:val="00173A3B"/>
    <w:rsid w:val="00180467"/>
    <w:rsid w:val="0018197D"/>
    <w:rsid w:val="00181C8A"/>
    <w:rsid w:val="001852E0"/>
    <w:rsid w:val="00185BBB"/>
    <w:rsid w:val="00186E18"/>
    <w:rsid w:val="00187C5D"/>
    <w:rsid w:val="00190C24"/>
    <w:rsid w:val="0019395E"/>
    <w:rsid w:val="00193B6A"/>
    <w:rsid w:val="0019403D"/>
    <w:rsid w:val="00196308"/>
    <w:rsid w:val="001A1651"/>
    <w:rsid w:val="001A4E11"/>
    <w:rsid w:val="001A57C3"/>
    <w:rsid w:val="001A7AE5"/>
    <w:rsid w:val="001B1734"/>
    <w:rsid w:val="001B1A44"/>
    <w:rsid w:val="001B1B81"/>
    <w:rsid w:val="001B296E"/>
    <w:rsid w:val="001B4792"/>
    <w:rsid w:val="001B49F2"/>
    <w:rsid w:val="001B6084"/>
    <w:rsid w:val="001B68D4"/>
    <w:rsid w:val="001B7B68"/>
    <w:rsid w:val="001C0A49"/>
    <w:rsid w:val="001C1E9B"/>
    <w:rsid w:val="001C43A5"/>
    <w:rsid w:val="001C5470"/>
    <w:rsid w:val="001C77D4"/>
    <w:rsid w:val="001D15C7"/>
    <w:rsid w:val="001D1F4F"/>
    <w:rsid w:val="001D4112"/>
    <w:rsid w:val="001D4A7E"/>
    <w:rsid w:val="001D66A2"/>
    <w:rsid w:val="001E0DE3"/>
    <w:rsid w:val="001E1074"/>
    <w:rsid w:val="001E48CE"/>
    <w:rsid w:val="001E4E4E"/>
    <w:rsid w:val="001E509A"/>
    <w:rsid w:val="001F1CBB"/>
    <w:rsid w:val="001F1F07"/>
    <w:rsid w:val="001F2196"/>
    <w:rsid w:val="001F3A38"/>
    <w:rsid w:val="001F3E6D"/>
    <w:rsid w:val="001F6005"/>
    <w:rsid w:val="001F6230"/>
    <w:rsid w:val="001F75E5"/>
    <w:rsid w:val="00200DCD"/>
    <w:rsid w:val="002018EC"/>
    <w:rsid w:val="0020550D"/>
    <w:rsid w:val="00206AE9"/>
    <w:rsid w:val="00206E5B"/>
    <w:rsid w:val="00210638"/>
    <w:rsid w:val="00210AF9"/>
    <w:rsid w:val="002111B5"/>
    <w:rsid w:val="0021235F"/>
    <w:rsid w:val="002124FF"/>
    <w:rsid w:val="00212705"/>
    <w:rsid w:val="00213564"/>
    <w:rsid w:val="00213EF3"/>
    <w:rsid w:val="00214DCD"/>
    <w:rsid w:val="00220677"/>
    <w:rsid w:val="00220A04"/>
    <w:rsid w:val="00222EDA"/>
    <w:rsid w:val="002238A2"/>
    <w:rsid w:val="0023157A"/>
    <w:rsid w:val="00234759"/>
    <w:rsid w:val="002367FB"/>
    <w:rsid w:val="002369E8"/>
    <w:rsid w:val="00241C87"/>
    <w:rsid w:val="0024243D"/>
    <w:rsid w:val="00242BF2"/>
    <w:rsid w:val="0024344A"/>
    <w:rsid w:val="002435D0"/>
    <w:rsid w:val="00247C91"/>
    <w:rsid w:val="0025083E"/>
    <w:rsid w:val="002525D3"/>
    <w:rsid w:val="00253342"/>
    <w:rsid w:val="00253517"/>
    <w:rsid w:val="00253A01"/>
    <w:rsid w:val="00254866"/>
    <w:rsid w:val="00255EFA"/>
    <w:rsid w:val="002562AA"/>
    <w:rsid w:val="002574A9"/>
    <w:rsid w:val="002574B9"/>
    <w:rsid w:val="00260173"/>
    <w:rsid w:val="0026085F"/>
    <w:rsid w:val="002610E2"/>
    <w:rsid w:val="0026393B"/>
    <w:rsid w:val="0026401D"/>
    <w:rsid w:val="0026423B"/>
    <w:rsid w:val="002709D9"/>
    <w:rsid w:val="00272092"/>
    <w:rsid w:val="0027405C"/>
    <w:rsid w:val="0027524F"/>
    <w:rsid w:val="00276C71"/>
    <w:rsid w:val="00276D0D"/>
    <w:rsid w:val="002816F4"/>
    <w:rsid w:val="00282083"/>
    <w:rsid w:val="0028378C"/>
    <w:rsid w:val="00284648"/>
    <w:rsid w:val="002873F9"/>
    <w:rsid w:val="0029120A"/>
    <w:rsid w:val="00291318"/>
    <w:rsid w:val="0029299A"/>
    <w:rsid w:val="002A0B05"/>
    <w:rsid w:val="002A75F7"/>
    <w:rsid w:val="002A7687"/>
    <w:rsid w:val="002B213C"/>
    <w:rsid w:val="002B3DAA"/>
    <w:rsid w:val="002B43F0"/>
    <w:rsid w:val="002B466A"/>
    <w:rsid w:val="002B48E9"/>
    <w:rsid w:val="002B6406"/>
    <w:rsid w:val="002B6B0E"/>
    <w:rsid w:val="002B734A"/>
    <w:rsid w:val="002C1062"/>
    <w:rsid w:val="002C4B17"/>
    <w:rsid w:val="002C70CE"/>
    <w:rsid w:val="002C70CF"/>
    <w:rsid w:val="002C7124"/>
    <w:rsid w:val="002C7C32"/>
    <w:rsid w:val="002C7C5C"/>
    <w:rsid w:val="002D13B0"/>
    <w:rsid w:val="002D2BFB"/>
    <w:rsid w:val="002D53B7"/>
    <w:rsid w:val="002D59CF"/>
    <w:rsid w:val="002D5DAA"/>
    <w:rsid w:val="002D615E"/>
    <w:rsid w:val="002E00CA"/>
    <w:rsid w:val="002E21D0"/>
    <w:rsid w:val="002E4EE5"/>
    <w:rsid w:val="002E4F26"/>
    <w:rsid w:val="002E7812"/>
    <w:rsid w:val="002F0E6E"/>
    <w:rsid w:val="002F2AD2"/>
    <w:rsid w:val="002F7C0A"/>
    <w:rsid w:val="00300428"/>
    <w:rsid w:val="0030357A"/>
    <w:rsid w:val="0031155E"/>
    <w:rsid w:val="003131F4"/>
    <w:rsid w:val="00314BC5"/>
    <w:rsid w:val="00315628"/>
    <w:rsid w:val="00317843"/>
    <w:rsid w:val="003219DA"/>
    <w:rsid w:val="00321B31"/>
    <w:rsid w:val="00327288"/>
    <w:rsid w:val="0033039A"/>
    <w:rsid w:val="00333FEF"/>
    <w:rsid w:val="003368A4"/>
    <w:rsid w:val="00336E7C"/>
    <w:rsid w:val="0033779B"/>
    <w:rsid w:val="00340B29"/>
    <w:rsid w:val="00341BAF"/>
    <w:rsid w:val="00343DAE"/>
    <w:rsid w:val="00343E46"/>
    <w:rsid w:val="00346C18"/>
    <w:rsid w:val="00347354"/>
    <w:rsid w:val="003505F4"/>
    <w:rsid w:val="00350B8C"/>
    <w:rsid w:val="00352308"/>
    <w:rsid w:val="003524D6"/>
    <w:rsid w:val="00354C44"/>
    <w:rsid w:val="00355322"/>
    <w:rsid w:val="00356272"/>
    <w:rsid w:val="00356E13"/>
    <w:rsid w:val="00360528"/>
    <w:rsid w:val="00360F26"/>
    <w:rsid w:val="0036146C"/>
    <w:rsid w:val="00361634"/>
    <w:rsid w:val="00363FC1"/>
    <w:rsid w:val="003651C0"/>
    <w:rsid w:val="003739A5"/>
    <w:rsid w:val="00374D61"/>
    <w:rsid w:val="00375451"/>
    <w:rsid w:val="0037749D"/>
    <w:rsid w:val="00381695"/>
    <w:rsid w:val="0038392B"/>
    <w:rsid w:val="0038395D"/>
    <w:rsid w:val="00384AC3"/>
    <w:rsid w:val="0039037F"/>
    <w:rsid w:val="00390C27"/>
    <w:rsid w:val="003919DD"/>
    <w:rsid w:val="00393DE0"/>
    <w:rsid w:val="00394729"/>
    <w:rsid w:val="00394960"/>
    <w:rsid w:val="00394BDC"/>
    <w:rsid w:val="00396B65"/>
    <w:rsid w:val="003970D4"/>
    <w:rsid w:val="003A1471"/>
    <w:rsid w:val="003A1568"/>
    <w:rsid w:val="003A17AE"/>
    <w:rsid w:val="003A4BF1"/>
    <w:rsid w:val="003B2C09"/>
    <w:rsid w:val="003B3C26"/>
    <w:rsid w:val="003B439A"/>
    <w:rsid w:val="003B6D0F"/>
    <w:rsid w:val="003C048C"/>
    <w:rsid w:val="003C0F2A"/>
    <w:rsid w:val="003C1C7B"/>
    <w:rsid w:val="003C4BD1"/>
    <w:rsid w:val="003C7A9C"/>
    <w:rsid w:val="003D237F"/>
    <w:rsid w:val="003D2617"/>
    <w:rsid w:val="003D46EB"/>
    <w:rsid w:val="003D6595"/>
    <w:rsid w:val="003E33DB"/>
    <w:rsid w:val="003F0C10"/>
    <w:rsid w:val="003F3660"/>
    <w:rsid w:val="003F431E"/>
    <w:rsid w:val="003F46BB"/>
    <w:rsid w:val="003F4C6E"/>
    <w:rsid w:val="003F66B7"/>
    <w:rsid w:val="003F7138"/>
    <w:rsid w:val="00400CA1"/>
    <w:rsid w:val="00401316"/>
    <w:rsid w:val="00401C1A"/>
    <w:rsid w:val="00402133"/>
    <w:rsid w:val="00402703"/>
    <w:rsid w:val="0040355F"/>
    <w:rsid w:val="0041093A"/>
    <w:rsid w:val="00411B4D"/>
    <w:rsid w:val="0041459A"/>
    <w:rsid w:val="00416006"/>
    <w:rsid w:val="00416907"/>
    <w:rsid w:val="004175BE"/>
    <w:rsid w:val="00420B1D"/>
    <w:rsid w:val="004230FF"/>
    <w:rsid w:val="00423B6A"/>
    <w:rsid w:val="00423BBD"/>
    <w:rsid w:val="00424B6C"/>
    <w:rsid w:val="00425332"/>
    <w:rsid w:val="004255AE"/>
    <w:rsid w:val="004257BB"/>
    <w:rsid w:val="00425DFC"/>
    <w:rsid w:val="00430446"/>
    <w:rsid w:val="0043346A"/>
    <w:rsid w:val="004367F5"/>
    <w:rsid w:val="00436F3E"/>
    <w:rsid w:val="00437A6C"/>
    <w:rsid w:val="00442A65"/>
    <w:rsid w:val="00443DB5"/>
    <w:rsid w:val="00444561"/>
    <w:rsid w:val="00444954"/>
    <w:rsid w:val="00444C4A"/>
    <w:rsid w:val="00447B45"/>
    <w:rsid w:val="00447EC9"/>
    <w:rsid w:val="0045079C"/>
    <w:rsid w:val="0045171A"/>
    <w:rsid w:val="00453834"/>
    <w:rsid w:val="00454762"/>
    <w:rsid w:val="00454F79"/>
    <w:rsid w:val="00457F7F"/>
    <w:rsid w:val="004619AC"/>
    <w:rsid w:val="004624EC"/>
    <w:rsid w:val="00464D22"/>
    <w:rsid w:val="00465654"/>
    <w:rsid w:val="00465CA1"/>
    <w:rsid w:val="00467607"/>
    <w:rsid w:val="004676F8"/>
    <w:rsid w:val="00467BDE"/>
    <w:rsid w:val="004727F1"/>
    <w:rsid w:val="00477CD4"/>
    <w:rsid w:val="00477DD6"/>
    <w:rsid w:val="0048020D"/>
    <w:rsid w:val="00481AB3"/>
    <w:rsid w:val="00482629"/>
    <w:rsid w:val="00484823"/>
    <w:rsid w:val="00490176"/>
    <w:rsid w:val="0049018B"/>
    <w:rsid w:val="00490884"/>
    <w:rsid w:val="00491345"/>
    <w:rsid w:val="00492C2C"/>
    <w:rsid w:val="004930D4"/>
    <w:rsid w:val="004A0E75"/>
    <w:rsid w:val="004A2B2B"/>
    <w:rsid w:val="004A2C67"/>
    <w:rsid w:val="004A4F42"/>
    <w:rsid w:val="004A50D2"/>
    <w:rsid w:val="004A5D15"/>
    <w:rsid w:val="004A6646"/>
    <w:rsid w:val="004B4D5D"/>
    <w:rsid w:val="004B562E"/>
    <w:rsid w:val="004B76B1"/>
    <w:rsid w:val="004B7D53"/>
    <w:rsid w:val="004C2B6B"/>
    <w:rsid w:val="004C45A9"/>
    <w:rsid w:val="004C79A4"/>
    <w:rsid w:val="004D0E51"/>
    <w:rsid w:val="004D3AAB"/>
    <w:rsid w:val="004E5C29"/>
    <w:rsid w:val="004E6A49"/>
    <w:rsid w:val="004E7314"/>
    <w:rsid w:val="004E7C24"/>
    <w:rsid w:val="004F2E9B"/>
    <w:rsid w:val="004F44C0"/>
    <w:rsid w:val="004F5735"/>
    <w:rsid w:val="004F6E3C"/>
    <w:rsid w:val="004F714F"/>
    <w:rsid w:val="004F77B2"/>
    <w:rsid w:val="004F7932"/>
    <w:rsid w:val="00500BF0"/>
    <w:rsid w:val="00502A71"/>
    <w:rsid w:val="00502B01"/>
    <w:rsid w:val="0050495B"/>
    <w:rsid w:val="0050617C"/>
    <w:rsid w:val="00506A8C"/>
    <w:rsid w:val="00513D34"/>
    <w:rsid w:val="00513E08"/>
    <w:rsid w:val="00523708"/>
    <w:rsid w:val="00523C6E"/>
    <w:rsid w:val="005260FF"/>
    <w:rsid w:val="0053115E"/>
    <w:rsid w:val="00533A4E"/>
    <w:rsid w:val="00534D97"/>
    <w:rsid w:val="0053573D"/>
    <w:rsid w:val="00535AD7"/>
    <w:rsid w:val="00537E2F"/>
    <w:rsid w:val="005400AD"/>
    <w:rsid w:val="005410CA"/>
    <w:rsid w:val="005418B3"/>
    <w:rsid w:val="005436AB"/>
    <w:rsid w:val="00550BDE"/>
    <w:rsid w:val="0055184B"/>
    <w:rsid w:val="00552BA9"/>
    <w:rsid w:val="005530C8"/>
    <w:rsid w:val="00555F5E"/>
    <w:rsid w:val="005575AC"/>
    <w:rsid w:val="00557992"/>
    <w:rsid w:val="00557BBD"/>
    <w:rsid w:val="00560CBE"/>
    <w:rsid w:val="005626A5"/>
    <w:rsid w:val="005660D4"/>
    <w:rsid w:val="00567DBC"/>
    <w:rsid w:val="00572EEB"/>
    <w:rsid w:val="00573B7C"/>
    <w:rsid w:val="00574135"/>
    <w:rsid w:val="005763B7"/>
    <w:rsid w:val="00576F15"/>
    <w:rsid w:val="0058064B"/>
    <w:rsid w:val="00581FD5"/>
    <w:rsid w:val="00583790"/>
    <w:rsid w:val="00583EA6"/>
    <w:rsid w:val="005848F5"/>
    <w:rsid w:val="00585CE3"/>
    <w:rsid w:val="005861CB"/>
    <w:rsid w:val="00587F1A"/>
    <w:rsid w:val="0059078F"/>
    <w:rsid w:val="005913CE"/>
    <w:rsid w:val="00592F46"/>
    <w:rsid w:val="005944DE"/>
    <w:rsid w:val="00594F13"/>
    <w:rsid w:val="00596C23"/>
    <w:rsid w:val="005A08B1"/>
    <w:rsid w:val="005A11D7"/>
    <w:rsid w:val="005A2AB0"/>
    <w:rsid w:val="005A5A74"/>
    <w:rsid w:val="005A658A"/>
    <w:rsid w:val="005A671E"/>
    <w:rsid w:val="005A687E"/>
    <w:rsid w:val="005A7822"/>
    <w:rsid w:val="005B205D"/>
    <w:rsid w:val="005B31CD"/>
    <w:rsid w:val="005B3875"/>
    <w:rsid w:val="005B5127"/>
    <w:rsid w:val="005B578B"/>
    <w:rsid w:val="005C1C8C"/>
    <w:rsid w:val="005C24CC"/>
    <w:rsid w:val="005C2B17"/>
    <w:rsid w:val="005C5C36"/>
    <w:rsid w:val="005C6273"/>
    <w:rsid w:val="005C6D37"/>
    <w:rsid w:val="005C73C0"/>
    <w:rsid w:val="005D0A13"/>
    <w:rsid w:val="005D0C1B"/>
    <w:rsid w:val="005D1386"/>
    <w:rsid w:val="005D4361"/>
    <w:rsid w:val="005D4B15"/>
    <w:rsid w:val="005D6C9F"/>
    <w:rsid w:val="005E158C"/>
    <w:rsid w:val="005E34DC"/>
    <w:rsid w:val="005E5085"/>
    <w:rsid w:val="005E5230"/>
    <w:rsid w:val="005E5A6D"/>
    <w:rsid w:val="005E5DB4"/>
    <w:rsid w:val="005E7962"/>
    <w:rsid w:val="005F25B0"/>
    <w:rsid w:val="005F3184"/>
    <w:rsid w:val="005F6B35"/>
    <w:rsid w:val="005F6D0B"/>
    <w:rsid w:val="00600253"/>
    <w:rsid w:val="00601746"/>
    <w:rsid w:val="006042DA"/>
    <w:rsid w:val="006052CF"/>
    <w:rsid w:val="00607007"/>
    <w:rsid w:val="006076C4"/>
    <w:rsid w:val="00611CC7"/>
    <w:rsid w:val="00611FA3"/>
    <w:rsid w:val="006138B1"/>
    <w:rsid w:val="00614518"/>
    <w:rsid w:val="00615DA8"/>
    <w:rsid w:val="00616C79"/>
    <w:rsid w:val="00620285"/>
    <w:rsid w:val="00620BB8"/>
    <w:rsid w:val="00620CA6"/>
    <w:rsid w:val="006222C9"/>
    <w:rsid w:val="006228E0"/>
    <w:rsid w:val="00623627"/>
    <w:rsid w:val="00624785"/>
    <w:rsid w:val="006254F0"/>
    <w:rsid w:val="0062598A"/>
    <w:rsid w:val="00627335"/>
    <w:rsid w:val="0063375C"/>
    <w:rsid w:val="006346EB"/>
    <w:rsid w:val="00635D21"/>
    <w:rsid w:val="0063651C"/>
    <w:rsid w:val="0063730B"/>
    <w:rsid w:val="00637676"/>
    <w:rsid w:val="006376B9"/>
    <w:rsid w:val="006379BC"/>
    <w:rsid w:val="00637D8F"/>
    <w:rsid w:val="006413B8"/>
    <w:rsid w:val="00641F0F"/>
    <w:rsid w:val="00642165"/>
    <w:rsid w:val="006451F3"/>
    <w:rsid w:val="00645D0A"/>
    <w:rsid w:val="00652FB1"/>
    <w:rsid w:val="00653182"/>
    <w:rsid w:val="00653235"/>
    <w:rsid w:val="00653898"/>
    <w:rsid w:val="00654425"/>
    <w:rsid w:val="006551D1"/>
    <w:rsid w:val="0065786B"/>
    <w:rsid w:val="006608BE"/>
    <w:rsid w:val="00661AD6"/>
    <w:rsid w:val="00662FF6"/>
    <w:rsid w:val="006674E1"/>
    <w:rsid w:val="00667EB6"/>
    <w:rsid w:val="0067371E"/>
    <w:rsid w:val="00673C04"/>
    <w:rsid w:val="00673C13"/>
    <w:rsid w:val="006777CC"/>
    <w:rsid w:val="00677F34"/>
    <w:rsid w:val="00682DF3"/>
    <w:rsid w:val="00683E04"/>
    <w:rsid w:val="0068526B"/>
    <w:rsid w:val="00686D31"/>
    <w:rsid w:val="00691D70"/>
    <w:rsid w:val="0069359C"/>
    <w:rsid w:val="006947B0"/>
    <w:rsid w:val="00694A4B"/>
    <w:rsid w:val="00695E98"/>
    <w:rsid w:val="006A04F9"/>
    <w:rsid w:val="006A5FED"/>
    <w:rsid w:val="006A7F61"/>
    <w:rsid w:val="006B01FB"/>
    <w:rsid w:val="006B13B2"/>
    <w:rsid w:val="006B26D7"/>
    <w:rsid w:val="006B3716"/>
    <w:rsid w:val="006B4512"/>
    <w:rsid w:val="006B5D25"/>
    <w:rsid w:val="006B7B7B"/>
    <w:rsid w:val="006C064A"/>
    <w:rsid w:val="006C0AAA"/>
    <w:rsid w:val="006C2C35"/>
    <w:rsid w:val="006C354C"/>
    <w:rsid w:val="006C7458"/>
    <w:rsid w:val="006D098F"/>
    <w:rsid w:val="006D1ED0"/>
    <w:rsid w:val="006D37A0"/>
    <w:rsid w:val="006D420D"/>
    <w:rsid w:val="006D6329"/>
    <w:rsid w:val="006D70B9"/>
    <w:rsid w:val="006E4D7D"/>
    <w:rsid w:val="006F03DA"/>
    <w:rsid w:val="006F5C6D"/>
    <w:rsid w:val="00701890"/>
    <w:rsid w:val="007057D5"/>
    <w:rsid w:val="00705AD8"/>
    <w:rsid w:val="00713D61"/>
    <w:rsid w:val="00720FB3"/>
    <w:rsid w:val="00721723"/>
    <w:rsid w:val="00722B68"/>
    <w:rsid w:val="00723254"/>
    <w:rsid w:val="00726299"/>
    <w:rsid w:val="00726447"/>
    <w:rsid w:val="00727206"/>
    <w:rsid w:val="00730421"/>
    <w:rsid w:val="0073104F"/>
    <w:rsid w:val="007360F7"/>
    <w:rsid w:val="0073613A"/>
    <w:rsid w:val="0073624C"/>
    <w:rsid w:val="00736775"/>
    <w:rsid w:val="00740450"/>
    <w:rsid w:val="0074130F"/>
    <w:rsid w:val="007426F0"/>
    <w:rsid w:val="007435CE"/>
    <w:rsid w:val="00743FF1"/>
    <w:rsid w:val="0074492C"/>
    <w:rsid w:val="007452A7"/>
    <w:rsid w:val="00745547"/>
    <w:rsid w:val="00747365"/>
    <w:rsid w:val="00750548"/>
    <w:rsid w:val="007545EA"/>
    <w:rsid w:val="007553BD"/>
    <w:rsid w:val="0076489C"/>
    <w:rsid w:val="00765121"/>
    <w:rsid w:val="007661B9"/>
    <w:rsid w:val="00766399"/>
    <w:rsid w:val="0077001D"/>
    <w:rsid w:val="00770921"/>
    <w:rsid w:val="00771098"/>
    <w:rsid w:val="00771A82"/>
    <w:rsid w:val="007745F7"/>
    <w:rsid w:val="00774A73"/>
    <w:rsid w:val="00775AC7"/>
    <w:rsid w:val="00775FD8"/>
    <w:rsid w:val="0077638F"/>
    <w:rsid w:val="00781CA4"/>
    <w:rsid w:val="00782BDA"/>
    <w:rsid w:val="00782FB5"/>
    <w:rsid w:val="00784BA4"/>
    <w:rsid w:val="00786506"/>
    <w:rsid w:val="00787E49"/>
    <w:rsid w:val="0079015C"/>
    <w:rsid w:val="00791857"/>
    <w:rsid w:val="007934F2"/>
    <w:rsid w:val="00795242"/>
    <w:rsid w:val="007960C1"/>
    <w:rsid w:val="0079635F"/>
    <w:rsid w:val="00796485"/>
    <w:rsid w:val="007A09BA"/>
    <w:rsid w:val="007A2575"/>
    <w:rsid w:val="007A2887"/>
    <w:rsid w:val="007A3A53"/>
    <w:rsid w:val="007A6169"/>
    <w:rsid w:val="007A69CA"/>
    <w:rsid w:val="007A78BE"/>
    <w:rsid w:val="007B13FC"/>
    <w:rsid w:val="007B1771"/>
    <w:rsid w:val="007B3180"/>
    <w:rsid w:val="007B32B2"/>
    <w:rsid w:val="007B499F"/>
    <w:rsid w:val="007B536A"/>
    <w:rsid w:val="007C13C2"/>
    <w:rsid w:val="007C477D"/>
    <w:rsid w:val="007C4E7F"/>
    <w:rsid w:val="007C5C98"/>
    <w:rsid w:val="007C5E11"/>
    <w:rsid w:val="007D04D1"/>
    <w:rsid w:val="007D1DD6"/>
    <w:rsid w:val="007D3768"/>
    <w:rsid w:val="007D5052"/>
    <w:rsid w:val="007D5784"/>
    <w:rsid w:val="007D5922"/>
    <w:rsid w:val="007D593D"/>
    <w:rsid w:val="007D5A1A"/>
    <w:rsid w:val="007D6167"/>
    <w:rsid w:val="007D7D4A"/>
    <w:rsid w:val="007E044D"/>
    <w:rsid w:val="007E2C63"/>
    <w:rsid w:val="007E34C5"/>
    <w:rsid w:val="007E3BD5"/>
    <w:rsid w:val="007E5021"/>
    <w:rsid w:val="007E5034"/>
    <w:rsid w:val="007E56B8"/>
    <w:rsid w:val="007E5980"/>
    <w:rsid w:val="007E6AAF"/>
    <w:rsid w:val="007E6CE0"/>
    <w:rsid w:val="007F2631"/>
    <w:rsid w:val="007F542C"/>
    <w:rsid w:val="007F6962"/>
    <w:rsid w:val="0080216E"/>
    <w:rsid w:val="0080449A"/>
    <w:rsid w:val="0080454D"/>
    <w:rsid w:val="008074BB"/>
    <w:rsid w:val="008114AD"/>
    <w:rsid w:val="008120F1"/>
    <w:rsid w:val="008131CB"/>
    <w:rsid w:val="00815919"/>
    <w:rsid w:val="00815A16"/>
    <w:rsid w:val="0081651B"/>
    <w:rsid w:val="00822FC2"/>
    <w:rsid w:val="00823897"/>
    <w:rsid w:val="00824DA6"/>
    <w:rsid w:val="00825074"/>
    <w:rsid w:val="00827749"/>
    <w:rsid w:val="008301AF"/>
    <w:rsid w:val="00830754"/>
    <w:rsid w:val="00830E2E"/>
    <w:rsid w:val="008312DB"/>
    <w:rsid w:val="00831DDE"/>
    <w:rsid w:val="00833C9A"/>
    <w:rsid w:val="00834C50"/>
    <w:rsid w:val="0083656D"/>
    <w:rsid w:val="00836E2F"/>
    <w:rsid w:val="008422C9"/>
    <w:rsid w:val="008425BD"/>
    <w:rsid w:val="00842AC4"/>
    <w:rsid w:val="00842C93"/>
    <w:rsid w:val="00843A5A"/>
    <w:rsid w:val="00843D90"/>
    <w:rsid w:val="00844D69"/>
    <w:rsid w:val="008454A9"/>
    <w:rsid w:val="0084597F"/>
    <w:rsid w:val="00846109"/>
    <w:rsid w:val="00846EE2"/>
    <w:rsid w:val="008503E9"/>
    <w:rsid w:val="00853401"/>
    <w:rsid w:val="00854F6E"/>
    <w:rsid w:val="008572C7"/>
    <w:rsid w:val="00861D85"/>
    <w:rsid w:val="0086400B"/>
    <w:rsid w:val="00866BE2"/>
    <w:rsid w:val="00873007"/>
    <w:rsid w:val="00873DD3"/>
    <w:rsid w:val="0087410C"/>
    <w:rsid w:val="00874A21"/>
    <w:rsid w:val="00875571"/>
    <w:rsid w:val="008766B7"/>
    <w:rsid w:val="008817A8"/>
    <w:rsid w:val="00881836"/>
    <w:rsid w:val="008821E3"/>
    <w:rsid w:val="008828FF"/>
    <w:rsid w:val="008900FB"/>
    <w:rsid w:val="00890683"/>
    <w:rsid w:val="00891714"/>
    <w:rsid w:val="008923CF"/>
    <w:rsid w:val="008945A8"/>
    <w:rsid w:val="00895E81"/>
    <w:rsid w:val="0089636C"/>
    <w:rsid w:val="008979EA"/>
    <w:rsid w:val="008A0D07"/>
    <w:rsid w:val="008A3A15"/>
    <w:rsid w:val="008A46B7"/>
    <w:rsid w:val="008A59B3"/>
    <w:rsid w:val="008A6A0E"/>
    <w:rsid w:val="008B26EC"/>
    <w:rsid w:val="008B5E19"/>
    <w:rsid w:val="008B6C32"/>
    <w:rsid w:val="008B6EBB"/>
    <w:rsid w:val="008B71A1"/>
    <w:rsid w:val="008B798B"/>
    <w:rsid w:val="008C0E18"/>
    <w:rsid w:val="008C1245"/>
    <w:rsid w:val="008C31B5"/>
    <w:rsid w:val="008C4779"/>
    <w:rsid w:val="008C5969"/>
    <w:rsid w:val="008C790A"/>
    <w:rsid w:val="008D0984"/>
    <w:rsid w:val="008D3872"/>
    <w:rsid w:val="008E2329"/>
    <w:rsid w:val="008E2CF5"/>
    <w:rsid w:val="008E30D0"/>
    <w:rsid w:val="008E626A"/>
    <w:rsid w:val="008E687E"/>
    <w:rsid w:val="008E6969"/>
    <w:rsid w:val="008F1F68"/>
    <w:rsid w:val="008F237C"/>
    <w:rsid w:val="008F28AC"/>
    <w:rsid w:val="008F2B2D"/>
    <w:rsid w:val="008F2D69"/>
    <w:rsid w:val="008F3AC6"/>
    <w:rsid w:val="008F3DE2"/>
    <w:rsid w:val="008F4189"/>
    <w:rsid w:val="008F43E2"/>
    <w:rsid w:val="008F57C4"/>
    <w:rsid w:val="008F7C0D"/>
    <w:rsid w:val="008F7E42"/>
    <w:rsid w:val="00901BAE"/>
    <w:rsid w:val="00903D42"/>
    <w:rsid w:val="00904CC4"/>
    <w:rsid w:val="0090583C"/>
    <w:rsid w:val="0090769C"/>
    <w:rsid w:val="0091042E"/>
    <w:rsid w:val="00913EB7"/>
    <w:rsid w:val="00914379"/>
    <w:rsid w:val="00914557"/>
    <w:rsid w:val="00916D93"/>
    <w:rsid w:val="009176F6"/>
    <w:rsid w:val="00917C8C"/>
    <w:rsid w:val="00922DC2"/>
    <w:rsid w:val="009258D6"/>
    <w:rsid w:val="00932645"/>
    <w:rsid w:val="009326A4"/>
    <w:rsid w:val="00933625"/>
    <w:rsid w:val="00933959"/>
    <w:rsid w:val="00933BB2"/>
    <w:rsid w:val="00933C09"/>
    <w:rsid w:val="009344AE"/>
    <w:rsid w:val="00935BAA"/>
    <w:rsid w:val="00936959"/>
    <w:rsid w:val="00937970"/>
    <w:rsid w:val="00937BA0"/>
    <w:rsid w:val="00940316"/>
    <w:rsid w:val="009403D3"/>
    <w:rsid w:val="00940492"/>
    <w:rsid w:val="0094245B"/>
    <w:rsid w:val="0094347B"/>
    <w:rsid w:val="009438E5"/>
    <w:rsid w:val="00944D06"/>
    <w:rsid w:val="009454E3"/>
    <w:rsid w:val="00947F93"/>
    <w:rsid w:val="0095099C"/>
    <w:rsid w:val="00951750"/>
    <w:rsid w:val="00952F55"/>
    <w:rsid w:val="00955118"/>
    <w:rsid w:val="00955383"/>
    <w:rsid w:val="009559BF"/>
    <w:rsid w:val="00956041"/>
    <w:rsid w:val="009560C4"/>
    <w:rsid w:val="009565AB"/>
    <w:rsid w:val="00956C91"/>
    <w:rsid w:val="00956D7B"/>
    <w:rsid w:val="00957A55"/>
    <w:rsid w:val="00960D3C"/>
    <w:rsid w:val="009612B2"/>
    <w:rsid w:val="00961722"/>
    <w:rsid w:val="009637CB"/>
    <w:rsid w:val="009643C9"/>
    <w:rsid w:val="00971304"/>
    <w:rsid w:val="0097270E"/>
    <w:rsid w:val="00973E12"/>
    <w:rsid w:val="00974C50"/>
    <w:rsid w:val="00974CA7"/>
    <w:rsid w:val="00975B90"/>
    <w:rsid w:val="009854D7"/>
    <w:rsid w:val="00985B16"/>
    <w:rsid w:val="00991386"/>
    <w:rsid w:val="00991870"/>
    <w:rsid w:val="009941CD"/>
    <w:rsid w:val="0099552D"/>
    <w:rsid w:val="009956BD"/>
    <w:rsid w:val="009A1073"/>
    <w:rsid w:val="009A235B"/>
    <w:rsid w:val="009A3362"/>
    <w:rsid w:val="009A58C9"/>
    <w:rsid w:val="009A5B55"/>
    <w:rsid w:val="009A6DD4"/>
    <w:rsid w:val="009B1598"/>
    <w:rsid w:val="009B1645"/>
    <w:rsid w:val="009B79B3"/>
    <w:rsid w:val="009B7C96"/>
    <w:rsid w:val="009B7CF8"/>
    <w:rsid w:val="009C038A"/>
    <w:rsid w:val="009C059B"/>
    <w:rsid w:val="009C1088"/>
    <w:rsid w:val="009C1992"/>
    <w:rsid w:val="009C1AB7"/>
    <w:rsid w:val="009C27C5"/>
    <w:rsid w:val="009C2D74"/>
    <w:rsid w:val="009C7526"/>
    <w:rsid w:val="009C7577"/>
    <w:rsid w:val="009D0B99"/>
    <w:rsid w:val="009D3005"/>
    <w:rsid w:val="009D4C42"/>
    <w:rsid w:val="009D64F1"/>
    <w:rsid w:val="009E079B"/>
    <w:rsid w:val="009E419C"/>
    <w:rsid w:val="009E47E1"/>
    <w:rsid w:val="009F1577"/>
    <w:rsid w:val="009F15B2"/>
    <w:rsid w:val="009F23C1"/>
    <w:rsid w:val="009F4564"/>
    <w:rsid w:val="009F48CC"/>
    <w:rsid w:val="009F4F01"/>
    <w:rsid w:val="009F62B6"/>
    <w:rsid w:val="009F68CD"/>
    <w:rsid w:val="009F6B50"/>
    <w:rsid w:val="009F6FAF"/>
    <w:rsid w:val="009F6FF6"/>
    <w:rsid w:val="00A05A28"/>
    <w:rsid w:val="00A05C92"/>
    <w:rsid w:val="00A06B11"/>
    <w:rsid w:val="00A07F10"/>
    <w:rsid w:val="00A1109B"/>
    <w:rsid w:val="00A13676"/>
    <w:rsid w:val="00A179F4"/>
    <w:rsid w:val="00A202E0"/>
    <w:rsid w:val="00A2062E"/>
    <w:rsid w:val="00A20E26"/>
    <w:rsid w:val="00A212B4"/>
    <w:rsid w:val="00A21318"/>
    <w:rsid w:val="00A24BFD"/>
    <w:rsid w:val="00A253BC"/>
    <w:rsid w:val="00A27D01"/>
    <w:rsid w:val="00A30E57"/>
    <w:rsid w:val="00A30F34"/>
    <w:rsid w:val="00A33604"/>
    <w:rsid w:val="00A35CD0"/>
    <w:rsid w:val="00A362FE"/>
    <w:rsid w:val="00A37635"/>
    <w:rsid w:val="00A46A08"/>
    <w:rsid w:val="00A4740F"/>
    <w:rsid w:val="00A477BA"/>
    <w:rsid w:val="00A47D95"/>
    <w:rsid w:val="00A549D1"/>
    <w:rsid w:val="00A55636"/>
    <w:rsid w:val="00A564C8"/>
    <w:rsid w:val="00A56670"/>
    <w:rsid w:val="00A571A6"/>
    <w:rsid w:val="00A60451"/>
    <w:rsid w:val="00A613D7"/>
    <w:rsid w:val="00A62BE8"/>
    <w:rsid w:val="00A65259"/>
    <w:rsid w:val="00A653D8"/>
    <w:rsid w:val="00A6695C"/>
    <w:rsid w:val="00A722B6"/>
    <w:rsid w:val="00A73A1E"/>
    <w:rsid w:val="00A74FD3"/>
    <w:rsid w:val="00A76C47"/>
    <w:rsid w:val="00A76C70"/>
    <w:rsid w:val="00A77088"/>
    <w:rsid w:val="00A77A47"/>
    <w:rsid w:val="00A77D20"/>
    <w:rsid w:val="00A809AA"/>
    <w:rsid w:val="00A80D65"/>
    <w:rsid w:val="00A83222"/>
    <w:rsid w:val="00A8389B"/>
    <w:rsid w:val="00A83EA0"/>
    <w:rsid w:val="00A86056"/>
    <w:rsid w:val="00A86A0C"/>
    <w:rsid w:val="00A87BC0"/>
    <w:rsid w:val="00A9069C"/>
    <w:rsid w:val="00A90B6F"/>
    <w:rsid w:val="00A92D12"/>
    <w:rsid w:val="00AA0B5C"/>
    <w:rsid w:val="00AA110E"/>
    <w:rsid w:val="00AA3F3A"/>
    <w:rsid w:val="00AA5916"/>
    <w:rsid w:val="00AA59BE"/>
    <w:rsid w:val="00AA77A6"/>
    <w:rsid w:val="00AB024F"/>
    <w:rsid w:val="00AB047F"/>
    <w:rsid w:val="00AB0FCD"/>
    <w:rsid w:val="00AB147D"/>
    <w:rsid w:val="00AB15ED"/>
    <w:rsid w:val="00AB292F"/>
    <w:rsid w:val="00AB29BF"/>
    <w:rsid w:val="00AB3188"/>
    <w:rsid w:val="00AB49AF"/>
    <w:rsid w:val="00AB7128"/>
    <w:rsid w:val="00AC0612"/>
    <w:rsid w:val="00AC0CDF"/>
    <w:rsid w:val="00AC190B"/>
    <w:rsid w:val="00AC204E"/>
    <w:rsid w:val="00AC280D"/>
    <w:rsid w:val="00AC4311"/>
    <w:rsid w:val="00AC4C02"/>
    <w:rsid w:val="00AC6143"/>
    <w:rsid w:val="00AC692A"/>
    <w:rsid w:val="00AC78F6"/>
    <w:rsid w:val="00AC7A55"/>
    <w:rsid w:val="00AC7D5A"/>
    <w:rsid w:val="00AD00D1"/>
    <w:rsid w:val="00AD024A"/>
    <w:rsid w:val="00AD483C"/>
    <w:rsid w:val="00AD5B57"/>
    <w:rsid w:val="00AD75F2"/>
    <w:rsid w:val="00AE0B92"/>
    <w:rsid w:val="00AE3C3B"/>
    <w:rsid w:val="00AE41E8"/>
    <w:rsid w:val="00AE4B23"/>
    <w:rsid w:val="00AE665D"/>
    <w:rsid w:val="00AF1DB9"/>
    <w:rsid w:val="00AF2089"/>
    <w:rsid w:val="00AF2596"/>
    <w:rsid w:val="00AF27BD"/>
    <w:rsid w:val="00AF3610"/>
    <w:rsid w:val="00AF54F2"/>
    <w:rsid w:val="00AF5E7C"/>
    <w:rsid w:val="00AF695E"/>
    <w:rsid w:val="00B00E2D"/>
    <w:rsid w:val="00B12836"/>
    <w:rsid w:val="00B13464"/>
    <w:rsid w:val="00B134C4"/>
    <w:rsid w:val="00B1383F"/>
    <w:rsid w:val="00B147AC"/>
    <w:rsid w:val="00B178C7"/>
    <w:rsid w:val="00B17C43"/>
    <w:rsid w:val="00B20DCA"/>
    <w:rsid w:val="00B21CD9"/>
    <w:rsid w:val="00B221B2"/>
    <w:rsid w:val="00B2351E"/>
    <w:rsid w:val="00B25028"/>
    <w:rsid w:val="00B252CA"/>
    <w:rsid w:val="00B25B59"/>
    <w:rsid w:val="00B26661"/>
    <w:rsid w:val="00B27A5E"/>
    <w:rsid w:val="00B30688"/>
    <w:rsid w:val="00B317D9"/>
    <w:rsid w:val="00B31C07"/>
    <w:rsid w:val="00B33BB8"/>
    <w:rsid w:val="00B34D31"/>
    <w:rsid w:val="00B35C50"/>
    <w:rsid w:val="00B417B3"/>
    <w:rsid w:val="00B42493"/>
    <w:rsid w:val="00B4573D"/>
    <w:rsid w:val="00B4739D"/>
    <w:rsid w:val="00B554C4"/>
    <w:rsid w:val="00B56567"/>
    <w:rsid w:val="00B57C7C"/>
    <w:rsid w:val="00B63B2A"/>
    <w:rsid w:val="00B66E3F"/>
    <w:rsid w:val="00B71781"/>
    <w:rsid w:val="00B73574"/>
    <w:rsid w:val="00B74118"/>
    <w:rsid w:val="00B74512"/>
    <w:rsid w:val="00B74A96"/>
    <w:rsid w:val="00B74DAA"/>
    <w:rsid w:val="00B7568A"/>
    <w:rsid w:val="00B7603F"/>
    <w:rsid w:val="00B80E88"/>
    <w:rsid w:val="00B82635"/>
    <w:rsid w:val="00B8307C"/>
    <w:rsid w:val="00B866C3"/>
    <w:rsid w:val="00B86851"/>
    <w:rsid w:val="00B86F62"/>
    <w:rsid w:val="00B87440"/>
    <w:rsid w:val="00B9077F"/>
    <w:rsid w:val="00B90965"/>
    <w:rsid w:val="00B90C24"/>
    <w:rsid w:val="00B94880"/>
    <w:rsid w:val="00B94F43"/>
    <w:rsid w:val="00BA19E2"/>
    <w:rsid w:val="00BA3CC0"/>
    <w:rsid w:val="00BA457F"/>
    <w:rsid w:val="00BA4CAF"/>
    <w:rsid w:val="00BA58A6"/>
    <w:rsid w:val="00BA70EE"/>
    <w:rsid w:val="00BB0107"/>
    <w:rsid w:val="00BB0802"/>
    <w:rsid w:val="00BB3BAB"/>
    <w:rsid w:val="00BB436F"/>
    <w:rsid w:val="00BB440C"/>
    <w:rsid w:val="00BB5249"/>
    <w:rsid w:val="00BC0C1B"/>
    <w:rsid w:val="00BC1380"/>
    <w:rsid w:val="00BC3B99"/>
    <w:rsid w:val="00BC7CD3"/>
    <w:rsid w:val="00BD21F0"/>
    <w:rsid w:val="00BD317E"/>
    <w:rsid w:val="00BD44E9"/>
    <w:rsid w:val="00BD7101"/>
    <w:rsid w:val="00BE2154"/>
    <w:rsid w:val="00BE4D63"/>
    <w:rsid w:val="00BE672A"/>
    <w:rsid w:val="00BE6A6D"/>
    <w:rsid w:val="00BF0B88"/>
    <w:rsid w:val="00BF1165"/>
    <w:rsid w:val="00BF4256"/>
    <w:rsid w:val="00BF427C"/>
    <w:rsid w:val="00BF610D"/>
    <w:rsid w:val="00BF6134"/>
    <w:rsid w:val="00BF7136"/>
    <w:rsid w:val="00C00BAF"/>
    <w:rsid w:val="00C053D1"/>
    <w:rsid w:val="00C11855"/>
    <w:rsid w:val="00C13EA8"/>
    <w:rsid w:val="00C14969"/>
    <w:rsid w:val="00C16F84"/>
    <w:rsid w:val="00C17715"/>
    <w:rsid w:val="00C1797E"/>
    <w:rsid w:val="00C225FE"/>
    <w:rsid w:val="00C23073"/>
    <w:rsid w:val="00C231CF"/>
    <w:rsid w:val="00C234BE"/>
    <w:rsid w:val="00C23D37"/>
    <w:rsid w:val="00C249B2"/>
    <w:rsid w:val="00C2656C"/>
    <w:rsid w:val="00C268F3"/>
    <w:rsid w:val="00C30659"/>
    <w:rsid w:val="00C3767A"/>
    <w:rsid w:val="00C41536"/>
    <w:rsid w:val="00C42448"/>
    <w:rsid w:val="00C4384D"/>
    <w:rsid w:val="00C443C8"/>
    <w:rsid w:val="00C452D0"/>
    <w:rsid w:val="00C46BFB"/>
    <w:rsid w:val="00C4793D"/>
    <w:rsid w:val="00C50EDD"/>
    <w:rsid w:val="00C51189"/>
    <w:rsid w:val="00C53815"/>
    <w:rsid w:val="00C54902"/>
    <w:rsid w:val="00C55B71"/>
    <w:rsid w:val="00C60B00"/>
    <w:rsid w:val="00C64245"/>
    <w:rsid w:val="00C6572A"/>
    <w:rsid w:val="00C67B86"/>
    <w:rsid w:val="00C7096B"/>
    <w:rsid w:val="00C70C03"/>
    <w:rsid w:val="00C73935"/>
    <w:rsid w:val="00C760BE"/>
    <w:rsid w:val="00C818C7"/>
    <w:rsid w:val="00C82A01"/>
    <w:rsid w:val="00C86F3D"/>
    <w:rsid w:val="00C87141"/>
    <w:rsid w:val="00C87F04"/>
    <w:rsid w:val="00C92D34"/>
    <w:rsid w:val="00C92D44"/>
    <w:rsid w:val="00C9449E"/>
    <w:rsid w:val="00C96185"/>
    <w:rsid w:val="00C96461"/>
    <w:rsid w:val="00C965F7"/>
    <w:rsid w:val="00CA04C8"/>
    <w:rsid w:val="00CA09A4"/>
    <w:rsid w:val="00CA2709"/>
    <w:rsid w:val="00CA35B7"/>
    <w:rsid w:val="00CA36A4"/>
    <w:rsid w:val="00CA3C67"/>
    <w:rsid w:val="00CA482D"/>
    <w:rsid w:val="00CA6628"/>
    <w:rsid w:val="00CA76B4"/>
    <w:rsid w:val="00CA7F27"/>
    <w:rsid w:val="00CB0FFE"/>
    <w:rsid w:val="00CB1B8A"/>
    <w:rsid w:val="00CB580A"/>
    <w:rsid w:val="00CB5D00"/>
    <w:rsid w:val="00CB645A"/>
    <w:rsid w:val="00CC087C"/>
    <w:rsid w:val="00CC0DD1"/>
    <w:rsid w:val="00CC50B2"/>
    <w:rsid w:val="00CC6AF9"/>
    <w:rsid w:val="00CD1905"/>
    <w:rsid w:val="00CD2314"/>
    <w:rsid w:val="00CD2D84"/>
    <w:rsid w:val="00CD3800"/>
    <w:rsid w:val="00CD3A32"/>
    <w:rsid w:val="00CD56DF"/>
    <w:rsid w:val="00CE2450"/>
    <w:rsid w:val="00CE64F0"/>
    <w:rsid w:val="00CE70C4"/>
    <w:rsid w:val="00CE7F8C"/>
    <w:rsid w:val="00CF1A9A"/>
    <w:rsid w:val="00CF27F5"/>
    <w:rsid w:val="00CF4560"/>
    <w:rsid w:val="00CF4E24"/>
    <w:rsid w:val="00D0337F"/>
    <w:rsid w:val="00D035E4"/>
    <w:rsid w:val="00D04E3A"/>
    <w:rsid w:val="00D068DA"/>
    <w:rsid w:val="00D10815"/>
    <w:rsid w:val="00D11EF3"/>
    <w:rsid w:val="00D13013"/>
    <w:rsid w:val="00D134AA"/>
    <w:rsid w:val="00D1517B"/>
    <w:rsid w:val="00D156B0"/>
    <w:rsid w:val="00D21150"/>
    <w:rsid w:val="00D216CA"/>
    <w:rsid w:val="00D21BCA"/>
    <w:rsid w:val="00D24208"/>
    <w:rsid w:val="00D25985"/>
    <w:rsid w:val="00D25CDD"/>
    <w:rsid w:val="00D278E8"/>
    <w:rsid w:val="00D27D6F"/>
    <w:rsid w:val="00D30518"/>
    <w:rsid w:val="00D30790"/>
    <w:rsid w:val="00D30843"/>
    <w:rsid w:val="00D31BE2"/>
    <w:rsid w:val="00D34728"/>
    <w:rsid w:val="00D34802"/>
    <w:rsid w:val="00D42680"/>
    <w:rsid w:val="00D43679"/>
    <w:rsid w:val="00D43FF4"/>
    <w:rsid w:val="00D44409"/>
    <w:rsid w:val="00D47695"/>
    <w:rsid w:val="00D47A39"/>
    <w:rsid w:val="00D50B70"/>
    <w:rsid w:val="00D51B75"/>
    <w:rsid w:val="00D51CF7"/>
    <w:rsid w:val="00D52E75"/>
    <w:rsid w:val="00D548E6"/>
    <w:rsid w:val="00D57D10"/>
    <w:rsid w:val="00D60252"/>
    <w:rsid w:val="00D60CF8"/>
    <w:rsid w:val="00D63D53"/>
    <w:rsid w:val="00D654BA"/>
    <w:rsid w:val="00D7181E"/>
    <w:rsid w:val="00D7190D"/>
    <w:rsid w:val="00D72481"/>
    <w:rsid w:val="00D72FF7"/>
    <w:rsid w:val="00D73872"/>
    <w:rsid w:val="00D75D51"/>
    <w:rsid w:val="00D762CC"/>
    <w:rsid w:val="00D81965"/>
    <w:rsid w:val="00D82336"/>
    <w:rsid w:val="00D8317A"/>
    <w:rsid w:val="00D83AA8"/>
    <w:rsid w:val="00D848E7"/>
    <w:rsid w:val="00D84EB2"/>
    <w:rsid w:val="00D85EBA"/>
    <w:rsid w:val="00D86D63"/>
    <w:rsid w:val="00D9141D"/>
    <w:rsid w:val="00D93FC1"/>
    <w:rsid w:val="00D95A1B"/>
    <w:rsid w:val="00D96A07"/>
    <w:rsid w:val="00D9785D"/>
    <w:rsid w:val="00D97D03"/>
    <w:rsid w:val="00DA0003"/>
    <w:rsid w:val="00DA22BA"/>
    <w:rsid w:val="00DA38D1"/>
    <w:rsid w:val="00DA45FF"/>
    <w:rsid w:val="00DA5489"/>
    <w:rsid w:val="00DA7AF2"/>
    <w:rsid w:val="00DB05D0"/>
    <w:rsid w:val="00DB11A0"/>
    <w:rsid w:val="00DB36EC"/>
    <w:rsid w:val="00DB3F9C"/>
    <w:rsid w:val="00DC0310"/>
    <w:rsid w:val="00DC3303"/>
    <w:rsid w:val="00DC3D37"/>
    <w:rsid w:val="00DC438D"/>
    <w:rsid w:val="00DC5A46"/>
    <w:rsid w:val="00DC6A64"/>
    <w:rsid w:val="00DD0E6B"/>
    <w:rsid w:val="00DD117B"/>
    <w:rsid w:val="00DD1548"/>
    <w:rsid w:val="00DD15F4"/>
    <w:rsid w:val="00DD16C4"/>
    <w:rsid w:val="00DD210B"/>
    <w:rsid w:val="00DD2DA4"/>
    <w:rsid w:val="00DD3C2C"/>
    <w:rsid w:val="00DE10FB"/>
    <w:rsid w:val="00DE36E9"/>
    <w:rsid w:val="00DF1180"/>
    <w:rsid w:val="00DF19D1"/>
    <w:rsid w:val="00DF2C30"/>
    <w:rsid w:val="00DF4339"/>
    <w:rsid w:val="00DF6B6E"/>
    <w:rsid w:val="00DF6F8A"/>
    <w:rsid w:val="00DF75D7"/>
    <w:rsid w:val="00E01F4F"/>
    <w:rsid w:val="00E02755"/>
    <w:rsid w:val="00E04738"/>
    <w:rsid w:val="00E0650A"/>
    <w:rsid w:val="00E069D9"/>
    <w:rsid w:val="00E10549"/>
    <w:rsid w:val="00E10939"/>
    <w:rsid w:val="00E112AC"/>
    <w:rsid w:val="00E16D65"/>
    <w:rsid w:val="00E16F64"/>
    <w:rsid w:val="00E23A1E"/>
    <w:rsid w:val="00E23B7B"/>
    <w:rsid w:val="00E24248"/>
    <w:rsid w:val="00E254E6"/>
    <w:rsid w:val="00E30EA7"/>
    <w:rsid w:val="00E32D80"/>
    <w:rsid w:val="00E33BD7"/>
    <w:rsid w:val="00E34D8B"/>
    <w:rsid w:val="00E360A1"/>
    <w:rsid w:val="00E41ECE"/>
    <w:rsid w:val="00E42874"/>
    <w:rsid w:val="00E42AA6"/>
    <w:rsid w:val="00E42AC1"/>
    <w:rsid w:val="00E42D0D"/>
    <w:rsid w:val="00E433AD"/>
    <w:rsid w:val="00E43423"/>
    <w:rsid w:val="00E4521B"/>
    <w:rsid w:val="00E50019"/>
    <w:rsid w:val="00E5047C"/>
    <w:rsid w:val="00E50A07"/>
    <w:rsid w:val="00E512BD"/>
    <w:rsid w:val="00E52971"/>
    <w:rsid w:val="00E54581"/>
    <w:rsid w:val="00E574D9"/>
    <w:rsid w:val="00E6104F"/>
    <w:rsid w:val="00E619A0"/>
    <w:rsid w:val="00E63526"/>
    <w:rsid w:val="00E63E7C"/>
    <w:rsid w:val="00E700FD"/>
    <w:rsid w:val="00E736C1"/>
    <w:rsid w:val="00E74A55"/>
    <w:rsid w:val="00E759CA"/>
    <w:rsid w:val="00E761E2"/>
    <w:rsid w:val="00E77A14"/>
    <w:rsid w:val="00E803D6"/>
    <w:rsid w:val="00E83D31"/>
    <w:rsid w:val="00E84D6D"/>
    <w:rsid w:val="00E8630E"/>
    <w:rsid w:val="00E87893"/>
    <w:rsid w:val="00E87C03"/>
    <w:rsid w:val="00E9111F"/>
    <w:rsid w:val="00E9389E"/>
    <w:rsid w:val="00E95012"/>
    <w:rsid w:val="00E958E7"/>
    <w:rsid w:val="00E9686A"/>
    <w:rsid w:val="00E96B27"/>
    <w:rsid w:val="00E97B79"/>
    <w:rsid w:val="00EA3113"/>
    <w:rsid w:val="00EA5E59"/>
    <w:rsid w:val="00EA7E35"/>
    <w:rsid w:val="00EA7E42"/>
    <w:rsid w:val="00EB0918"/>
    <w:rsid w:val="00EB0DCB"/>
    <w:rsid w:val="00EB100A"/>
    <w:rsid w:val="00EB2719"/>
    <w:rsid w:val="00EB4E6B"/>
    <w:rsid w:val="00EB5224"/>
    <w:rsid w:val="00EB5A72"/>
    <w:rsid w:val="00EB645E"/>
    <w:rsid w:val="00EB6967"/>
    <w:rsid w:val="00EB6B49"/>
    <w:rsid w:val="00EC0987"/>
    <w:rsid w:val="00EC26DF"/>
    <w:rsid w:val="00EC2EC0"/>
    <w:rsid w:val="00ED4523"/>
    <w:rsid w:val="00ED5BB0"/>
    <w:rsid w:val="00ED64E8"/>
    <w:rsid w:val="00EE4628"/>
    <w:rsid w:val="00EE5398"/>
    <w:rsid w:val="00EE6049"/>
    <w:rsid w:val="00EF18B6"/>
    <w:rsid w:val="00EF3FB5"/>
    <w:rsid w:val="00EF4F9F"/>
    <w:rsid w:val="00EF50AB"/>
    <w:rsid w:val="00EF7A15"/>
    <w:rsid w:val="00F0175D"/>
    <w:rsid w:val="00F02BFA"/>
    <w:rsid w:val="00F05F1A"/>
    <w:rsid w:val="00F06C04"/>
    <w:rsid w:val="00F07FA1"/>
    <w:rsid w:val="00F116E3"/>
    <w:rsid w:val="00F15037"/>
    <w:rsid w:val="00F16D8C"/>
    <w:rsid w:val="00F172BF"/>
    <w:rsid w:val="00F2341E"/>
    <w:rsid w:val="00F23C12"/>
    <w:rsid w:val="00F26350"/>
    <w:rsid w:val="00F264FA"/>
    <w:rsid w:val="00F3014B"/>
    <w:rsid w:val="00F30900"/>
    <w:rsid w:val="00F30DCE"/>
    <w:rsid w:val="00F30DE3"/>
    <w:rsid w:val="00F32AA1"/>
    <w:rsid w:val="00F33411"/>
    <w:rsid w:val="00F36772"/>
    <w:rsid w:val="00F37ABC"/>
    <w:rsid w:val="00F407AA"/>
    <w:rsid w:val="00F407AC"/>
    <w:rsid w:val="00F41450"/>
    <w:rsid w:val="00F438FF"/>
    <w:rsid w:val="00F44A5F"/>
    <w:rsid w:val="00F45B39"/>
    <w:rsid w:val="00F47061"/>
    <w:rsid w:val="00F47E15"/>
    <w:rsid w:val="00F50454"/>
    <w:rsid w:val="00F537C1"/>
    <w:rsid w:val="00F53E31"/>
    <w:rsid w:val="00F548FC"/>
    <w:rsid w:val="00F54CA2"/>
    <w:rsid w:val="00F54E43"/>
    <w:rsid w:val="00F55539"/>
    <w:rsid w:val="00F5614A"/>
    <w:rsid w:val="00F57051"/>
    <w:rsid w:val="00F57731"/>
    <w:rsid w:val="00F6001E"/>
    <w:rsid w:val="00F60B14"/>
    <w:rsid w:val="00F619B6"/>
    <w:rsid w:val="00F6262D"/>
    <w:rsid w:val="00F635E6"/>
    <w:rsid w:val="00F64264"/>
    <w:rsid w:val="00F64A14"/>
    <w:rsid w:val="00F66283"/>
    <w:rsid w:val="00F670A5"/>
    <w:rsid w:val="00F7246A"/>
    <w:rsid w:val="00F7259E"/>
    <w:rsid w:val="00F72BBC"/>
    <w:rsid w:val="00F72D5C"/>
    <w:rsid w:val="00F73499"/>
    <w:rsid w:val="00F73D63"/>
    <w:rsid w:val="00F744F6"/>
    <w:rsid w:val="00F75E7A"/>
    <w:rsid w:val="00F760B4"/>
    <w:rsid w:val="00F761AC"/>
    <w:rsid w:val="00F77AFE"/>
    <w:rsid w:val="00F813E2"/>
    <w:rsid w:val="00F81F73"/>
    <w:rsid w:val="00F8275F"/>
    <w:rsid w:val="00F8320A"/>
    <w:rsid w:val="00F877D5"/>
    <w:rsid w:val="00F90FDC"/>
    <w:rsid w:val="00F917AF"/>
    <w:rsid w:val="00F93721"/>
    <w:rsid w:val="00F93D6A"/>
    <w:rsid w:val="00F9702B"/>
    <w:rsid w:val="00F976D1"/>
    <w:rsid w:val="00FA04AC"/>
    <w:rsid w:val="00FA18D3"/>
    <w:rsid w:val="00FA1BC6"/>
    <w:rsid w:val="00FA21EC"/>
    <w:rsid w:val="00FA27AD"/>
    <w:rsid w:val="00FA2AD7"/>
    <w:rsid w:val="00FA3BFC"/>
    <w:rsid w:val="00FA4705"/>
    <w:rsid w:val="00FB1E82"/>
    <w:rsid w:val="00FB1F52"/>
    <w:rsid w:val="00FB3156"/>
    <w:rsid w:val="00FB38CE"/>
    <w:rsid w:val="00FB4B9C"/>
    <w:rsid w:val="00FB6B30"/>
    <w:rsid w:val="00FB6F9E"/>
    <w:rsid w:val="00FC040D"/>
    <w:rsid w:val="00FC0639"/>
    <w:rsid w:val="00FC2520"/>
    <w:rsid w:val="00FC2F39"/>
    <w:rsid w:val="00FC441E"/>
    <w:rsid w:val="00FC5112"/>
    <w:rsid w:val="00FC5A10"/>
    <w:rsid w:val="00FC6F35"/>
    <w:rsid w:val="00FD09B5"/>
    <w:rsid w:val="00FD1342"/>
    <w:rsid w:val="00FD1C46"/>
    <w:rsid w:val="00FD2863"/>
    <w:rsid w:val="00FD2D6B"/>
    <w:rsid w:val="00FD33AF"/>
    <w:rsid w:val="00FD4C8C"/>
    <w:rsid w:val="00FD5934"/>
    <w:rsid w:val="00FD7829"/>
    <w:rsid w:val="00FE0073"/>
    <w:rsid w:val="00FE0894"/>
    <w:rsid w:val="00FE219C"/>
    <w:rsid w:val="00FE2883"/>
    <w:rsid w:val="00FE2FF0"/>
    <w:rsid w:val="00FE4100"/>
    <w:rsid w:val="00FE5808"/>
    <w:rsid w:val="00FE64FC"/>
    <w:rsid w:val="00FE65A0"/>
    <w:rsid w:val="00FE7146"/>
    <w:rsid w:val="00FE74E6"/>
    <w:rsid w:val="00FE7F8A"/>
    <w:rsid w:val="00FF0854"/>
    <w:rsid w:val="00FF093B"/>
    <w:rsid w:val="00FF3CC5"/>
    <w:rsid w:val="00FF4E6F"/>
    <w:rsid w:val="00FF6826"/>
    <w:rsid w:val="00FF788B"/>
    <w:rsid w:val="01514E00"/>
    <w:rsid w:val="01661F44"/>
    <w:rsid w:val="01EB14F4"/>
    <w:rsid w:val="052A0FC2"/>
    <w:rsid w:val="066AB231"/>
    <w:rsid w:val="0A9C6EDA"/>
    <w:rsid w:val="0B4B6CB4"/>
    <w:rsid w:val="0B84EA48"/>
    <w:rsid w:val="0BB4AA51"/>
    <w:rsid w:val="0C539C44"/>
    <w:rsid w:val="0CC0020A"/>
    <w:rsid w:val="0D8E8135"/>
    <w:rsid w:val="0E8A7B66"/>
    <w:rsid w:val="0EBA238D"/>
    <w:rsid w:val="0EC6A39F"/>
    <w:rsid w:val="0F4D6954"/>
    <w:rsid w:val="0F5DDADD"/>
    <w:rsid w:val="0F685819"/>
    <w:rsid w:val="0F786400"/>
    <w:rsid w:val="0F8516E3"/>
    <w:rsid w:val="107054D8"/>
    <w:rsid w:val="118BB878"/>
    <w:rsid w:val="11D0AF67"/>
    <w:rsid w:val="11EE9D21"/>
    <w:rsid w:val="1225B23D"/>
    <w:rsid w:val="12622529"/>
    <w:rsid w:val="12E8EADE"/>
    <w:rsid w:val="132E149E"/>
    <w:rsid w:val="13BA9232"/>
    <w:rsid w:val="13E78FB4"/>
    <w:rsid w:val="1438D3E4"/>
    <w:rsid w:val="148DD6BA"/>
    <w:rsid w:val="14BDC994"/>
    <w:rsid w:val="14DAFC49"/>
    <w:rsid w:val="153C3E17"/>
    <w:rsid w:val="1582BCDD"/>
    <w:rsid w:val="15DB300A"/>
    <w:rsid w:val="166402DB"/>
    <w:rsid w:val="16ACA48D"/>
    <w:rsid w:val="16B19CBB"/>
    <w:rsid w:val="16DE8DD7"/>
    <w:rsid w:val="172AE63F"/>
    <w:rsid w:val="17B4D41D"/>
    <w:rsid w:val="18281CCD"/>
    <w:rsid w:val="1842461C"/>
    <w:rsid w:val="18FD026E"/>
    <w:rsid w:val="19712E0A"/>
    <w:rsid w:val="19E8A605"/>
    <w:rsid w:val="1A1D2B6B"/>
    <w:rsid w:val="1BE1FE3A"/>
    <w:rsid w:val="1C3648EF"/>
    <w:rsid w:val="1C3BF93E"/>
    <w:rsid w:val="1D7F6232"/>
    <w:rsid w:val="1D991BD2"/>
    <w:rsid w:val="1DD0A662"/>
    <w:rsid w:val="1E3DD576"/>
    <w:rsid w:val="1E9886F5"/>
    <w:rsid w:val="1E9A9301"/>
    <w:rsid w:val="1F190784"/>
    <w:rsid w:val="1FEC7EDD"/>
    <w:rsid w:val="21D55CD2"/>
    <w:rsid w:val="226E952D"/>
    <w:rsid w:val="22849634"/>
    <w:rsid w:val="22F68AA5"/>
    <w:rsid w:val="23537B01"/>
    <w:rsid w:val="23880067"/>
    <w:rsid w:val="23951345"/>
    <w:rsid w:val="2421FA2C"/>
    <w:rsid w:val="2473712D"/>
    <w:rsid w:val="258221EA"/>
    <w:rsid w:val="2610A254"/>
    <w:rsid w:val="27065B0C"/>
    <w:rsid w:val="291FA64A"/>
    <w:rsid w:val="2932DA5A"/>
    <w:rsid w:val="2984515B"/>
    <w:rsid w:val="2A9794A4"/>
    <w:rsid w:val="2ADC8B93"/>
    <w:rsid w:val="2B11769B"/>
    <w:rsid w:val="2BF0347E"/>
    <w:rsid w:val="2C1A0AD2"/>
    <w:rsid w:val="2C9E690A"/>
    <w:rsid w:val="2CBB27D4"/>
    <w:rsid w:val="2E0B10DA"/>
    <w:rsid w:val="2E233D18"/>
    <w:rsid w:val="2ED10478"/>
    <w:rsid w:val="2ED9F5A7"/>
    <w:rsid w:val="2F06C058"/>
    <w:rsid w:val="2F19F468"/>
    <w:rsid w:val="2F1BF73E"/>
    <w:rsid w:val="2FED38F0"/>
    <w:rsid w:val="31258E2B"/>
    <w:rsid w:val="313D54C7"/>
    <w:rsid w:val="3200C039"/>
    <w:rsid w:val="32BA6E20"/>
    <w:rsid w:val="32CA7A07"/>
    <w:rsid w:val="33BAE2FB"/>
    <w:rsid w:val="344C58BD"/>
    <w:rsid w:val="346646EB"/>
    <w:rsid w:val="34E65282"/>
    <w:rsid w:val="370CA839"/>
    <w:rsid w:val="3763E0B6"/>
    <w:rsid w:val="392D4611"/>
    <w:rsid w:val="39BEBBD3"/>
    <w:rsid w:val="3AC1F335"/>
    <w:rsid w:val="3B1F1662"/>
    <w:rsid w:val="3C1A603E"/>
    <w:rsid w:val="3DC4A9EA"/>
    <w:rsid w:val="3E0475DA"/>
    <w:rsid w:val="3E30AA0E"/>
    <w:rsid w:val="3E561FAC"/>
    <w:rsid w:val="3E6DE648"/>
    <w:rsid w:val="3EC66F32"/>
    <w:rsid w:val="404C4FB8"/>
    <w:rsid w:val="4125A912"/>
    <w:rsid w:val="41A4EF92"/>
    <w:rsid w:val="431B1327"/>
    <w:rsid w:val="43FCD557"/>
    <w:rsid w:val="44DBC60B"/>
    <w:rsid w:val="450DF6BC"/>
    <w:rsid w:val="456D3BCD"/>
    <w:rsid w:val="457233FB"/>
    <w:rsid w:val="45B72AEA"/>
    <w:rsid w:val="45FC21D9"/>
    <w:rsid w:val="4670A600"/>
    <w:rsid w:val="47B90722"/>
    <w:rsid w:val="490DE856"/>
    <w:rsid w:val="49A7AF4A"/>
    <w:rsid w:val="49F19E67"/>
    <w:rsid w:val="4A66228E"/>
    <w:rsid w:val="4B81535D"/>
    <w:rsid w:val="4BD2FD2F"/>
    <w:rsid w:val="4C9B1AB7"/>
    <w:rsid w:val="4D752684"/>
    <w:rsid w:val="4EED47AF"/>
    <w:rsid w:val="5258D65F"/>
    <w:rsid w:val="52CAFDA1"/>
    <w:rsid w:val="532F75E1"/>
    <w:rsid w:val="54BC6850"/>
    <w:rsid w:val="561C900E"/>
    <w:rsid w:val="567A5450"/>
    <w:rsid w:val="5734FE56"/>
    <w:rsid w:val="57A92D1A"/>
    <w:rsid w:val="5889DF8A"/>
    <w:rsid w:val="5B6720A1"/>
    <w:rsid w:val="5C525E96"/>
    <w:rsid w:val="5C7F5C18"/>
    <w:rsid w:val="5D615CF2"/>
    <w:rsid w:val="5DCF124D"/>
    <w:rsid w:val="5E7BC8A7"/>
    <w:rsid w:val="5EBDAB3C"/>
    <w:rsid w:val="6050C4C9"/>
    <w:rsid w:val="61464D29"/>
    <w:rsid w:val="61AFBD97"/>
    <w:rsid w:val="62862A48"/>
    <w:rsid w:val="64A1CFF2"/>
    <w:rsid w:val="64B2417B"/>
    <w:rsid w:val="64C24D62"/>
    <w:rsid w:val="669BF175"/>
    <w:rsid w:val="66A8A458"/>
    <w:rsid w:val="66B0F58A"/>
    <w:rsid w:val="6A078025"/>
    <w:rsid w:val="6A5D1B6E"/>
    <w:rsid w:val="6B176A6A"/>
    <w:rsid w:val="6B501418"/>
    <w:rsid w:val="6C164211"/>
    <w:rsid w:val="6CB4CE62"/>
    <w:rsid w:val="6CFEBD7F"/>
    <w:rsid w:val="6E8EA546"/>
    <w:rsid w:val="6E9A46A4"/>
    <w:rsid w:val="6EF815B4"/>
    <w:rsid w:val="6F50ECA5"/>
    <w:rsid w:val="710C337A"/>
    <w:rsid w:val="72CE10F1"/>
    <w:rsid w:val="745DC5E7"/>
    <w:rsid w:val="7506162E"/>
    <w:rsid w:val="7564F0F6"/>
    <w:rsid w:val="75B24310"/>
    <w:rsid w:val="75B2A71B"/>
    <w:rsid w:val="75F01626"/>
    <w:rsid w:val="78D12066"/>
    <w:rsid w:val="7A7E905A"/>
    <w:rsid w:val="7AF084CB"/>
    <w:rsid w:val="7BD6FD63"/>
    <w:rsid w:val="7CEFD14D"/>
    <w:rsid w:val="7E743FB9"/>
    <w:rsid w:val="7F328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0630EC"/>
  <w15:docId w15:val="{E6F54BCC-A2C5-441A-90F4-F50D5E6C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12"/>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C60B00"/>
    <w:pPr>
      <w:keepNext/>
      <w:tabs>
        <w:tab w:val="left" w:pos="7185"/>
      </w:tabs>
      <w:spacing w:before="12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E63526"/>
    <w:pPr>
      <w:keepNext/>
      <w:keepLines/>
      <w:spacing w:before="60" w:after="60"/>
      <w:contextualSpacing/>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C60B00"/>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E63526"/>
    <w:rPr>
      <w:rFonts w:ascii="Arial" w:eastAsiaTheme="majorEastAsia" w:hAnsi="Arial" w:cstheme="majorBidi"/>
      <w:b/>
      <w:szCs w:val="24"/>
    </w:rPr>
  </w:style>
  <w:style w:type="paragraph" w:styleId="Revision">
    <w:name w:val="Revision"/>
    <w:hidden/>
    <w:uiPriority w:val="99"/>
    <w:semiHidden/>
    <w:rsid w:val="00BF6134"/>
    <w:rPr>
      <w:rFonts w:ascii="Arial" w:hAnsi="Arial"/>
    </w:rPr>
  </w:style>
  <w:style w:type="character" w:customStyle="1" w:styleId="normaltextrun">
    <w:name w:val="normaltextrun"/>
    <w:basedOn w:val="DefaultParagraphFont"/>
    <w:rsid w:val="00BE672A"/>
  </w:style>
  <w:style w:type="paragraph" w:styleId="Caption">
    <w:name w:val="caption"/>
    <w:basedOn w:val="Normal"/>
    <w:next w:val="Normal"/>
    <w:uiPriority w:val="35"/>
    <w:unhideWhenUsed/>
    <w:qFormat/>
    <w:rsid w:val="00C60B00"/>
    <w:pPr>
      <w:spacing w:after="60"/>
    </w:pPr>
    <w:rPr>
      <w:i/>
      <w:iCs/>
      <w:szCs w:val="18"/>
    </w:rPr>
  </w:style>
  <w:style w:type="table" w:styleId="PlainTable1">
    <w:name w:val="Plain Table 1"/>
    <w:basedOn w:val="TableNormal"/>
    <w:uiPriority w:val="41"/>
    <w:rsid w:val="00513D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1364">
      <w:bodyDiv w:val="1"/>
      <w:marLeft w:val="0"/>
      <w:marRight w:val="0"/>
      <w:marTop w:val="0"/>
      <w:marBottom w:val="0"/>
      <w:divBdr>
        <w:top w:val="none" w:sz="0" w:space="0" w:color="auto"/>
        <w:left w:val="none" w:sz="0" w:space="0" w:color="auto"/>
        <w:bottom w:val="none" w:sz="0" w:space="0" w:color="auto"/>
        <w:right w:val="none" w:sz="0" w:space="0" w:color="auto"/>
      </w:divBdr>
    </w:div>
    <w:div w:id="252858539">
      <w:bodyDiv w:val="1"/>
      <w:marLeft w:val="0"/>
      <w:marRight w:val="0"/>
      <w:marTop w:val="0"/>
      <w:marBottom w:val="0"/>
      <w:divBdr>
        <w:top w:val="none" w:sz="0" w:space="0" w:color="auto"/>
        <w:left w:val="none" w:sz="0" w:space="0" w:color="auto"/>
        <w:bottom w:val="none" w:sz="0" w:space="0" w:color="auto"/>
        <w:right w:val="none" w:sz="0" w:space="0" w:color="auto"/>
      </w:divBdr>
    </w:div>
    <w:div w:id="530804455">
      <w:bodyDiv w:val="1"/>
      <w:marLeft w:val="0"/>
      <w:marRight w:val="0"/>
      <w:marTop w:val="0"/>
      <w:marBottom w:val="0"/>
      <w:divBdr>
        <w:top w:val="none" w:sz="0" w:space="0" w:color="auto"/>
        <w:left w:val="none" w:sz="0" w:space="0" w:color="auto"/>
        <w:bottom w:val="none" w:sz="0" w:space="0" w:color="auto"/>
        <w:right w:val="none" w:sz="0" w:space="0" w:color="auto"/>
      </w:divBdr>
    </w:div>
    <w:div w:id="673148228">
      <w:bodyDiv w:val="1"/>
      <w:marLeft w:val="0"/>
      <w:marRight w:val="0"/>
      <w:marTop w:val="0"/>
      <w:marBottom w:val="0"/>
      <w:divBdr>
        <w:top w:val="none" w:sz="0" w:space="0" w:color="auto"/>
        <w:left w:val="none" w:sz="0" w:space="0" w:color="auto"/>
        <w:bottom w:val="none" w:sz="0" w:space="0" w:color="auto"/>
        <w:right w:val="none" w:sz="0" w:space="0" w:color="auto"/>
      </w:divBdr>
    </w:div>
    <w:div w:id="1241721812">
      <w:bodyDiv w:val="1"/>
      <w:marLeft w:val="0"/>
      <w:marRight w:val="0"/>
      <w:marTop w:val="0"/>
      <w:marBottom w:val="0"/>
      <w:divBdr>
        <w:top w:val="none" w:sz="0" w:space="0" w:color="auto"/>
        <w:left w:val="none" w:sz="0" w:space="0" w:color="auto"/>
        <w:bottom w:val="none" w:sz="0" w:space="0" w:color="auto"/>
        <w:right w:val="none" w:sz="0" w:space="0" w:color="auto"/>
      </w:divBdr>
    </w:div>
    <w:div w:id="1482967162">
      <w:bodyDiv w:val="1"/>
      <w:marLeft w:val="0"/>
      <w:marRight w:val="0"/>
      <w:marTop w:val="0"/>
      <w:marBottom w:val="0"/>
      <w:divBdr>
        <w:top w:val="none" w:sz="0" w:space="0" w:color="auto"/>
        <w:left w:val="none" w:sz="0" w:space="0" w:color="auto"/>
        <w:bottom w:val="none" w:sz="0" w:space="0" w:color="auto"/>
        <w:right w:val="none" w:sz="0" w:space="0" w:color="auto"/>
      </w:divBdr>
    </w:div>
    <w:div w:id="1535386499">
      <w:bodyDiv w:val="1"/>
      <w:marLeft w:val="0"/>
      <w:marRight w:val="0"/>
      <w:marTop w:val="0"/>
      <w:marBottom w:val="0"/>
      <w:divBdr>
        <w:top w:val="none" w:sz="0" w:space="0" w:color="auto"/>
        <w:left w:val="none" w:sz="0" w:space="0" w:color="auto"/>
        <w:bottom w:val="none" w:sz="0" w:space="0" w:color="auto"/>
        <w:right w:val="none" w:sz="0" w:space="0" w:color="auto"/>
      </w:divBdr>
    </w:div>
    <w:div w:id="1681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hyperlink" Target="http://education.ohio.gov/Topics/Special-Education/Early-Literacy" TargetMode="External"/><Relationship Id="rId17" Type="http://schemas.openxmlformats.org/officeDocument/2006/relationships/chart" Target="charts/chart5.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tacenter.org/~pdfs/eco/three-child-outcomes-breadth.pdf" TargetMode="External"/><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7%20Visualiz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r>
              <a:rPr lang="en-US" sz="1100" b="1"/>
              <a:t>7a1: Preschool Socio-Emotional Skills </a:t>
            </a:r>
          </a:p>
          <a:p>
            <a:pPr>
              <a:defRPr sz="1100" b="1"/>
            </a:pPr>
            <a:r>
              <a:rPr lang="en-US" sz="1100" b="1"/>
              <a:t>(Growth)</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tx>
            <c:strRef>
              <c:f>'7a'!$C$23</c:f>
              <c:strCache>
                <c:ptCount val="1"/>
                <c:pt idx="0">
                  <c:v>Data</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'7a'!$D$22:$I$22</c:f>
              <c:strCache>
                <c:ptCount val="6"/>
                <c:pt idx="0">
                  <c:v>2014-2015</c:v>
                </c:pt>
                <c:pt idx="1">
                  <c:v>2015-2016</c:v>
                </c:pt>
                <c:pt idx="2">
                  <c:v>2016-2017</c:v>
                </c:pt>
                <c:pt idx="3">
                  <c:v>2017-2018</c:v>
                </c:pt>
                <c:pt idx="4">
                  <c:v>2018-2019</c:v>
                </c:pt>
                <c:pt idx="5">
                  <c:v>2019-2020</c:v>
                </c:pt>
              </c:strCache>
            </c:strRef>
          </c:cat>
          <c:val>
            <c:numRef>
              <c:f>'7a'!$D$23:$I$23</c:f>
              <c:numCache>
                <c:formatCode>0.00%</c:formatCode>
                <c:ptCount val="6"/>
                <c:pt idx="0">
                  <c:v>0.78510000000000002</c:v>
                </c:pt>
                <c:pt idx="1">
                  <c:v>0.83089999999999997</c:v>
                </c:pt>
                <c:pt idx="2">
                  <c:v>0.83620000000000005</c:v>
                </c:pt>
                <c:pt idx="3">
                  <c:v>0.82640000000000002</c:v>
                </c:pt>
                <c:pt idx="4">
                  <c:v>0.8246</c:v>
                </c:pt>
                <c:pt idx="5">
                  <c:v>0.81789999999999996</c:v>
                </c:pt>
              </c:numCache>
            </c:numRef>
          </c:val>
          <c:smooth val="0"/>
          <c:extLst>
            <c:ext xmlns:c16="http://schemas.microsoft.com/office/drawing/2014/chart" uri="{C3380CC4-5D6E-409C-BE32-E72D297353CC}">
              <c16:uniqueId val="{00000000-C030-43B0-A57B-CB138435946F}"/>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7c1: Use of Appropriate</a:t>
            </a:r>
            <a:r>
              <a:rPr lang="en-US" sz="1100" b="1" baseline="0"/>
              <a:t> </a:t>
            </a:r>
            <a:r>
              <a:rPr lang="en-US" sz="1100" b="1"/>
              <a:t>Behaviors to</a:t>
            </a:r>
            <a:r>
              <a:rPr lang="en-US" sz="1100" b="1" baseline="0"/>
              <a:t> Meet Needs</a:t>
            </a:r>
            <a:endParaRPr lang="en-US" sz="1100" b="1"/>
          </a:p>
          <a:p>
            <a:pPr>
              <a:defRPr sz="1100" b="1"/>
            </a:pPr>
            <a:r>
              <a:rPr lang="en-US" sz="1100" b="1"/>
              <a:t>(Growth)</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tx>
            <c:strRef>
              <c:f>'7c'!$C$3</c:f>
              <c:strCache>
                <c:ptCount val="1"/>
                <c:pt idx="0">
                  <c:v>Ohio</c:v>
                </c:pt>
              </c:strCache>
            </c:strRef>
          </c:tx>
          <c:spPr>
            <a:pattFill prst="narVert">
              <a:fgClr>
                <a:sysClr val="window" lastClr="FFFFFF"/>
              </a:fgClr>
              <a:bgClr>
                <a:srgbClr val="146401"/>
              </a:bgClr>
            </a:pattFill>
            <a:ln>
              <a:noFill/>
            </a:ln>
            <a:effectLst/>
          </c:spPr>
          <c:invertIfNegative val="0"/>
          <c:dPt>
            <c:idx val="0"/>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1-5CD9-4A78-880E-9771209563E3}"/>
              </c:ext>
            </c:extLst>
          </c:dPt>
          <c:dPt>
            <c:idx val="5"/>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3-5CD9-4A78-880E-9771209563E3}"/>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'7c'!$D$1:$I$1</c:f>
              <c:strCache>
                <c:ptCount val="6"/>
                <c:pt idx="0">
                  <c:v>2014-2015</c:v>
                </c:pt>
                <c:pt idx="1">
                  <c:v>2015-2016</c:v>
                </c:pt>
                <c:pt idx="2">
                  <c:v>2016-2017</c:v>
                </c:pt>
                <c:pt idx="3">
                  <c:v>2017-2018</c:v>
                </c:pt>
                <c:pt idx="4">
                  <c:v>2018-2019</c:v>
                </c:pt>
                <c:pt idx="5">
                  <c:v>2019-2020</c:v>
                </c:pt>
              </c:strCache>
            </c:strRef>
          </c:cat>
          <c:val>
            <c:numRef>
              <c:f>'7c'!$D$3:$I$3</c:f>
              <c:numCache>
                <c:formatCode>0.00%</c:formatCode>
                <c:ptCount val="6"/>
                <c:pt idx="0">
                  <c:v>0.80730000000000002</c:v>
                </c:pt>
                <c:pt idx="1">
                  <c:v>0.8216</c:v>
                </c:pt>
                <c:pt idx="2">
                  <c:v>0.85409999999999997</c:v>
                </c:pt>
                <c:pt idx="3">
                  <c:v>0.85419999999999996</c:v>
                </c:pt>
                <c:pt idx="4">
                  <c:v>0.8478</c:v>
                </c:pt>
                <c:pt idx="5">
                  <c:v>0.83209999999999995</c:v>
                </c:pt>
              </c:numCache>
            </c:numRef>
          </c:val>
          <c:extLst>
            <c:ext xmlns:c16="http://schemas.microsoft.com/office/drawing/2014/chart" uri="{C3380CC4-5D6E-409C-BE32-E72D297353CC}">
              <c16:uniqueId val="{00000004-5CD9-4A78-880E-9771209563E3}"/>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tx>
            <c:strRef>
              <c:f>'7c'!$C$2</c:f>
              <c:strCache>
                <c:ptCount val="1"/>
                <c:pt idx="0">
                  <c:v>Target ≥</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solidFill>
                <a:sysClr val="window" lastClr="FFFFFF"/>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'7c'!$D$1:$I$1</c:f>
              <c:strCache>
                <c:ptCount val="6"/>
                <c:pt idx="0">
                  <c:v>2014-2015</c:v>
                </c:pt>
                <c:pt idx="1">
                  <c:v>2015-2016</c:v>
                </c:pt>
                <c:pt idx="2">
                  <c:v>2016-2017</c:v>
                </c:pt>
                <c:pt idx="3">
                  <c:v>2017-2018</c:v>
                </c:pt>
                <c:pt idx="4">
                  <c:v>2018-2019</c:v>
                </c:pt>
                <c:pt idx="5">
                  <c:v>2019-2020</c:v>
                </c:pt>
              </c:strCache>
            </c:strRef>
          </c:cat>
          <c:val>
            <c:numRef>
              <c:f>'7c'!$D$2:$I$2</c:f>
              <c:numCache>
                <c:formatCode>0.00%</c:formatCode>
                <c:ptCount val="6"/>
                <c:pt idx="0">
                  <c:v>0.81699999999999995</c:v>
                </c:pt>
                <c:pt idx="1">
                  <c:v>0.82099999999999995</c:v>
                </c:pt>
                <c:pt idx="2">
                  <c:v>0.82499999999999996</c:v>
                </c:pt>
                <c:pt idx="3">
                  <c:v>0.82899999999999996</c:v>
                </c:pt>
                <c:pt idx="4">
                  <c:v>0.83299999999999996</c:v>
                </c:pt>
                <c:pt idx="5">
                  <c:v>0.83299999999999996</c:v>
                </c:pt>
              </c:numCache>
            </c:numRef>
          </c:val>
          <c:smooth val="0"/>
          <c:extLst>
            <c:ext xmlns:c16="http://schemas.microsoft.com/office/drawing/2014/chart" uri="{C3380CC4-5D6E-409C-BE32-E72D297353CC}">
              <c16:uniqueId val="{00000005-5CD9-4A78-880E-9771209563E3}"/>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max val="0.8600000000000001"/>
          <c:min val="0.75000000000000011"/>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7c2: Use of Appropriate Behaviors to Meet Needs</a:t>
            </a:r>
          </a:p>
          <a:p>
            <a:pPr>
              <a:defRPr sz="1100" b="1"/>
            </a:pPr>
            <a:r>
              <a:rPr lang="en-US" sz="1100" b="1"/>
              <a:t>(At Age Level)</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'7c'!$N$25</c:f>
              <c:strCache>
                <c:ptCount val="1"/>
                <c:pt idx="0">
                  <c:v>Ohio</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0"/>
              <c:layout>
                <c:manualLayout>
                  <c:x val="-5.1899918760154984E-2"/>
                  <c:y val="5.37502187226596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1C-4D31-A9CE-0439AFDE1446}"/>
                </c:ext>
              </c:extLst>
            </c:dLbl>
            <c:dLbl>
              <c:idx val="2"/>
              <c:layout>
                <c:manualLayout>
                  <c:x val="-4.9915791776028069E-2"/>
                  <c:y val="4.26391076115485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1C-4D31-A9CE-0439AFDE1446}"/>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'7c'!$O$24:$T$24</c:f>
              <c:strCache>
                <c:ptCount val="6"/>
                <c:pt idx="0">
                  <c:v>2014-2015</c:v>
                </c:pt>
                <c:pt idx="1">
                  <c:v>2015-2016</c:v>
                </c:pt>
                <c:pt idx="2">
                  <c:v>2016-2017</c:v>
                </c:pt>
                <c:pt idx="3">
                  <c:v>2017-2018</c:v>
                </c:pt>
                <c:pt idx="4">
                  <c:v>2018-2019</c:v>
                </c:pt>
                <c:pt idx="5">
                  <c:v>2019-2020</c:v>
                </c:pt>
              </c:strCache>
            </c:strRef>
          </c:cat>
          <c:val>
            <c:numRef>
              <c:f>'7c'!$O$25:$T$25</c:f>
              <c:numCache>
                <c:formatCode>0.00%</c:formatCode>
                <c:ptCount val="6"/>
                <c:pt idx="0">
                  <c:v>0.58099999999999996</c:v>
                </c:pt>
                <c:pt idx="1">
                  <c:v>0.66569999999999996</c:v>
                </c:pt>
                <c:pt idx="2">
                  <c:v>0.60340000000000005</c:v>
                </c:pt>
                <c:pt idx="3">
                  <c:v>0.61129999999999995</c:v>
                </c:pt>
                <c:pt idx="4">
                  <c:v>0.63049999999999995</c:v>
                </c:pt>
                <c:pt idx="5">
                  <c:v>0.59799999999999998</c:v>
                </c:pt>
              </c:numCache>
            </c:numRef>
          </c:val>
          <c:smooth val="0"/>
          <c:extLst>
            <c:ext xmlns:c16="http://schemas.microsoft.com/office/drawing/2014/chart" uri="{C3380CC4-5D6E-409C-BE32-E72D297353CC}">
              <c16:uniqueId val="{00000000-1E1C-4D31-A9CE-0439AFDE1446}"/>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7c2: Use of Appropriate Behaviors to</a:t>
            </a:r>
            <a:r>
              <a:rPr lang="en-US" sz="1100" b="1" baseline="0"/>
              <a:t> Meet Needs</a:t>
            </a:r>
            <a:endParaRPr lang="en-US" sz="1100" b="1"/>
          </a:p>
          <a:p>
            <a:pPr>
              <a:defRPr sz="1100" b="1"/>
            </a:pPr>
            <a:r>
              <a:rPr lang="en-US" sz="1100" b="1"/>
              <a:t>(At</a:t>
            </a:r>
            <a:r>
              <a:rPr lang="en-US" sz="1100" b="1" baseline="0"/>
              <a:t> Age Level</a:t>
            </a:r>
            <a:r>
              <a:rPr lang="en-US" sz="1100" b="1"/>
              <a:t>)</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tx>
            <c:strRef>
              <c:f>'7c'!$N$3</c:f>
              <c:strCache>
                <c:ptCount val="1"/>
                <c:pt idx="0">
                  <c:v>Ohio</c:v>
                </c:pt>
              </c:strCache>
            </c:strRef>
          </c:tx>
          <c:spPr>
            <a:pattFill prst="narHorz">
              <a:fgClr>
                <a:sysClr val="window" lastClr="FFFFFF"/>
              </a:fgClr>
              <a:bgClr>
                <a:srgbClr val="953735"/>
              </a:bgClr>
            </a:pattFill>
            <a:ln>
              <a:noFill/>
            </a:ln>
            <a:effectLst/>
          </c:spPr>
          <c:invertIfNegative val="0"/>
          <c:dPt>
            <c:idx val="0"/>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1-0D46-47FC-8A6F-92FD082EC0F3}"/>
              </c:ext>
            </c:extLst>
          </c:dPt>
          <c:dPt>
            <c:idx val="1"/>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C-0D46-47FC-8A6F-92FD082EC0F3}"/>
              </c:ext>
            </c:extLst>
          </c:dPt>
          <c:dPt>
            <c:idx val="2"/>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3-0D46-47FC-8A6F-92FD082EC0F3}"/>
              </c:ext>
            </c:extLst>
          </c:dPt>
          <c:dPt>
            <c:idx val="3"/>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5-0D46-47FC-8A6F-92FD082EC0F3}"/>
              </c:ext>
            </c:extLst>
          </c:dPt>
          <c:dPt>
            <c:idx val="4"/>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B-0D46-47FC-8A6F-92FD082EC0F3}"/>
              </c:ext>
            </c:extLst>
          </c:dPt>
          <c:dPt>
            <c:idx val="5"/>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7-0D46-47FC-8A6F-92FD082EC0F3}"/>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'7c'!$O$1:$T$1</c:f>
              <c:strCache>
                <c:ptCount val="6"/>
                <c:pt idx="0">
                  <c:v>2014-2015</c:v>
                </c:pt>
                <c:pt idx="1">
                  <c:v>2015-2016</c:v>
                </c:pt>
                <c:pt idx="2">
                  <c:v>2016-2017</c:v>
                </c:pt>
                <c:pt idx="3">
                  <c:v>2017-2018</c:v>
                </c:pt>
                <c:pt idx="4">
                  <c:v>2018-2019</c:v>
                </c:pt>
                <c:pt idx="5">
                  <c:v>2019-2020</c:v>
                </c:pt>
              </c:strCache>
            </c:strRef>
          </c:cat>
          <c:val>
            <c:numRef>
              <c:f>'7c'!$O$3:$T$3</c:f>
              <c:numCache>
                <c:formatCode>0.00%</c:formatCode>
                <c:ptCount val="6"/>
                <c:pt idx="0">
                  <c:v>0.58099999999999996</c:v>
                </c:pt>
                <c:pt idx="1">
                  <c:v>0.66569999999999996</c:v>
                </c:pt>
                <c:pt idx="2">
                  <c:v>0.60340000000000005</c:v>
                </c:pt>
                <c:pt idx="3">
                  <c:v>0.61129999999999995</c:v>
                </c:pt>
                <c:pt idx="4">
                  <c:v>0.63049999999999995</c:v>
                </c:pt>
                <c:pt idx="5">
                  <c:v>0.59799999999999998</c:v>
                </c:pt>
              </c:numCache>
            </c:numRef>
          </c:val>
          <c:extLst>
            <c:ext xmlns:c16="http://schemas.microsoft.com/office/drawing/2014/chart" uri="{C3380CC4-5D6E-409C-BE32-E72D297353CC}">
              <c16:uniqueId val="{00000008-0D46-47FC-8A6F-92FD082EC0F3}"/>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tx>
            <c:strRef>
              <c:f>'7c'!$N$2</c:f>
              <c:strCache>
                <c:ptCount val="1"/>
                <c:pt idx="0">
                  <c:v>Target ≥</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solidFill>
                <a:sysClr val="window" lastClr="FFFFFF"/>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'7c'!$O$1:$T$1</c:f>
              <c:strCache>
                <c:ptCount val="6"/>
                <c:pt idx="0">
                  <c:v>2014-2015</c:v>
                </c:pt>
                <c:pt idx="1">
                  <c:v>2015-2016</c:v>
                </c:pt>
                <c:pt idx="2">
                  <c:v>2016-2017</c:v>
                </c:pt>
                <c:pt idx="3">
                  <c:v>2017-2018</c:v>
                </c:pt>
                <c:pt idx="4">
                  <c:v>2018-2019</c:v>
                </c:pt>
                <c:pt idx="5">
                  <c:v>2019-2020</c:v>
                </c:pt>
              </c:strCache>
            </c:strRef>
          </c:cat>
          <c:val>
            <c:numRef>
              <c:f>'7c'!$O$2:$T$2</c:f>
              <c:numCache>
                <c:formatCode>0.00%</c:formatCode>
                <c:ptCount val="6"/>
                <c:pt idx="0">
                  <c:v>0.59699999999999998</c:v>
                </c:pt>
                <c:pt idx="1">
                  <c:v>0.60399999999999998</c:v>
                </c:pt>
                <c:pt idx="2">
                  <c:v>0.61099999999999999</c:v>
                </c:pt>
                <c:pt idx="3">
                  <c:v>0.61799999999999999</c:v>
                </c:pt>
                <c:pt idx="4">
                  <c:v>0.625</c:v>
                </c:pt>
                <c:pt idx="5">
                  <c:v>0.625</c:v>
                </c:pt>
              </c:numCache>
            </c:numRef>
          </c:val>
          <c:smooth val="0"/>
          <c:extLst>
            <c:ext xmlns:c16="http://schemas.microsoft.com/office/drawing/2014/chart" uri="{C3380CC4-5D6E-409C-BE32-E72D297353CC}">
              <c16:uniqueId val="{00000009-0D46-47FC-8A6F-92FD082EC0F3}"/>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max val="0.70000000000000007"/>
          <c:min val="0.55000000000000004"/>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7a1: Preschool Socio-Emotional Skills </a:t>
            </a:r>
          </a:p>
          <a:p>
            <a:pPr>
              <a:defRPr sz="1100" b="1"/>
            </a:pPr>
            <a:r>
              <a:rPr lang="en-US" sz="1100" b="1"/>
              <a:t>(Growth)</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4.7483380816714153E-2"/>
          <c:y val="0.32305920999005561"/>
          <c:w val="0.91294713516935744"/>
          <c:h val="0.56834865750476837"/>
        </c:manualLayout>
      </c:layout>
      <c:barChart>
        <c:barDir val="col"/>
        <c:grouping val="clustered"/>
        <c:varyColors val="0"/>
        <c:ser>
          <c:idx val="1"/>
          <c:order val="1"/>
          <c:tx>
            <c:strRef>
              <c:f>'7a'!$C$3</c:f>
              <c:strCache>
                <c:ptCount val="1"/>
                <c:pt idx="0">
                  <c:v>Ohio</c:v>
                </c:pt>
              </c:strCache>
            </c:strRef>
          </c:tx>
          <c:spPr>
            <a:pattFill prst="narVert">
              <a:fgClr>
                <a:schemeClr val="bg1"/>
              </a:fgClr>
              <a:bgClr>
                <a:srgbClr val="146401"/>
              </a:bgClr>
            </a:pattFill>
            <a:ln>
              <a:noFill/>
            </a:ln>
            <a:effectLst/>
          </c:spPr>
          <c:invertIfNegative val="0"/>
          <c:dPt>
            <c:idx val="0"/>
            <c:invertIfNegative val="0"/>
            <c:bubble3D val="0"/>
            <c:spPr>
              <a:pattFill prst="narHorz">
                <a:fgClr>
                  <a:schemeClr val="bg1"/>
                </a:fgClr>
                <a:bgClr>
                  <a:srgbClr val="953735"/>
                </a:bgClr>
              </a:pattFill>
              <a:ln>
                <a:noFill/>
              </a:ln>
              <a:effectLst/>
            </c:spPr>
            <c:extLst>
              <c:ext xmlns:c16="http://schemas.microsoft.com/office/drawing/2014/chart" uri="{C3380CC4-5D6E-409C-BE32-E72D297353CC}">
                <c16:uniqueId val="{00000001-0197-4504-93CD-2AD18A36B38C}"/>
              </c:ext>
            </c:extLst>
          </c:dPt>
          <c:dLbls>
            <c:spPr>
              <a:solidFill>
                <a:schemeClr val="bg1"/>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'7a'!$D$1:$I$1</c:f>
              <c:strCache>
                <c:ptCount val="6"/>
                <c:pt idx="0">
                  <c:v>2014-2015</c:v>
                </c:pt>
                <c:pt idx="1">
                  <c:v>2015-2016</c:v>
                </c:pt>
                <c:pt idx="2">
                  <c:v>2016-2017</c:v>
                </c:pt>
                <c:pt idx="3">
                  <c:v>2017-2018</c:v>
                </c:pt>
                <c:pt idx="4">
                  <c:v>2018-2019</c:v>
                </c:pt>
                <c:pt idx="5">
                  <c:v>2019-2020</c:v>
                </c:pt>
              </c:strCache>
            </c:strRef>
          </c:cat>
          <c:val>
            <c:numRef>
              <c:f>'7a'!$D$3:$I$3</c:f>
              <c:numCache>
                <c:formatCode>0.00%</c:formatCode>
                <c:ptCount val="6"/>
                <c:pt idx="0">
                  <c:v>0.78510000000000002</c:v>
                </c:pt>
                <c:pt idx="1">
                  <c:v>0.83089999999999997</c:v>
                </c:pt>
                <c:pt idx="2">
                  <c:v>0.83620000000000005</c:v>
                </c:pt>
                <c:pt idx="3">
                  <c:v>0.82640000000000002</c:v>
                </c:pt>
                <c:pt idx="4">
                  <c:v>0.8246</c:v>
                </c:pt>
                <c:pt idx="5">
                  <c:v>0.81789999999999996</c:v>
                </c:pt>
              </c:numCache>
            </c:numRef>
          </c:val>
          <c:extLst>
            <c:ext xmlns:c16="http://schemas.microsoft.com/office/drawing/2014/chart" uri="{C3380CC4-5D6E-409C-BE32-E72D297353CC}">
              <c16:uniqueId val="{00000002-0197-4504-93CD-2AD18A36B38C}"/>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tx>
            <c:strRef>
              <c:f>'7a'!$C$2</c:f>
              <c:strCache>
                <c:ptCount val="1"/>
                <c:pt idx="0">
                  <c:v>Target ≥</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solidFill>
                <a:schemeClr val="bg1"/>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'7a'!$D$1:$I$1</c:f>
              <c:strCache>
                <c:ptCount val="6"/>
                <c:pt idx="0">
                  <c:v>2014-2015</c:v>
                </c:pt>
                <c:pt idx="1">
                  <c:v>2015-2016</c:v>
                </c:pt>
                <c:pt idx="2">
                  <c:v>2016-2017</c:v>
                </c:pt>
                <c:pt idx="3">
                  <c:v>2017-2018</c:v>
                </c:pt>
                <c:pt idx="4">
                  <c:v>2018-2019</c:v>
                </c:pt>
                <c:pt idx="5">
                  <c:v>2019-2020</c:v>
                </c:pt>
              </c:strCache>
            </c:strRef>
          </c:cat>
          <c:val>
            <c:numRef>
              <c:f>'7a'!$D$2:$I$2</c:f>
              <c:numCache>
                <c:formatCode>0.00%</c:formatCode>
                <c:ptCount val="6"/>
                <c:pt idx="0">
                  <c:v>0.79400000000000004</c:v>
                </c:pt>
                <c:pt idx="1">
                  <c:v>0.79800000000000004</c:v>
                </c:pt>
                <c:pt idx="2">
                  <c:v>0.80200000000000005</c:v>
                </c:pt>
                <c:pt idx="3">
                  <c:v>0.80600000000000005</c:v>
                </c:pt>
                <c:pt idx="4">
                  <c:v>0.81</c:v>
                </c:pt>
                <c:pt idx="5">
                  <c:v>0.81</c:v>
                </c:pt>
              </c:numCache>
            </c:numRef>
          </c:val>
          <c:smooth val="0"/>
          <c:extLst>
            <c:ext xmlns:c16="http://schemas.microsoft.com/office/drawing/2014/chart" uri="{C3380CC4-5D6E-409C-BE32-E72D297353CC}">
              <c16:uniqueId val="{00000003-0197-4504-93CD-2AD18A36B38C}"/>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7a2: Preschool Socio-Emotional Skills </a:t>
            </a:r>
          </a:p>
          <a:p>
            <a:pPr>
              <a:defRPr sz="1100" b="1"/>
            </a:pPr>
            <a:r>
              <a:rPr lang="en-US" sz="1100" b="1"/>
              <a:t>(At Age Level)</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'7a'!$N$23</c:f>
              <c:strCache>
                <c:ptCount val="1"/>
                <c:pt idx="0">
                  <c:v>Data</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'7a'!$O$22:$T$22</c:f>
              <c:strCache>
                <c:ptCount val="6"/>
                <c:pt idx="0">
                  <c:v>2014-2015</c:v>
                </c:pt>
                <c:pt idx="1">
                  <c:v>2015-2016</c:v>
                </c:pt>
                <c:pt idx="2">
                  <c:v>2016-2017</c:v>
                </c:pt>
                <c:pt idx="3">
                  <c:v>2017-2018</c:v>
                </c:pt>
                <c:pt idx="4">
                  <c:v>2018-2019</c:v>
                </c:pt>
                <c:pt idx="5">
                  <c:v>2019-2020</c:v>
                </c:pt>
              </c:strCache>
            </c:strRef>
          </c:cat>
          <c:val>
            <c:numRef>
              <c:f>'7a'!$O$23:$T$23</c:f>
              <c:numCache>
                <c:formatCode>0.00%</c:formatCode>
                <c:ptCount val="6"/>
                <c:pt idx="0">
                  <c:v>0.48089999999999999</c:v>
                </c:pt>
                <c:pt idx="1">
                  <c:v>0.4919</c:v>
                </c:pt>
                <c:pt idx="2">
                  <c:v>0.50170000000000003</c:v>
                </c:pt>
                <c:pt idx="3">
                  <c:v>0.497</c:v>
                </c:pt>
                <c:pt idx="4">
                  <c:v>0.52690000000000003</c:v>
                </c:pt>
                <c:pt idx="5">
                  <c:v>0.5091</c:v>
                </c:pt>
              </c:numCache>
            </c:numRef>
          </c:val>
          <c:smooth val="0"/>
          <c:extLst>
            <c:ext xmlns:c16="http://schemas.microsoft.com/office/drawing/2014/chart" uri="{C3380CC4-5D6E-409C-BE32-E72D297353CC}">
              <c16:uniqueId val="{00000000-FA0D-4337-B556-DDB815AEF758}"/>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7a2: Preschool Socio-Emotional Skills</a:t>
            </a:r>
          </a:p>
          <a:p>
            <a:pPr>
              <a:defRPr sz="1100" b="1"/>
            </a:pPr>
            <a:r>
              <a:rPr lang="en-US" sz="1100" b="1"/>
              <a:t>(At Age Level)</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7449693788276464E-2"/>
          <c:y val="0.32305920093321666"/>
          <c:w val="0.91294713516935744"/>
          <c:h val="0.56834865750476837"/>
        </c:manualLayout>
      </c:layout>
      <c:barChart>
        <c:barDir val="col"/>
        <c:grouping val="clustered"/>
        <c:varyColors val="0"/>
        <c:ser>
          <c:idx val="1"/>
          <c:order val="1"/>
          <c:tx>
            <c:strRef>
              <c:f>'7a'!$N$3</c:f>
              <c:strCache>
                <c:ptCount val="1"/>
                <c:pt idx="0">
                  <c:v>Ohio</c:v>
                </c:pt>
              </c:strCache>
            </c:strRef>
          </c:tx>
          <c:spPr>
            <a:pattFill prst="narHorz">
              <a:fgClr>
                <a:sysClr val="window" lastClr="FFFFFF"/>
              </a:fgClr>
              <a:bgClr>
                <a:srgbClr val="953735"/>
              </a:bgClr>
            </a:pattFill>
            <a:ln>
              <a:noFill/>
            </a:ln>
            <a:effectLst/>
          </c:spPr>
          <c:invertIfNegative val="0"/>
          <c:dPt>
            <c:idx val="0"/>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1-054B-4A81-B064-51ACA2C538FD}"/>
              </c:ext>
            </c:extLst>
          </c:dPt>
          <c:dPt>
            <c:idx val="4"/>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3-054B-4A81-B064-51ACA2C538FD}"/>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'7a'!$O$1:$T$1</c:f>
              <c:strCache>
                <c:ptCount val="6"/>
                <c:pt idx="0">
                  <c:v>2014-2015</c:v>
                </c:pt>
                <c:pt idx="1">
                  <c:v>2015-2016</c:v>
                </c:pt>
                <c:pt idx="2">
                  <c:v>2016-2017</c:v>
                </c:pt>
                <c:pt idx="3">
                  <c:v>2017-2018</c:v>
                </c:pt>
                <c:pt idx="4">
                  <c:v>2018-2019</c:v>
                </c:pt>
                <c:pt idx="5">
                  <c:v>2019-2020</c:v>
                </c:pt>
              </c:strCache>
            </c:strRef>
          </c:cat>
          <c:val>
            <c:numRef>
              <c:f>'7a'!$O$3:$T$3</c:f>
              <c:numCache>
                <c:formatCode>0.00%</c:formatCode>
                <c:ptCount val="6"/>
                <c:pt idx="0">
                  <c:v>0.48089999999999999</c:v>
                </c:pt>
                <c:pt idx="1">
                  <c:v>0.4919</c:v>
                </c:pt>
                <c:pt idx="2">
                  <c:v>0.50170000000000003</c:v>
                </c:pt>
                <c:pt idx="3">
                  <c:v>0.497</c:v>
                </c:pt>
                <c:pt idx="4">
                  <c:v>0.52690000000000003</c:v>
                </c:pt>
                <c:pt idx="5">
                  <c:v>0.5091</c:v>
                </c:pt>
              </c:numCache>
            </c:numRef>
          </c:val>
          <c:extLst>
            <c:ext xmlns:c16="http://schemas.microsoft.com/office/drawing/2014/chart" uri="{C3380CC4-5D6E-409C-BE32-E72D297353CC}">
              <c16:uniqueId val="{00000004-054B-4A81-B064-51ACA2C538FD}"/>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tx>
            <c:strRef>
              <c:f>'7a'!$N$2</c:f>
              <c:strCache>
                <c:ptCount val="1"/>
                <c:pt idx="0">
                  <c:v>Target ≥</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'7a'!$O$1:$T$1</c:f>
              <c:strCache>
                <c:ptCount val="6"/>
                <c:pt idx="0">
                  <c:v>2014-2015</c:v>
                </c:pt>
                <c:pt idx="1">
                  <c:v>2015-2016</c:v>
                </c:pt>
                <c:pt idx="2">
                  <c:v>2016-2017</c:v>
                </c:pt>
                <c:pt idx="3">
                  <c:v>2017-2018</c:v>
                </c:pt>
                <c:pt idx="4">
                  <c:v>2018-2019</c:v>
                </c:pt>
                <c:pt idx="5">
                  <c:v>2019-2020</c:v>
                </c:pt>
              </c:strCache>
            </c:strRef>
          </c:cat>
          <c:val>
            <c:numRef>
              <c:f>'7a'!$O$2:$T$2</c:f>
              <c:numCache>
                <c:formatCode>0.00%</c:formatCode>
                <c:ptCount val="6"/>
                <c:pt idx="0">
                  <c:v>0.496</c:v>
                </c:pt>
                <c:pt idx="1">
                  <c:v>0.502</c:v>
                </c:pt>
                <c:pt idx="2">
                  <c:v>0.50800000000000001</c:v>
                </c:pt>
                <c:pt idx="3">
                  <c:v>0.51400000000000001</c:v>
                </c:pt>
                <c:pt idx="4">
                  <c:v>0.52</c:v>
                </c:pt>
                <c:pt idx="5">
                  <c:v>0.52</c:v>
                </c:pt>
              </c:numCache>
            </c:numRef>
          </c:val>
          <c:smooth val="0"/>
          <c:extLst>
            <c:ext xmlns:c16="http://schemas.microsoft.com/office/drawing/2014/chart" uri="{C3380CC4-5D6E-409C-BE32-E72D297353CC}">
              <c16:uniqueId val="{00000005-054B-4A81-B064-51ACA2C538FD}"/>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max val="0.55000000000000004"/>
          <c:min val="0.45"/>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7b1: Acquisition and Use of Knowledge and Skills</a:t>
            </a:r>
          </a:p>
          <a:p>
            <a:pPr>
              <a:defRPr sz="1100" b="1"/>
            </a:pPr>
            <a:r>
              <a:rPr lang="en-US" sz="1100" b="1"/>
              <a:t>(Growth)</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'7b'!$C$24</c:f>
              <c:strCache>
                <c:ptCount val="1"/>
                <c:pt idx="0">
                  <c:v>Ohio</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'7b'!$D$23:$I$23</c:f>
              <c:strCache>
                <c:ptCount val="6"/>
                <c:pt idx="0">
                  <c:v>2014-2015</c:v>
                </c:pt>
                <c:pt idx="1">
                  <c:v>2015-2016</c:v>
                </c:pt>
                <c:pt idx="2">
                  <c:v>2016-2017</c:v>
                </c:pt>
                <c:pt idx="3">
                  <c:v>2017-2018</c:v>
                </c:pt>
                <c:pt idx="4">
                  <c:v>2018-2019</c:v>
                </c:pt>
                <c:pt idx="5">
                  <c:v>2019-2020</c:v>
                </c:pt>
              </c:strCache>
            </c:strRef>
          </c:cat>
          <c:val>
            <c:numRef>
              <c:f>'7b'!$D$24:$I$24</c:f>
              <c:numCache>
                <c:formatCode>0.00%</c:formatCode>
                <c:ptCount val="6"/>
                <c:pt idx="0">
                  <c:v>0.78559999999999997</c:v>
                </c:pt>
                <c:pt idx="1">
                  <c:v>0.81869999999999998</c:v>
                </c:pt>
                <c:pt idx="2">
                  <c:v>0.82589999999999997</c:v>
                </c:pt>
                <c:pt idx="3">
                  <c:v>0.81599999999999995</c:v>
                </c:pt>
                <c:pt idx="4">
                  <c:v>0.81899999999999995</c:v>
                </c:pt>
                <c:pt idx="5">
                  <c:v>0.80820000000000003</c:v>
                </c:pt>
              </c:numCache>
            </c:numRef>
          </c:val>
          <c:smooth val="0"/>
          <c:extLst>
            <c:ext xmlns:c16="http://schemas.microsoft.com/office/drawing/2014/chart" uri="{C3380CC4-5D6E-409C-BE32-E72D297353CC}">
              <c16:uniqueId val="{00000000-6B96-4C88-B76A-603DDA8C42B7}"/>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7b1: Acquisition and Use of Knowledge and</a:t>
            </a:r>
            <a:r>
              <a:rPr lang="en-US" sz="1100" b="1" baseline="0"/>
              <a:t> Skills</a:t>
            </a:r>
            <a:endParaRPr lang="en-US" sz="1100" b="1"/>
          </a:p>
          <a:p>
            <a:pPr>
              <a:defRPr sz="1100" b="1"/>
            </a:pPr>
            <a:r>
              <a:rPr lang="en-US" sz="1100" b="1"/>
              <a:t>(Growth)</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tx>
            <c:strRef>
              <c:f>'7b'!$C$3</c:f>
              <c:strCache>
                <c:ptCount val="1"/>
                <c:pt idx="0">
                  <c:v>Ohio</c:v>
                </c:pt>
              </c:strCache>
            </c:strRef>
          </c:tx>
          <c:spPr>
            <a:pattFill prst="narVert">
              <a:fgClr>
                <a:sysClr val="window" lastClr="FFFFFF"/>
              </a:fgClr>
              <a:bgClr>
                <a:srgbClr val="146401"/>
              </a:bgClr>
            </a:pattFill>
            <a:ln>
              <a:noFill/>
            </a:ln>
            <a:effectLst/>
          </c:spPr>
          <c:invertIfNegative val="0"/>
          <c:dPt>
            <c:idx val="0"/>
            <c:invertIfNegative val="0"/>
            <c:bubble3D val="0"/>
            <c:spPr>
              <a:pattFill prst="narVert">
                <a:fgClr>
                  <a:sysClr val="window" lastClr="FFFFFF"/>
                </a:fgClr>
                <a:bgClr>
                  <a:srgbClr val="953735"/>
                </a:bgClr>
              </a:pattFill>
              <a:ln>
                <a:noFill/>
              </a:ln>
              <a:effectLst/>
            </c:spPr>
            <c:extLst>
              <c:ext xmlns:c16="http://schemas.microsoft.com/office/drawing/2014/chart" uri="{C3380CC4-5D6E-409C-BE32-E72D297353CC}">
                <c16:uniqueId val="{00000001-6755-43B3-A4F2-88AFB1FBBC12}"/>
              </c:ext>
            </c:extLst>
          </c:dPt>
          <c:dPt>
            <c:idx val="5"/>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3-6755-43B3-A4F2-88AFB1FBBC12}"/>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'7b'!$D$1:$I$1</c:f>
              <c:strCache>
                <c:ptCount val="6"/>
                <c:pt idx="0">
                  <c:v>2014-2015</c:v>
                </c:pt>
                <c:pt idx="1">
                  <c:v>2015-2016</c:v>
                </c:pt>
                <c:pt idx="2">
                  <c:v>2016-2017</c:v>
                </c:pt>
                <c:pt idx="3">
                  <c:v>2017-2018</c:v>
                </c:pt>
                <c:pt idx="4">
                  <c:v>2018-2019</c:v>
                </c:pt>
                <c:pt idx="5">
                  <c:v>2019-2020</c:v>
                </c:pt>
              </c:strCache>
            </c:strRef>
          </c:cat>
          <c:val>
            <c:numRef>
              <c:f>'7b'!$D$3:$I$3</c:f>
              <c:numCache>
                <c:formatCode>0.00%</c:formatCode>
                <c:ptCount val="6"/>
                <c:pt idx="0">
                  <c:v>0.78559999999999997</c:v>
                </c:pt>
                <c:pt idx="1">
                  <c:v>0.81869999999999998</c:v>
                </c:pt>
                <c:pt idx="2">
                  <c:v>0.82589999999999997</c:v>
                </c:pt>
                <c:pt idx="3">
                  <c:v>0.81599999999999995</c:v>
                </c:pt>
                <c:pt idx="4">
                  <c:v>0.81899999999999995</c:v>
                </c:pt>
                <c:pt idx="5">
                  <c:v>0.80820000000000003</c:v>
                </c:pt>
              </c:numCache>
            </c:numRef>
          </c:val>
          <c:extLst>
            <c:ext xmlns:c16="http://schemas.microsoft.com/office/drawing/2014/chart" uri="{C3380CC4-5D6E-409C-BE32-E72D297353CC}">
              <c16:uniqueId val="{00000004-6755-43B3-A4F2-88AFB1FBBC12}"/>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tx>
            <c:strRef>
              <c:f>'7b'!$C$2</c:f>
              <c:strCache>
                <c:ptCount val="1"/>
                <c:pt idx="0">
                  <c:v>Target ≥</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solidFill>
                <a:sysClr val="window" lastClr="FFFFFF"/>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'7b'!$D$1:$I$1</c:f>
              <c:strCache>
                <c:ptCount val="6"/>
                <c:pt idx="0">
                  <c:v>2014-2015</c:v>
                </c:pt>
                <c:pt idx="1">
                  <c:v>2015-2016</c:v>
                </c:pt>
                <c:pt idx="2">
                  <c:v>2016-2017</c:v>
                </c:pt>
                <c:pt idx="3">
                  <c:v>2017-2018</c:v>
                </c:pt>
                <c:pt idx="4">
                  <c:v>2018-2019</c:v>
                </c:pt>
                <c:pt idx="5">
                  <c:v>2019-2020</c:v>
                </c:pt>
              </c:strCache>
            </c:strRef>
          </c:cat>
          <c:val>
            <c:numRef>
              <c:f>'7b'!$D$2:$I$2</c:f>
              <c:numCache>
                <c:formatCode>0.00%</c:formatCode>
                <c:ptCount val="6"/>
                <c:pt idx="0">
                  <c:v>0.79600000000000004</c:v>
                </c:pt>
                <c:pt idx="1">
                  <c:v>0.8</c:v>
                </c:pt>
                <c:pt idx="2">
                  <c:v>0.80400000000000005</c:v>
                </c:pt>
                <c:pt idx="3">
                  <c:v>0.80800000000000005</c:v>
                </c:pt>
                <c:pt idx="4">
                  <c:v>0.81200000000000006</c:v>
                </c:pt>
                <c:pt idx="5">
                  <c:v>0.81200000000000006</c:v>
                </c:pt>
              </c:numCache>
            </c:numRef>
          </c:val>
          <c:smooth val="0"/>
          <c:extLst>
            <c:ext xmlns:c16="http://schemas.microsoft.com/office/drawing/2014/chart" uri="{C3380CC4-5D6E-409C-BE32-E72D297353CC}">
              <c16:uniqueId val="{00000005-6755-43B3-A4F2-88AFB1FBBC12}"/>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max val="0.85000000000000009"/>
          <c:min val="0.75000000000000011"/>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7b2: Acquisition and Use of Knowledge and Skills</a:t>
            </a:r>
          </a:p>
          <a:p>
            <a:pPr>
              <a:defRPr sz="1100" b="1"/>
            </a:pPr>
            <a:r>
              <a:rPr lang="en-US" sz="1100" b="1"/>
              <a:t>(At Age Level)</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'7b'!$N$24</c:f>
              <c:strCache>
                <c:ptCount val="1"/>
                <c:pt idx="0">
                  <c:v>Ohio</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3"/>
              <c:layout>
                <c:manualLayout>
                  <c:x val="-5.3884045744281968E-2"/>
                  <c:y val="4.26391076115484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5A-407A-B097-B18895B27870}"/>
                </c:ext>
              </c:extLst>
            </c:dLbl>
            <c:dLbl>
              <c:idx val="5"/>
              <c:layout>
                <c:manualLayout>
                  <c:x val="-5.189991876015513E-2"/>
                  <c:y val="4.81946631671041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5A-407A-B097-B18895B2787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'7b'!$O$23:$T$23</c:f>
              <c:strCache>
                <c:ptCount val="6"/>
                <c:pt idx="0">
                  <c:v>2014-2015</c:v>
                </c:pt>
                <c:pt idx="1">
                  <c:v>2015-2016</c:v>
                </c:pt>
                <c:pt idx="2">
                  <c:v>2016-2017</c:v>
                </c:pt>
                <c:pt idx="3">
                  <c:v>2017-2018</c:v>
                </c:pt>
                <c:pt idx="4">
                  <c:v>2018-2019</c:v>
                </c:pt>
                <c:pt idx="5">
                  <c:v>2019-2020</c:v>
                </c:pt>
              </c:strCache>
            </c:strRef>
          </c:cat>
          <c:val>
            <c:numRef>
              <c:f>'7b'!$O$24:$T$24</c:f>
              <c:numCache>
                <c:formatCode>0.00%</c:formatCode>
                <c:ptCount val="6"/>
                <c:pt idx="0">
                  <c:v>0.4829</c:v>
                </c:pt>
                <c:pt idx="1">
                  <c:v>0.47610000000000002</c:v>
                </c:pt>
                <c:pt idx="2">
                  <c:v>0.48270000000000002</c:v>
                </c:pt>
                <c:pt idx="3">
                  <c:v>0.4773</c:v>
                </c:pt>
                <c:pt idx="4">
                  <c:v>0.51400000000000001</c:v>
                </c:pt>
                <c:pt idx="5">
                  <c:v>0.48459999999999998</c:v>
                </c:pt>
              </c:numCache>
            </c:numRef>
          </c:val>
          <c:smooth val="0"/>
          <c:extLst>
            <c:ext xmlns:c16="http://schemas.microsoft.com/office/drawing/2014/chart" uri="{C3380CC4-5D6E-409C-BE32-E72D297353CC}">
              <c16:uniqueId val="{00000000-F55A-407A-B097-B18895B27870}"/>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7b2: Acquisition and Use of Knowledge and Skills</a:t>
            </a:r>
          </a:p>
          <a:p>
            <a:pPr>
              <a:defRPr sz="1100" b="1"/>
            </a:pPr>
            <a:r>
              <a:rPr lang="en-US" sz="1100" b="1"/>
              <a:t>(At</a:t>
            </a:r>
            <a:r>
              <a:rPr lang="en-US" sz="1100" b="1" baseline="0"/>
              <a:t> Age Level</a:t>
            </a:r>
            <a:r>
              <a:rPr lang="en-US" sz="1100" b="1"/>
              <a:t>)</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tx>
            <c:strRef>
              <c:f>'7b'!$N$3</c:f>
              <c:strCache>
                <c:ptCount val="1"/>
                <c:pt idx="0">
                  <c:v>Ohio</c:v>
                </c:pt>
              </c:strCache>
            </c:strRef>
          </c:tx>
          <c:spPr>
            <a:pattFill prst="narHorz">
              <a:fgClr>
                <a:sysClr val="window" lastClr="FFFFFF"/>
              </a:fgClr>
              <a:bgClr>
                <a:srgbClr val="953735"/>
              </a:bgClr>
            </a:pattFill>
            <a:ln>
              <a:noFill/>
            </a:ln>
            <a:effectLst/>
          </c:spPr>
          <c:invertIfNegative val="0"/>
          <c:dPt>
            <c:idx val="0"/>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1-55F4-4200-9ECB-686621E64FB5}"/>
              </c:ext>
            </c:extLst>
          </c:dPt>
          <c:dPt>
            <c:idx val="4"/>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3-55F4-4200-9ECB-686621E64FB5}"/>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'7b'!$O$1:$T$1</c:f>
              <c:strCache>
                <c:ptCount val="6"/>
                <c:pt idx="0">
                  <c:v>2014-2015</c:v>
                </c:pt>
                <c:pt idx="1">
                  <c:v>2015-2016</c:v>
                </c:pt>
                <c:pt idx="2">
                  <c:v>2016-2017</c:v>
                </c:pt>
                <c:pt idx="3">
                  <c:v>2017-2018</c:v>
                </c:pt>
                <c:pt idx="4">
                  <c:v>2018-2019</c:v>
                </c:pt>
                <c:pt idx="5">
                  <c:v>2019-2020</c:v>
                </c:pt>
              </c:strCache>
            </c:strRef>
          </c:cat>
          <c:val>
            <c:numRef>
              <c:f>'7b'!$O$3:$T$3</c:f>
              <c:numCache>
                <c:formatCode>0.00%</c:formatCode>
                <c:ptCount val="6"/>
                <c:pt idx="0">
                  <c:v>0.4829</c:v>
                </c:pt>
                <c:pt idx="1">
                  <c:v>0.47610000000000002</c:v>
                </c:pt>
                <c:pt idx="2">
                  <c:v>0.48270000000000002</c:v>
                </c:pt>
                <c:pt idx="3">
                  <c:v>0.4773</c:v>
                </c:pt>
                <c:pt idx="4">
                  <c:v>0.51400000000000001</c:v>
                </c:pt>
                <c:pt idx="5">
                  <c:v>0.48459999999999998</c:v>
                </c:pt>
              </c:numCache>
            </c:numRef>
          </c:val>
          <c:extLst>
            <c:ext xmlns:c16="http://schemas.microsoft.com/office/drawing/2014/chart" uri="{C3380CC4-5D6E-409C-BE32-E72D297353CC}">
              <c16:uniqueId val="{00000004-55F4-4200-9ECB-686621E64FB5}"/>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tx>
            <c:strRef>
              <c:f>'7b'!$N$2</c:f>
              <c:strCache>
                <c:ptCount val="1"/>
                <c:pt idx="0">
                  <c:v>Target ≥</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'7b'!$O$1:$T$1</c:f>
              <c:strCache>
                <c:ptCount val="6"/>
                <c:pt idx="0">
                  <c:v>2014-2015</c:v>
                </c:pt>
                <c:pt idx="1">
                  <c:v>2015-2016</c:v>
                </c:pt>
                <c:pt idx="2">
                  <c:v>2016-2017</c:v>
                </c:pt>
                <c:pt idx="3">
                  <c:v>2017-2018</c:v>
                </c:pt>
                <c:pt idx="4">
                  <c:v>2018-2019</c:v>
                </c:pt>
                <c:pt idx="5">
                  <c:v>2019-2020</c:v>
                </c:pt>
              </c:strCache>
            </c:strRef>
          </c:cat>
          <c:val>
            <c:numRef>
              <c:f>'7b'!$O$2:$T$2</c:f>
              <c:numCache>
                <c:formatCode>0.00%</c:formatCode>
                <c:ptCount val="6"/>
                <c:pt idx="0">
                  <c:v>0.48899999999999999</c:v>
                </c:pt>
                <c:pt idx="1">
                  <c:v>0.495</c:v>
                </c:pt>
                <c:pt idx="2">
                  <c:v>0.501</c:v>
                </c:pt>
                <c:pt idx="3">
                  <c:v>0.50700000000000001</c:v>
                </c:pt>
                <c:pt idx="4">
                  <c:v>0.51300000000000001</c:v>
                </c:pt>
                <c:pt idx="5">
                  <c:v>0.51300000000000001</c:v>
                </c:pt>
              </c:numCache>
            </c:numRef>
          </c:val>
          <c:smooth val="0"/>
          <c:extLst>
            <c:ext xmlns:c16="http://schemas.microsoft.com/office/drawing/2014/chart" uri="{C3380CC4-5D6E-409C-BE32-E72D297353CC}">
              <c16:uniqueId val="{00000005-55F4-4200-9ECB-686621E64FB5}"/>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max val="0.55000000000000004"/>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7c1: Use of Appropriate Behaviors To Meet Needs</a:t>
            </a:r>
          </a:p>
          <a:p>
            <a:pPr>
              <a:defRPr sz="1100" b="1"/>
            </a:pPr>
            <a:r>
              <a:rPr lang="en-US" sz="1100" b="1"/>
              <a:t>(Growth)</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'7c'!$C$25</c:f>
              <c:strCache>
                <c:ptCount val="1"/>
                <c:pt idx="0">
                  <c:v>Ohio</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1"/>
              <c:layout>
                <c:manualLayout>
                  <c:x val="-4.5947537807774025E-2"/>
                  <c:y val="6.4861329833770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C7-4A32-9559-153CA76AAB5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'7c'!$D$24:$I$24</c:f>
              <c:strCache>
                <c:ptCount val="6"/>
                <c:pt idx="0">
                  <c:v>2014-2015</c:v>
                </c:pt>
                <c:pt idx="1">
                  <c:v>2015-2016</c:v>
                </c:pt>
                <c:pt idx="2">
                  <c:v>2016-2017</c:v>
                </c:pt>
                <c:pt idx="3">
                  <c:v>2017-2018</c:v>
                </c:pt>
                <c:pt idx="4">
                  <c:v>2018-2019</c:v>
                </c:pt>
                <c:pt idx="5">
                  <c:v>2019-2020</c:v>
                </c:pt>
              </c:strCache>
            </c:strRef>
          </c:cat>
          <c:val>
            <c:numRef>
              <c:f>'7c'!$D$25:$I$25</c:f>
              <c:numCache>
                <c:formatCode>0.00%</c:formatCode>
                <c:ptCount val="6"/>
                <c:pt idx="0">
                  <c:v>0.80730000000000002</c:v>
                </c:pt>
                <c:pt idx="1">
                  <c:v>0.8216</c:v>
                </c:pt>
                <c:pt idx="2">
                  <c:v>0.85409999999999997</c:v>
                </c:pt>
                <c:pt idx="3">
                  <c:v>0.85419999999999996</c:v>
                </c:pt>
                <c:pt idx="4">
                  <c:v>0.8478</c:v>
                </c:pt>
                <c:pt idx="5">
                  <c:v>0.83209999999999995</c:v>
                </c:pt>
              </c:numCache>
            </c:numRef>
          </c:val>
          <c:smooth val="0"/>
          <c:extLst>
            <c:ext xmlns:c16="http://schemas.microsoft.com/office/drawing/2014/chart" uri="{C3380CC4-5D6E-409C-BE32-E72D297353CC}">
              <c16:uniqueId val="{00000000-A7C7-4A32-9559-153CA76AAB50}"/>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C6273F30304947979A4DA2A3C86D4D" ma:contentTypeVersion="9" ma:contentTypeDescription="Create a new document." ma:contentTypeScope="" ma:versionID="fd3737be4f7864193dbc08ed3702df96">
  <xsd:schema xmlns:xsd="http://www.w3.org/2001/XMLSchema" xmlns:xs="http://www.w3.org/2001/XMLSchema" xmlns:p="http://schemas.microsoft.com/office/2006/metadata/properties" xmlns:ns2="64a641e3-aed5-4e35-8843-c4d9e14eafb2" xmlns:ns3="6b30db70-af77-40f7-bcb7-3a1ec583ab9a" targetNamespace="http://schemas.microsoft.com/office/2006/metadata/properties" ma:root="true" ma:fieldsID="51b72642bebf60a401f9ef3b3c8d982f" ns2:_="" ns3:_="">
    <xsd:import namespace="64a641e3-aed5-4e35-8843-c4d9e14eafb2"/>
    <xsd:import namespace="6b30db70-af77-40f7-bcb7-3a1ec583ab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641e3-aed5-4e35-8843-c4d9e14e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ed" ma:index="16" nillable="true" ma:displayName="reviewed" ma:format="Dropdown" ma:internalName="review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0db70-af77-40f7-bcb7-3a1ec583ab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b30db70-af77-40f7-bcb7-3a1ec583ab9a">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Beall, Jody</DisplayName>
        <AccountId>109</AccountId>
        <AccountType/>
      </UserInfo>
      <UserInfo>
        <DisplayName>Grove, Wendy</DisplayName>
        <AccountId>127</AccountId>
        <AccountType/>
      </UserInfo>
      <UserInfo>
        <DisplayName>Waldron, Kara</DisplayName>
        <AccountId>46</AccountId>
        <AccountType/>
      </UserInfo>
      <UserInfo>
        <DisplayName>Loesch, Matthew</DisplayName>
        <AccountId>305</AccountId>
        <AccountType/>
      </UserInfo>
      <UserInfo>
        <DisplayName>Odogwu, Michael</DisplayName>
        <AccountId>476</AccountId>
        <AccountType/>
      </UserInfo>
      <UserInfo>
        <DisplayName>Baum, Rebecca</DisplayName>
        <AccountId>516</AccountId>
        <AccountType/>
      </UserInfo>
      <UserInfo>
        <DisplayName>Flowers, Megan</DisplayName>
        <AccountId>72</AccountId>
        <AccountType/>
      </UserInfo>
      <UserInfo>
        <DisplayName>Coxson, Sarah</DisplayName>
        <AccountId>532</AccountId>
        <AccountType/>
      </UserInfo>
      <UserInfo>
        <DisplayName>Barnes, Jennifer</DisplayName>
        <AccountId>533</AccountId>
        <AccountType/>
      </UserInfo>
      <UserInfo>
        <DisplayName>Spino, Margie</DisplayName>
        <AccountId>327</AccountId>
        <AccountType/>
      </UserInfo>
      <UserInfo>
        <DisplayName>Wooten, Yvonne</DisplayName>
        <AccountId>534</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Mcglone, Megan</DisplayName>
        <AccountId>495</AccountId>
        <AccountType/>
      </UserInfo>
      <UserInfo>
        <DisplayName>Ward, Jo Hannah</DisplayName>
        <AccountId>45</AccountId>
        <AccountType/>
      </UserInfo>
    </SharedWithUsers>
    <reviewed xmlns="64a641e3-aed5-4e35-8843-c4d9e14eafb2" xsi:nil="true"/>
  </documentManagement>
</p:properties>
</file>

<file path=customXml/itemProps1.xml><?xml version="1.0" encoding="utf-8"?>
<ds:datastoreItem xmlns:ds="http://schemas.openxmlformats.org/officeDocument/2006/customXml" ds:itemID="{EA94DD21-B4D0-4787-AFA6-B856BD55A120}">
  <ds:schemaRefs>
    <ds:schemaRef ds:uri="http://schemas.openxmlformats.org/officeDocument/2006/bibliography"/>
  </ds:schemaRefs>
</ds:datastoreItem>
</file>

<file path=customXml/itemProps2.xml><?xml version="1.0" encoding="utf-8"?>
<ds:datastoreItem xmlns:ds="http://schemas.openxmlformats.org/officeDocument/2006/customXml" ds:itemID="{7877E92D-7B39-4285-A47D-45BFB5663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641e3-aed5-4e35-8843-c4d9e14eafb2"/>
    <ds:schemaRef ds:uri="6b30db70-af77-40f7-bcb7-3a1ec583a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4.xml><?xml version="1.0" encoding="utf-8"?>
<ds:datastoreItem xmlns:ds="http://schemas.openxmlformats.org/officeDocument/2006/customXml" ds:itemID="{050762EF-8326-4F17-962E-753E4664F63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64a641e3-aed5-4e35-8843-c4d9e14eafb2"/>
    <ds:schemaRef ds:uri="http://purl.org/dc/elements/1.1/"/>
    <ds:schemaRef ds:uri="http://schemas.microsoft.com/office/2006/metadata/properties"/>
    <ds:schemaRef ds:uri="6b30db70-af77-40f7-bcb7-3a1ec583ab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Pages>
  <Words>6434</Words>
  <Characters>36678</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43026</CharactersWithSpaces>
  <SharedDoc>false</SharedDoc>
  <HLinks>
    <vt:vector size="12" baseType="variant">
      <vt:variant>
        <vt:i4>4325444</vt:i4>
      </vt:variant>
      <vt:variant>
        <vt:i4>3</vt:i4>
      </vt:variant>
      <vt:variant>
        <vt:i4>0</vt:i4>
      </vt:variant>
      <vt:variant>
        <vt:i4>5</vt:i4>
      </vt:variant>
      <vt:variant>
        <vt:lpwstr>http://education.ohio.gov/Topics/Special-Education/Early-Literacy</vt:lpwstr>
      </vt:variant>
      <vt:variant>
        <vt:lpwstr/>
      </vt:variant>
      <vt:variant>
        <vt:i4>458821</vt:i4>
      </vt:variant>
      <vt:variant>
        <vt:i4>0</vt:i4>
      </vt:variant>
      <vt:variant>
        <vt:i4>0</vt:i4>
      </vt:variant>
      <vt:variant>
        <vt:i4>5</vt:i4>
      </vt:variant>
      <vt:variant>
        <vt:lpwstr>https://ectacenter.org/~pdfs/eco/three-child-outcomes-breadth.pdf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559</cp:revision>
  <cp:lastPrinted>2019-01-18T13:17:00Z</cp:lastPrinted>
  <dcterms:created xsi:type="dcterms:W3CDTF">2021-06-22T13:10:00Z</dcterms:created>
  <dcterms:modified xsi:type="dcterms:W3CDTF">2021-09-24T20:54:00Z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0x01010085C6273F30304947979A4DA2A3C86D4D</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