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B1CA" w14:textId="77777777" w:rsidR="007A7156" w:rsidRPr="00AC463C" w:rsidRDefault="007A7156" w:rsidP="007A7156">
      <w:pPr>
        <w:pStyle w:val="Title"/>
        <w:rPr>
          <w:lang w:val="es-AR"/>
        </w:rPr>
      </w:pPr>
      <w:r w:rsidRPr="00AC463C">
        <w:rPr>
          <w:lang w:val="es-AR"/>
        </w:rPr>
        <w:t>Uso de intérpretes en la comunicación con las escuelas</w:t>
      </w:r>
    </w:p>
    <w:p w14:paraId="527A4494" w14:textId="73EAB531" w:rsidR="007A7156" w:rsidRPr="00AC463C" w:rsidRDefault="007A7156" w:rsidP="007A7156">
      <w:pPr>
        <w:rPr>
          <w:lang w:val="es-AR"/>
        </w:rPr>
      </w:pPr>
      <w:r w:rsidRPr="00AC463C">
        <w:rPr>
          <w:lang w:val="es-AR"/>
        </w:rPr>
        <w:t>En Ohio, las escuelas y las familias trabajan en conjunto para ayudar a los niños a tener éxito. Lo hacen hablando y compartiendo información importante entre ellos. Las escuelas deben compartir la información en los idiomas que las familias prefieran. Su familia puede contar con la ayuda de intérpretes para hacer preguntas y compartir ideas o inquietudes con la escuela.</w:t>
      </w:r>
    </w:p>
    <w:p w14:paraId="3773B959" w14:textId="77777777" w:rsidR="007A7156" w:rsidRPr="00AC463C" w:rsidRDefault="007A7156" w:rsidP="007A7156">
      <w:pPr>
        <w:pStyle w:val="Heading1"/>
        <w:rPr>
          <w:lang w:val="es-AR"/>
        </w:rPr>
      </w:pPr>
      <w:r w:rsidRPr="00AC463C">
        <w:rPr>
          <w:lang w:val="es-AR"/>
        </w:rPr>
        <w:t>Interpretación y traducción</w:t>
      </w:r>
    </w:p>
    <w:p w14:paraId="6D9A63AC" w14:textId="77777777" w:rsidR="007A7156" w:rsidRPr="00AC463C" w:rsidRDefault="007A7156" w:rsidP="007A7156">
      <w:pPr>
        <w:pStyle w:val="Heading2"/>
        <w:rPr>
          <w:lang w:val="es-AR"/>
        </w:rPr>
      </w:pPr>
      <w:r w:rsidRPr="00AC463C">
        <w:rPr>
          <w:lang w:val="es-AR"/>
        </w:rPr>
        <w:t>¿Quiénes son los intérpretes?</w:t>
      </w:r>
    </w:p>
    <w:p w14:paraId="56EE9D3E" w14:textId="6805216B" w:rsidR="007A7156" w:rsidRPr="00AC463C" w:rsidRDefault="007A7156" w:rsidP="007A7156">
      <w:pPr>
        <w:rPr>
          <w:lang w:val="es-AR"/>
        </w:rPr>
      </w:pPr>
      <w:r w:rsidRPr="00AC463C">
        <w:rPr>
          <w:lang w:val="es-AR"/>
        </w:rPr>
        <w:t>Los intérpretes son profesionales que ayudan a las personas que hablan diferentes idiomas a comunicarse. Escuchan a una persona hablar en un idioma y comparten esa información con otras personas en un idioma diferente. Los intérpretes también pueden ayudar a describir las diferencias culturales. Piense en ellos como un puente hacia la comprensión del maestro de su hijo.</w:t>
      </w:r>
    </w:p>
    <w:p w14:paraId="5FB3BEF5" w14:textId="5495C3C5" w:rsidR="007A7156" w:rsidRPr="00AC463C" w:rsidRDefault="007A7156" w:rsidP="007A7156">
      <w:pPr>
        <w:ind w:left="720"/>
        <w:rPr>
          <w:color w:val="911F27" w:themeColor="accent4"/>
          <w:lang w:val="es-AR"/>
        </w:rPr>
      </w:pPr>
      <w:r w:rsidRPr="00AC463C">
        <w:rPr>
          <w:color w:val="911F27" w:themeColor="accent4"/>
          <w:lang w:val="es-AR"/>
        </w:rPr>
        <w:t>Un intérprete puede ayudar a una familia que habla el idioma somalí a comunicarse con el maestro de su hijo, que habla inglés. El intérprete puede compartir en inglés con el maestro lo que el padre o cuidador dice. Luego le comparten lo que el profesor dice al padre o cuidador en somalí.</w:t>
      </w:r>
    </w:p>
    <w:p w14:paraId="09264756" w14:textId="77777777" w:rsidR="007A7156" w:rsidRPr="007A7156" w:rsidRDefault="007A7156" w:rsidP="007A7156">
      <w:pPr>
        <w:pStyle w:val="Heading2"/>
      </w:pPr>
      <w:proofErr w:type="spellStart"/>
      <w:r w:rsidRPr="007A7156">
        <w:t>Tipos</w:t>
      </w:r>
      <w:proofErr w:type="spellEnd"/>
      <w:r w:rsidRPr="007A7156">
        <w:t xml:space="preserve"> de </w:t>
      </w:r>
      <w:proofErr w:type="spellStart"/>
      <w:r w:rsidRPr="007A7156">
        <w:t>intérpretes</w:t>
      </w:r>
      <w:proofErr w:type="spellEnd"/>
    </w:p>
    <w:p w14:paraId="27F49B41" w14:textId="77777777" w:rsidR="007A7156" w:rsidRPr="00AC463C" w:rsidRDefault="007A7156" w:rsidP="00AC463C">
      <w:pPr>
        <w:pStyle w:val="ListParagraph"/>
        <w:numPr>
          <w:ilvl w:val="0"/>
          <w:numId w:val="20"/>
        </w:numPr>
        <w:ind w:left="1080" w:right="-180" w:hanging="720"/>
        <w:rPr>
          <w:spacing w:val="-4"/>
        </w:rPr>
      </w:pPr>
      <w:r w:rsidRPr="00AC463C">
        <w:rPr>
          <w:spacing w:val="-4"/>
          <w:lang w:val="es-AR"/>
        </w:rPr>
        <w:t xml:space="preserve">Los intérpretes presenciales están presentes con la familia e interpretan en persona. </w:t>
      </w:r>
      <w:r w:rsidRPr="00AC463C">
        <w:rPr>
          <w:spacing w:val="-4"/>
        </w:rPr>
        <w:t xml:space="preserve">Los </w:t>
      </w:r>
      <w:proofErr w:type="spellStart"/>
      <w:r w:rsidRPr="00AC463C">
        <w:rPr>
          <w:spacing w:val="-4"/>
        </w:rPr>
        <w:t>intérpretes</w:t>
      </w:r>
      <w:proofErr w:type="spellEnd"/>
      <w:r w:rsidRPr="00AC463C">
        <w:rPr>
          <w:spacing w:val="-4"/>
        </w:rPr>
        <w:t xml:space="preserve"> </w:t>
      </w:r>
      <w:proofErr w:type="spellStart"/>
      <w:r w:rsidRPr="00AC463C">
        <w:rPr>
          <w:spacing w:val="-4"/>
        </w:rPr>
        <w:t>telefónicos</w:t>
      </w:r>
      <w:proofErr w:type="spellEnd"/>
      <w:r w:rsidRPr="00AC463C">
        <w:rPr>
          <w:spacing w:val="-4"/>
        </w:rPr>
        <w:t xml:space="preserve"> </w:t>
      </w:r>
      <w:proofErr w:type="spellStart"/>
      <w:r w:rsidRPr="00AC463C">
        <w:rPr>
          <w:spacing w:val="-4"/>
        </w:rPr>
        <w:t>ofrecen</w:t>
      </w:r>
      <w:proofErr w:type="spellEnd"/>
      <w:r w:rsidRPr="00AC463C">
        <w:rPr>
          <w:spacing w:val="-4"/>
        </w:rPr>
        <w:t xml:space="preserve"> </w:t>
      </w:r>
      <w:proofErr w:type="spellStart"/>
      <w:r w:rsidRPr="00AC463C">
        <w:rPr>
          <w:spacing w:val="-4"/>
        </w:rPr>
        <w:t>interpretación</w:t>
      </w:r>
      <w:proofErr w:type="spellEnd"/>
      <w:r w:rsidRPr="00AC463C">
        <w:rPr>
          <w:spacing w:val="-4"/>
        </w:rPr>
        <w:t xml:space="preserve"> </w:t>
      </w:r>
      <w:proofErr w:type="spellStart"/>
      <w:r w:rsidRPr="00AC463C">
        <w:rPr>
          <w:spacing w:val="-4"/>
        </w:rPr>
        <w:t>en</w:t>
      </w:r>
      <w:proofErr w:type="spellEnd"/>
      <w:r w:rsidRPr="00AC463C">
        <w:rPr>
          <w:spacing w:val="-4"/>
        </w:rPr>
        <w:t xml:space="preserve"> </w:t>
      </w:r>
      <w:proofErr w:type="spellStart"/>
      <w:r w:rsidRPr="00AC463C">
        <w:rPr>
          <w:spacing w:val="-4"/>
        </w:rPr>
        <w:t>directo</w:t>
      </w:r>
      <w:proofErr w:type="spellEnd"/>
      <w:r w:rsidRPr="00AC463C">
        <w:rPr>
          <w:spacing w:val="-4"/>
        </w:rPr>
        <w:t xml:space="preserve"> </w:t>
      </w:r>
      <w:proofErr w:type="spellStart"/>
      <w:r w:rsidRPr="00AC463C">
        <w:rPr>
          <w:spacing w:val="-4"/>
        </w:rPr>
        <w:t>por</w:t>
      </w:r>
      <w:proofErr w:type="spellEnd"/>
      <w:r w:rsidRPr="00AC463C">
        <w:rPr>
          <w:spacing w:val="-4"/>
        </w:rPr>
        <w:t xml:space="preserve"> </w:t>
      </w:r>
      <w:proofErr w:type="spellStart"/>
      <w:r w:rsidRPr="00AC463C">
        <w:rPr>
          <w:spacing w:val="-4"/>
        </w:rPr>
        <w:t>teléfono</w:t>
      </w:r>
      <w:proofErr w:type="spellEnd"/>
      <w:r w:rsidRPr="00AC463C">
        <w:rPr>
          <w:spacing w:val="-4"/>
        </w:rPr>
        <w:t>.</w:t>
      </w:r>
    </w:p>
    <w:p w14:paraId="6DF4CE19" w14:textId="77777777" w:rsidR="007A7156" w:rsidRPr="00AC463C" w:rsidRDefault="007A7156" w:rsidP="007A7156">
      <w:pPr>
        <w:pStyle w:val="ListParagraph"/>
        <w:numPr>
          <w:ilvl w:val="0"/>
          <w:numId w:val="20"/>
        </w:numPr>
        <w:ind w:left="1080" w:hanging="720"/>
        <w:rPr>
          <w:lang w:val="es-AR"/>
        </w:rPr>
      </w:pPr>
      <w:r w:rsidRPr="00AC463C">
        <w:rPr>
          <w:lang w:val="es-AR"/>
        </w:rPr>
        <w:t>Los intérpretes de vídeo se comunican por vídeo. Utilizan un dispositivo tecnológico como un teléfono inteligente (smartphone) o una computadora.</w:t>
      </w:r>
    </w:p>
    <w:p w14:paraId="63938BD7" w14:textId="77777777" w:rsidR="007A7156" w:rsidRPr="00AC463C" w:rsidRDefault="007A7156" w:rsidP="007A7156">
      <w:pPr>
        <w:pStyle w:val="ListParagraph"/>
        <w:numPr>
          <w:ilvl w:val="0"/>
          <w:numId w:val="20"/>
        </w:numPr>
        <w:ind w:left="1080" w:hanging="720"/>
        <w:rPr>
          <w:lang w:val="es-AR"/>
        </w:rPr>
      </w:pPr>
      <w:r w:rsidRPr="00AC463C">
        <w:rPr>
          <w:lang w:val="es-AR"/>
        </w:rPr>
        <w:t xml:space="preserve">Los intérpretes de lengua de señas ofrecen interpretación a las personas con pérdida auditiva. Algunas personas prefieren comunicarse a través de la lengua de señas. Muchos intérpretes de lengua de señas reciben </w:t>
      </w:r>
      <w:r w:rsidRPr="00AC463C">
        <w:rPr>
          <w:lang w:val="es-AR"/>
        </w:rPr>
        <w:lastRenderedPageBreak/>
        <w:t>capacitación sobre el vocabulario estructurado de la lengua de señas estadounidense. Puede que este no sea igual en otras culturas y lenguas.</w:t>
      </w:r>
    </w:p>
    <w:p w14:paraId="711E72D3" w14:textId="77777777" w:rsidR="007A7156" w:rsidRPr="00AC463C" w:rsidRDefault="007A7156" w:rsidP="007A7156">
      <w:pPr>
        <w:pStyle w:val="ListParagraph"/>
        <w:ind w:left="1080"/>
        <w:rPr>
          <w:lang w:val="es-AR"/>
        </w:rPr>
      </w:pPr>
    </w:p>
    <w:p w14:paraId="22876230" w14:textId="77777777" w:rsidR="007A7156" w:rsidRPr="00AC463C" w:rsidRDefault="007A7156" w:rsidP="007A7156">
      <w:pPr>
        <w:pStyle w:val="Heading1"/>
        <w:rPr>
          <w:lang w:val="es-AR"/>
        </w:rPr>
      </w:pPr>
      <w:r w:rsidRPr="00AC463C">
        <w:rPr>
          <w:lang w:val="es-AR"/>
        </w:rPr>
        <w:t>¿Quién puede ser intérprete?</w:t>
      </w:r>
    </w:p>
    <w:p w14:paraId="3ECE8A61" w14:textId="2408AAB7" w:rsidR="007A7156" w:rsidRPr="00AC463C" w:rsidRDefault="007A7156" w:rsidP="007A7156">
      <w:pPr>
        <w:rPr>
          <w:szCs w:val="24"/>
          <w:lang w:val="es-AR"/>
        </w:rPr>
      </w:pPr>
      <w:r w:rsidRPr="00AC463C">
        <w:rPr>
          <w:szCs w:val="24"/>
          <w:lang w:val="es-AR"/>
        </w:rPr>
        <w:t xml:space="preserve">Los intérpretes deben estar capacitados y acreditados. La interpretación requiere conocimientos y formación especiales. </w:t>
      </w:r>
      <w:hyperlink r:id="rId11">
        <w:r w:rsidRPr="00AC463C">
          <w:rPr>
            <w:szCs w:val="24"/>
            <w:u w:val="single"/>
            <w:lang w:val="es-AR"/>
          </w:rPr>
          <w:t>Las escuelas no pueden recurrir a estudiantes, hermanos o adultos sin formación para que se desempeñen como intérpretes</w:t>
        </w:r>
        <w:r w:rsidRPr="00AC463C">
          <w:rPr>
            <w:szCs w:val="24"/>
            <w:lang w:val="es-AR"/>
          </w:rPr>
          <w:t>.</w:t>
        </w:r>
      </w:hyperlink>
    </w:p>
    <w:p w14:paraId="1A23F3FB" w14:textId="165B25ED" w:rsidR="007A7156" w:rsidRPr="00AC463C" w:rsidRDefault="007A7156" w:rsidP="007A7156">
      <w:pPr>
        <w:rPr>
          <w:lang w:val="es-AR"/>
        </w:rPr>
      </w:pPr>
      <w:r w:rsidRPr="00AC463C">
        <w:rPr>
          <w:lang w:val="es-AR"/>
        </w:rPr>
        <w:t>Los niños que interpretan para sus padres pueden experimentar un mayor nivel de estrés o presión. Esto es especialmente cierto si las conversaciones incluyen términos o temas que no conocen. Si se recurre a una persona que no ha recibido capacitación como intérprete, existe un mayor riesgo de malentendidos entre la escuela y las familias. Esto se debe a que pueden no entender todos los procesos educativos, sistemas o términos utilizados por la escuela.</w:t>
      </w:r>
    </w:p>
    <w:p w14:paraId="3BD50DE6" w14:textId="77777777" w:rsidR="007A7156" w:rsidRPr="00AC463C" w:rsidRDefault="007A7156" w:rsidP="007A7156">
      <w:pPr>
        <w:pStyle w:val="Heading2"/>
        <w:rPr>
          <w:lang w:val="es-AR"/>
        </w:rPr>
      </w:pPr>
      <w:r w:rsidRPr="00AC463C">
        <w:rPr>
          <w:lang w:val="es-AR"/>
        </w:rPr>
        <w:t>¿Qué es la traducción?</w:t>
      </w:r>
    </w:p>
    <w:p w14:paraId="77830811" w14:textId="77777777" w:rsidR="007A7156" w:rsidRPr="00AC463C" w:rsidRDefault="007A7156" w:rsidP="007A7156">
      <w:pPr>
        <w:rPr>
          <w:lang w:val="es-AR"/>
        </w:rPr>
      </w:pPr>
      <w:r w:rsidRPr="00AC463C">
        <w:rPr>
          <w:lang w:val="es-AR"/>
        </w:rPr>
        <w:t>El proceso de traducción consiste en escribir información de un idioma a otro. Una persona capacitada para llevar a cabo este proceso se denomina traductor. Algunas organizaciones comunitarias ofrecen servicios de traducción gratuitos o de bajo costo.</w:t>
      </w:r>
    </w:p>
    <w:p w14:paraId="3933531D" w14:textId="0DF1E176" w:rsidR="007A7156" w:rsidRPr="00AC463C" w:rsidRDefault="007A7156" w:rsidP="007A7156">
      <w:pPr>
        <w:pStyle w:val="Heading1"/>
        <w:rPr>
          <w:lang w:val="es-AR"/>
        </w:rPr>
      </w:pPr>
      <w:r w:rsidRPr="00AC463C">
        <w:rPr>
          <w:lang w:val="es-AR"/>
        </w:rPr>
        <w:t>¿Cuál es el papel de la escuela en la prestación de servicios de interpretación y traducción?</w:t>
      </w:r>
    </w:p>
    <w:p w14:paraId="26A00EA0" w14:textId="3214EB9E" w:rsidR="007A7156" w:rsidRPr="00AC463C" w:rsidRDefault="007A7156" w:rsidP="00CC3D38">
      <w:pPr>
        <w:pStyle w:val="ListParagraph"/>
        <w:numPr>
          <w:ilvl w:val="0"/>
          <w:numId w:val="20"/>
        </w:numPr>
        <w:ind w:left="1080" w:hanging="720"/>
        <w:rPr>
          <w:lang w:val="es-AR"/>
        </w:rPr>
      </w:pPr>
      <w:r w:rsidRPr="00AC463C">
        <w:rPr>
          <w:lang w:val="es-AR"/>
        </w:rPr>
        <w:t>En Ohio, las escuelas deben traducir los materiales escritos.</w:t>
      </w:r>
      <w:r w:rsidRPr="00AC463C">
        <w:rPr>
          <w:lang w:val="es-AR"/>
        </w:rPr>
        <w:br/>
      </w:r>
      <w:r w:rsidR="009B1F3A" w:rsidRPr="00AC463C">
        <w:rPr>
          <w:color w:val="911F27" w:themeColor="accent4"/>
          <w:lang w:val="es-AR"/>
        </w:rPr>
        <w:t>Las escuelas pueden solicitar a las familias que lleven traducciones de los expedientes académicos cuando matriculan a su hijo en una nueva escuela. En estos casos, es posible que deba abonar una tasa para que le traduzcan los expedientes académicos. Algunas organizaciones comunitarias pueden ofrecer servicios de traducción a un costo inferior o de forma gratuita.</w:t>
      </w:r>
    </w:p>
    <w:p w14:paraId="655DC699" w14:textId="5C671A47" w:rsidR="007A7156" w:rsidRPr="00AC463C" w:rsidRDefault="007A7156" w:rsidP="00CC3D38">
      <w:pPr>
        <w:pStyle w:val="ListParagraph"/>
        <w:numPr>
          <w:ilvl w:val="0"/>
          <w:numId w:val="20"/>
        </w:numPr>
        <w:ind w:left="1080" w:hanging="720"/>
        <w:rPr>
          <w:lang w:val="es-AR"/>
        </w:rPr>
      </w:pPr>
      <w:r w:rsidRPr="00AC463C">
        <w:rPr>
          <w:lang w:val="es-AR"/>
        </w:rPr>
        <w:t>Las escuelas deben proporcionar intérpretes y servicios de traducción de forma gratuita a las familias que lo soliciten.</w:t>
      </w:r>
    </w:p>
    <w:p w14:paraId="128603E4" w14:textId="3E835C80" w:rsidR="007A7156" w:rsidRPr="00AC463C" w:rsidRDefault="007A7156" w:rsidP="00CC3D38">
      <w:pPr>
        <w:pStyle w:val="ListParagraph"/>
        <w:numPr>
          <w:ilvl w:val="0"/>
          <w:numId w:val="20"/>
        </w:numPr>
        <w:ind w:left="1080" w:hanging="720"/>
        <w:rPr>
          <w:lang w:val="es-AR"/>
        </w:rPr>
      </w:pPr>
      <w:r w:rsidRPr="00AC463C">
        <w:rPr>
          <w:lang w:val="es-AR"/>
        </w:rPr>
        <w:lastRenderedPageBreak/>
        <w:t>El intérprete debe respetar la privacidad de la familia.</w:t>
      </w:r>
    </w:p>
    <w:p w14:paraId="4EDF8310" w14:textId="4B1E6058" w:rsidR="009B1F3A" w:rsidRPr="00AC463C" w:rsidRDefault="007A7156" w:rsidP="00CC3D38">
      <w:pPr>
        <w:pStyle w:val="ListParagraph"/>
        <w:numPr>
          <w:ilvl w:val="0"/>
          <w:numId w:val="20"/>
        </w:numPr>
        <w:ind w:left="1080" w:hanging="720"/>
        <w:rPr>
          <w:lang w:val="es-AR"/>
        </w:rPr>
      </w:pPr>
      <w:r w:rsidRPr="00AC463C">
        <w:rPr>
          <w:lang w:val="es-AR"/>
        </w:rPr>
        <w:t>Las escuelas deben asegurarse de que los intérpretes estén capacitados para ofrecer ayuda en entornos educativos.</w:t>
      </w:r>
    </w:p>
    <w:p w14:paraId="321BA015" w14:textId="77777777" w:rsidR="009B1F3A" w:rsidRPr="00AC463C" w:rsidRDefault="009B1F3A" w:rsidP="009B1F3A">
      <w:pPr>
        <w:pStyle w:val="Heading1"/>
        <w:rPr>
          <w:lang w:val="es-AR"/>
        </w:rPr>
      </w:pPr>
      <w:r w:rsidRPr="00AC463C">
        <w:rPr>
          <w:lang w:val="es-AR"/>
        </w:rPr>
        <w:t>¿Cuándo pueden ayudar los intérpretes?</w:t>
      </w:r>
    </w:p>
    <w:p w14:paraId="68D901CB" w14:textId="77777777" w:rsidR="009B1F3A" w:rsidRPr="00AC463C" w:rsidRDefault="009B1F3A" w:rsidP="009B1F3A">
      <w:pPr>
        <w:rPr>
          <w:lang w:val="es-AR"/>
        </w:rPr>
      </w:pPr>
      <w:r w:rsidRPr="00AC463C">
        <w:rPr>
          <w:lang w:val="es-AR"/>
        </w:rPr>
        <w:t>Puede solicitar la ayuda de un intérprete siempre que necesite hablar con alguien en la escuela de su hijo. Puede ser útil cuando se reúne con el maestro de su hijo o con otros miembros del personal.</w:t>
      </w:r>
    </w:p>
    <w:p w14:paraId="272D047A" w14:textId="65D8B47C" w:rsidR="009B1F3A" w:rsidRPr="00AC463C" w:rsidRDefault="009B1F3A" w:rsidP="009B1F3A">
      <w:pPr>
        <w:pStyle w:val="Heading2"/>
        <w:rPr>
          <w:lang w:val="es-AR"/>
        </w:rPr>
      </w:pPr>
      <w:r w:rsidRPr="00AC463C">
        <w:rPr>
          <w:lang w:val="es-AR"/>
        </w:rPr>
        <w:t>A continuación, encontrará algunos ejemplos:</w:t>
      </w:r>
    </w:p>
    <w:p w14:paraId="05117D10" w14:textId="32BAA03B" w:rsidR="009B1F3A" w:rsidRPr="00AC463C" w:rsidRDefault="006A706A" w:rsidP="009B1F3A">
      <w:pPr>
        <w:pStyle w:val="ListParagraph"/>
        <w:numPr>
          <w:ilvl w:val="0"/>
          <w:numId w:val="20"/>
        </w:numPr>
        <w:ind w:left="1080" w:hanging="720"/>
        <w:rPr>
          <w:lang w:val="es-AR"/>
        </w:rPr>
      </w:pPr>
      <w:hyperlink r:id="rId12" w:history="1">
        <w:r w:rsidR="009B1F3A" w:rsidRPr="006A706A">
          <w:rPr>
            <w:rStyle w:val="Hyperlink"/>
            <w:lang w:val="es-AR"/>
          </w:rPr>
          <w:t>Reuniones de padres y maestros.</w:t>
        </w:r>
      </w:hyperlink>
    </w:p>
    <w:p w14:paraId="0AF77FE5" w14:textId="72409B39" w:rsidR="009B1F3A" w:rsidRPr="00AC463C" w:rsidRDefault="009B1F3A" w:rsidP="009B1F3A">
      <w:pPr>
        <w:pStyle w:val="ListParagraph"/>
        <w:numPr>
          <w:ilvl w:val="0"/>
          <w:numId w:val="20"/>
        </w:numPr>
        <w:ind w:left="1080" w:hanging="720"/>
        <w:rPr>
          <w:lang w:val="es-AR"/>
        </w:rPr>
      </w:pPr>
      <w:r w:rsidRPr="00AC463C">
        <w:rPr>
          <w:lang w:val="es-AR"/>
        </w:rPr>
        <w:t>Reuniones sobre las necesidades educativas de su hijo.</w:t>
      </w:r>
    </w:p>
    <w:p w14:paraId="53F226B1" w14:textId="009B5915" w:rsidR="009B1F3A" w:rsidRPr="00AC463C" w:rsidRDefault="009B1F3A" w:rsidP="009B1F3A">
      <w:pPr>
        <w:pStyle w:val="ListParagraph"/>
        <w:numPr>
          <w:ilvl w:val="0"/>
          <w:numId w:val="20"/>
        </w:numPr>
        <w:ind w:left="1080" w:hanging="720"/>
        <w:rPr>
          <w:lang w:val="es-AR"/>
        </w:rPr>
      </w:pPr>
      <w:r w:rsidRPr="00AC463C">
        <w:rPr>
          <w:lang w:val="es-AR"/>
        </w:rPr>
        <w:t>Reuniones con el consejero escolar.</w:t>
      </w:r>
    </w:p>
    <w:p w14:paraId="5DA4FD3C" w14:textId="4946C096" w:rsidR="009B1F3A" w:rsidRPr="00AC463C" w:rsidRDefault="009B1F3A" w:rsidP="009B1F3A">
      <w:pPr>
        <w:pStyle w:val="ListParagraph"/>
        <w:numPr>
          <w:ilvl w:val="0"/>
          <w:numId w:val="20"/>
        </w:numPr>
        <w:ind w:left="1080" w:hanging="720"/>
        <w:rPr>
          <w:lang w:val="es-AR"/>
        </w:rPr>
      </w:pPr>
      <w:r w:rsidRPr="00AC463C">
        <w:rPr>
          <w:lang w:val="es-AR"/>
        </w:rPr>
        <w:t xml:space="preserve">Visitas al hogar: cuando el personal de la escuela visita su hogar para conocer a su familia. </w:t>
      </w:r>
    </w:p>
    <w:p w14:paraId="3A186E06" w14:textId="245CB9E1" w:rsidR="009B1F3A" w:rsidRDefault="009B1F3A" w:rsidP="009B1F3A">
      <w:pPr>
        <w:pStyle w:val="ListParagraph"/>
        <w:numPr>
          <w:ilvl w:val="0"/>
          <w:numId w:val="20"/>
        </w:numPr>
        <w:ind w:left="1080" w:hanging="720"/>
      </w:pPr>
      <w:proofErr w:type="spellStart"/>
      <w:r w:rsidRPr="009B1F3A">
        <w:t>Eventos</w:t>
      </w:r>
      <w:proofErr w:type="spellEnd"/>
      <w:r w:rsidRPr="009B1F3A">
        <w:t xml:space="preserve"> </w:t>
      </w:r>
      <w:proofErr w:type="spellStart"/>
      <w:r w:rsidRPr="009B1F3A">
        <w:t>escolares</w:t>
      </w:r>
      <w:proofErr w:type="spellEnd"/>
      <w:r w:rsidRPr="009B1F3A">
        <w:t xml:space="preserve"> para las </w:t>
      </w:r>
      <w:proofErr w:type="spellStart"/>
      <w:r w:rsidRPr="009B1F3A">
        <w:t>familias</w:t>
      </w:r>
      <w:proofErr w:type="spellEnd"/>
      <w:r w:rsidRPr="009B1F3A">
        <w:t xml:space="preserve">. </w:t>
      </w:r>
    </w:p>
    <w:p w14:paraId="6A2FED61" w14:textId="7736ABD5" w:rsidR="009B1F3A" w:rsidRPr="00AC463C" w:rsidRDefault="009B1F3A" w:rsidP="009B1F3A">
      <w:pPr>
        <w:pStyle w:val="ListParagraph"/>
        <w:numPr>
          <w:ilvl w:val="0"/>
          <w:numId w:val="20"/>
        </w:numPr>
        <w:ind w:left="1080" w:hanging="720"/>
        <w:rPr>
          <w:lang w:val="es-AR"/>
        </w:rPr>
      </w:pPr>
      <w:r w:rsidRPr="00AC463C">
        <w:rPr>
          <w:lang w:val="es-AR"/>
        </w:rPr>
        <w:t xml:space="preserve">Reuniones del consejo escolar: reuniones en las que se toman decisiones sobre las políticas de la escuela y otros asuntos importantes que afectan a los estudiantes, las familias y las escuelas.  </w:t>
      </w:r>
    </w:p>
    <w:p w14:paraId="7FE69DC5" w14:textId="77777777" w:rsidR="009B1F3A" w:rsidRPr="00AC463C" w:rsidRDefault="009B1F3A" w:rsidP="009B1F3A">
      <w:pPr>
        <w:pStyle w:val="Heading1"/>
        <w:rPr>
          <w:lang w:val="es-AR"/>
        </w:rPr>
      </w:pPr>
      <w:r w:rsidRPr="00AC463C">
        <w:rPr>
          <w:lang w:val="es-AR"/>
        </w:rPr>
        <w:t>¿Cómo solicito los servicios de un intérprete?</w:t>
      </w:r>
    </w:p>
    <w:p w14:paraId="422E255C" w14:textId="77777777" w:rsidR="009B1F3A" w:rsidRPr="00AC463C" w:rsidRDefault="009B1F3A" w:rsidP="009B1F3A">
      <w:pPr>
        <w:rPr>
          <w:lang w:val="es-AR"/>
        </w:rPr>
      </w:pPr>
      <w:r w:rsidRPr="00AC463C">
        <w:rPr>
          <w:lang w:val="es-AR"/>
        </w:rPr>
        <w:t>Cuando programe una reunión en la escuela, puede comunicarle a la persona que programa la reunión que necesita un intérprete. Es importante hacer la solicitud lo antes posible. De esta manera, la escuela tendrá tiempo para encontrar un intérprete.</w:t>
      </w:r>
    </w:p>
    <w:p w14:paraId="7F5C23EB" w14:textId="77777777" w:rsidR="009B1F3A" w:rsidRPr="00AC463C" w:rsidRDefault="009B1F3A" w:rsidP="009B1F3A">
      <w:pPr>
        <w:rPr>
          <w:lang w:val="es-AR"/>
        </w:rPr>
      </w:pPr>
      <w:r w:rsidRPr="00AC463C">
        <w:rPr>
          <w:lang w:val="es-AR"/>
        </w:rPr>
        <w:t>Hay otras personas en la escuela que también pueden ayudar a solicitar un intérprete, por ejemplo:</w:t>
      </w:r>
    </w:p>
    <w:p w14:paraId="74BDCA2E" w14:textId="31CE5BAD" w:rsidR="009B1F3A" w:rsidRDefault="009B1F3A" w:rsidP="009B1F3A">
      <w:pPr>
        <w:pStyle w:val="ListParagraph"/>
        <w:numPr>
          <w:ilvl w:val="0"/>
          <w:numId w:val="20"/>
        </w:numPr>
        <w:ind w:left="1080" w:hanging="720"/>
      </w:pPr>
      <w:r>
        <w:t xml:space="preserve">El maestro de </w:t>
      </w:r>
      <w:proofErr w:type="spellStart"/>
      <w:r>
        <w:t>inglés</w:t>
      </w:r>
      <w:proofErr w:type="spellEnd"/>
      <w:r>
        <w:t>.</w:t>
      </w:r>
    </w:p>
    <w:p w14:paraId="139909D1" w14:textId="78B4189D" w:rsidR="009B1F3A" w:rsidRDefault="009B1F3A" w:rsidP="009B1F3A">
      <w:pPr>
        <w:pStyle w:val="ListParagraph"/>
        <w:numPr>
          <w:ilvl w:val="0"/>
          <w:numId w:val="20"/>
        </w:numPr>
        <w:ind w:left="1080" w:hanging="720"/>
      </w:pPr>
      <w:r>
        <w:t>Un enlace familiar.</w:t>
      </w:r>
    </w:p>
    <w:p w14:paraId="059DB57B" w14:textId="56E16B03" w:rsidR="009B1F3A" w:rsidRDefault="009B1F3A" w:rsidP="009B1F3A">
      <w:pPr>
        <w:pStyle w:val="ListParagraph"/>
        <w:numPr>
          <w:ilvl w:val="0"/>
          <w:numId w:val="20"/>
        </w:numPr>
        <w:ind w:left="1080" w:hanging="720"/>
      </w:pPr>
      <w:r>
        <w:t xml:space="preserve">El </w:t>
      </w:r>
      <w:proofErr w:type="spellStart"/>
      <w:r>
        <w:t>consejero</w:t>
      </w:r>
      <w:proofErr w:type="spellEnd"/>
      <w:r>
        <w:t xml:space="preserve"> escolar.</w:t>
      </w:r>
    </w:p>
    <w:p w14:paraId="6276C20B" w14:textId="0B8D5162" w:rsidR="009B1F3A" w:rsidRPr="00AC463C" w:rsidRDefault="009B1F3A" w:rsidP="009B1F3A">
      <w:pPr>
        <w:pStyle w:val="ListParagraph"/>
        <w:numPr>
          <w:ilvl w:val="0"/>
          <w:numId w:val="20"/>
        </w:numPr>
        <w:ind w:left="1080" w:hanging="720"/>
        <w:rPr>
          <w:lang w:val="es-AR"/>
        </w:rPr>
      </w:pPr>
      <w:r w:rsidRPr="00AC463C">
        <w:rPr>
          <w:lang w:val="es-AR"/>
        </w:rPr>
        <w:t>El maestro de su hijo.</w:t>
      </w:r>
    </w:p>
    <w:p w14:paraId="5AFD7ADC" w14:textId="042275D8" w:rsidR="009B1F3A" w:rsidRDefault="009B1F3A" w:rsidP="009B1F3A">
      <w:pPr>
        <w:pStyle w:val="ListParagraph"/>
        <w:numPr>
          <w:ilvl w:val="0"/>
          <w:numId w:val="20"/>
        </w:numPr>
        <w:ind w:left="1080" w:hanging="720"/>
      </w:pPr>
      <w:r>
        <w:lastRenderedPageBreak/>
        <w:t xml:space="preserve">El </w:t>
      </w:r>
      <w:proofErr w:type="spellStart"/>
      <w:r>
        <w:t>asistente</w:t>
      </w:r>
      <w:proofErr w:type="spellEnd"/>
      <w:r>
        <w:t xml:space="preserve"> de </w:t>
      </w:r>
      <w:proofErr w:type="spellStart"/>
      <w:r>
        <w:t>oficina</w:t>
      </w:r>
      <w:proofErr w:type="spellEnd"/>
      <w:r>
        <w:t xml:space="preserve"> o </w:t>
      </w:r>
      <w:proofErr w:type="spellStart"/>
      <w:r>
        <w:t>secretaria</w:t>
      </w:r>
      <w:proofErr w:type="spellEnd"/>
      <w:r>
        <w:t>.</w:t>
      </w:r>
    </w:p>
    <w:p w14:paraId="54809A18" w14:textId="77777777" w:rsidR="009B1F3A" w:rsidRPr="00AC463C" w:rsidRDefault="009B1F3A" w:rsidP="009B1F3A">
      <w:pPr>
        <w:pStyle w:val="Heading1"/>
        <w:rPr>
          <w:lang w:val="es-AR"/>
        </w:rPr>
      </w:pPr>
      <w:r w:rsidRPr="00AC463C">
        <w:rPr>
          <w:lang w:val="es-AR"/>
        </w:rPr>
        <w:t>Preguntas que puede hacer sobre los intérpretes</w:t>
      </w:r>
    </w:p>
    <w:p w14:paraId="64A45F9C" w14:textId="77777777" w:rsidR="009B1F3A" w:rsidRPr="00AC463C" w:rsidRDefault="009B1F3A" w:rsidP="009B1F3A">
      <w:pPr>
        <w:rPr>
          <w:lang w:val="es-AR"/>
        </w:rPr>
      </w:pPr>
      <w:r w:rsidRPr="00AC463C">
        <w:rPr>
          <w:lang w:val="es-AR"/>
        </w:rPr>
        <w:t>A continuación, figura una lista de preguntas que puede hacer cuando solicite un intérprete:</w:t>
      </w:r>
    </w:p>
    <w:p w14:paraId="30C197E7" w14:textId="6EFCCA8B" w:rsidR="009B1F3A" w:rsidRPr="00AC463C" w:rsidRDefault="009B1F3A" w:rsidP="009B1F3A">
      <w:pPr>
        <w:pStyle w:val="ListParagraph"/>
        <w:numPr>
          <w:ilvl w:val="0"/>
          <w:numId w:val="20"/>
        </w:numPr>
        <w:ind w:left="1080" w:hanging="720"/>
        <w:rPr>
          <w:lang w:val="es-AR"/>
        </w:rPr>
      </w:pPr>
      <w:r w:rsidRPr="00AC463C">
        <w:rPr>
          <w:lang w:val="es-AR"/>
        </w:rPr>
        <w:t xml:space="preserve">¿Puedo pedirle a mi hijo, a un familiar o a un amigo que me interprete? </w:t>
      </w:r>
    </w:p>
    <w:p w14:paraId="0DED3670" w14:textId="1642D33A" w:rsidR="009B1F3A" w:rsidRPr="00AC463C" w:rsidRDefault="009B1F3A" w:rsidP="009B1F3A">
      <w:pPr>
        <w:pStyle w:val="ListParagraph"/>
        <w:numPr>
          <w:ilvl w:val="0"/>
          <w:numId w:val="20"/>
        </w:numPr>
        <w:ind w:left="1080" w:hanging="720"/>
        <w:rPr>
          <w:lang w:val="es-AR"/>
        </w:rPr>
      </w:pPr>
      <w:r w:rsidRPr="00AC463C">
        <w:rPr>
          <w:lang w:val="es-AR"/>
        </w:rPr>
        <w:t xml:space="preserve">¿Cómo solicito un intérprete para las reuniones de la escuela? </w:t>
      </w:r>
    </w:p>
    <w:p w14:paraId="604E1F08" w14:textId="2340533F" w:rsidR="009B1F3A" w:rsidRPr="00AC463C" w:rsidRDefault="009B1F3A" w:rsidP="009B1F3A">
      <w:pPr>
        <w:pStyle w:val="ListParagraph"/>
        <w:numPr>
          <w:ilvl w:val="0"/>
          <w:numId w:val="20"/>
        </w:numPr>
        <w:ind w:left="1080" w:hanging="720"/>
        <w:rPr>
          <w:lang w:val="es-AR"/>
        </w:rPr>
      </w:pPr>
      <w:r w:rsidRPr="00AC463C">
        <w:rPr>
          <w:lang w:val="es-AR"/>
        </w:rPr>
        <w:t xml:space="preserve">¿Hay algún proceso o formulario específico que deba completar para asegurarme de que haya un intérprete disponible en los eventos escolares? </w:t>
      </w:r>
    </w:p>
    <w:p w14:paraId="30096686" w14:textId="2CE4263D" w:rsidR="009B1F3A" w:rsidRPr="00AC463C" w:rsidRDefault="009B1F3A" w:rsidP="009B1F3A">
      <w:pPr>
        <w:pStyle w:val="ListParagraph"/>
        <w:numPr>
          <w:ilvl w:val="0"/>
          <w:numId w:val="20"/>
        </w:numPr>
        <w:ind w:left="1080" w:hanging="720"/>
        <w:rPr>
          <w:lang w:val="es-AR"/>
        </w:rPr>
      </w:pPr>
      <w:r w:rsidRPr="00AC463C">
        <w:rPr>
          <w:lang w:val="es-AR"/>
        </w:rPr>
        <w:t xml:space="preserve">¿Con cuánta antelación debo solicitar los servicios de un intérprete cuando lo necesite? </w:t>
      </w:r>
    </w:p>
    <w:p w14:paraId="73AEFCBE" w14:textId="40E8770F" w:rsidR="009B1F3A" w:rsidRPr="00AC463C" w:rsidRDefault="009B1F3A" w:rsidP="009B1F3A">
      <w:pPr>
        <w:pStyle w:val="ListParagraph"/>
        <w:numPr>
          <w:ilvl w:val="0"/>
          <w:numId w:val="20"/>
        </w:numPr>
        <w:ind w:left="1080" w:hanging="720"/>
        <w:rPr>
          <w:lang w:val="es-AR"/>
        </w:rPr>
      </w:pPr>
      <w:r w:rsidRPr="00AC463C">
        <w:rPr>
          <w:lang w:val="es-AR"/>
        </w:rPr>
        <w:t xml:space="preserve">¿Cómo sé si el intérprete respetará mi privacidad y no compartirá nada con los demás? </w:t>
      </w:r>
    </w:p>
    <w:p w14:paraId="502A5234" w14:textId="00ACAD17" w:rsidR="007A7156" w:rsidRPr="00AC463C" w:rsidRDefault="009B1F3A" w:rsidP="007A7156">
      <w:pPr>
        <w:pStyle w:val="ListParagraph"/>
        <w:numPr>
          <w:ilvl w:val="0"/>
          <w:numId w:val="20"/>
        </w:numPr>
        <w:ind w:left="1080" w:hanging="720"/>
        <w:rPr>
          <w:lang w:val="es-AR"/>
        </w:rPr>
      </w:pPr>
      <w:r w:rsidRPr="00AC463C">
        <w:rPr>
          <w:lang w:val="es-AR"/>
        </w:rPr>
        <w:t xml:space="preserve">¿Cómo puedo dar a conocer mi opinión sobre la calidad de los servicios de interpretación que recibo? </w:t>
      </w:r>
    </w:p>
    <w:p w14:paraId="50333E2A" w14:textId="125E9B58" w:rsidR="00D03D66" w:rsidRPr="00AC463C" w:rsidRDefault="00D03D66" w:rsidP="007A7156">
      <w:pPr>
        <w:pStyle w:val="Heading1"/>
        <w:rPr>
          <w:rFonts w:eastAsia="Times New Roman"/>
          <w:lang w:val="es-AR"/>
        </w:rPr>
      </w:pPr>
      <w:r w:rsidRPr="00AC463C">
        <w:rPr>
          <w:lang w:val="es-AR"/>
        </w:rPr>
        <w:t>Consejos para padres que utilizan los servicios de un intérprete</w:t>
      </w:r>
    </w:p>
    <w:p w14:paraId="75FDAF91" w14:textId="77777777" w:rsidR="00405A0D" w:rsidRPr="00405A0D" w:rsidRDefault="00405A0D" w:rsidP="00405A0D">
      <w:pPr>
        <w:numPr>
          <w:ilvl w:val="0"/>
          <w:numId w:val="19"/>
        </w:numPr>
        <w:rPr>
          <w:rFonts w:ascii="Arial" w:hAnsi="Arial"/>
        </w:rPr>
      </w:pPr>
      <w:r w:rsidRPr="00AC463C">
        <w:rPr>
          <w:rFonts w:ascii="Arial" w:hAnsi="Arial"/>
          <w:lang w:val="es-AR"/>
        </w:rPr>
        <w:t xml:space="preserve">Reserve tiempo extra para las reuniones o eventos con un intérprete. </w:t>
      </w:r>
      <w:proofErr w:type="spellStart"/>
      <w:r w:rsidRPr="00405A0D">
        <w:rPr>
          <w:rFonts w:ascii="Arial" w:hAnsi="Arial"/>
        </w:rPr>
        <w:t>Comunicarse</w:t>
      </w:r>
      <w:proofErr w:type="spellEnd"/>
      <w:r w:rsidRPr="00405A0D">
        <w:rPr>
          <w:rFonts w:ascii="Arial" w:hAnsi="Arial"/>
        </w:rPr>
        <w:t xml:space="preserve"> con un </w:t>
      </w:r>
      <w:proofErr w:type="spellStart"/>
      <w:r w:rsidRPr="00405A0D">
        <w:rPr>
          <w:rFonts w:ascii="Arial" w:hAnsi="Arial"/>
        </w:rPr>
        <w:t>intérprete</w:t>
      </w:r>
      <w:proofErr w:type="spellEnd"/>
      <w:r w:rsidRPr="00405A0D">
        <w:rPr>
          <w:rFonts w:ascii="Arial" w:hAnsi="Arial"/>
        </w:rPr>
        <w:t xml:space="preserve"> </w:t>
      </w:r>
      <w:proofErr w:type="spellStart"/>
      <w:r w:rsidRPr="00405A0D">
        <w:rPr>
          <w:rFonts w:ascii="Arial" w:hAnsi="Arial"/>
        </w:rPr>
        <w:t>suele</w:t>
      </w:r>
      <w:proofErr w:type="spellEnd"/>
      <w:r w:rsidRPr="00405A0D">
        <w:rPr>
          <w:rFonts w:ascii="Arial" w:hAnsi="Arial"/>
        </w:rPr>
        <w:t xml:space="preserve"> </w:t>
      </w:r>
      <w:proofErr w:type="spellStart"/>
      <w:r w:rsidRPr="00405A0D">
        <w:rPr>
          <w:rFonts w:ascii="Arial" w:hAnsi="Arial"/>
        </w:rPr>
        <w:t>requerir</w:t>
      </w:r>
      <w:proofErr w:type="spellEnd"/>
      <w:r w:rsidRPr="00405A0D">
        <w:rPr>
          <w:rFonts w:ascii="Arial" w:hAnsi="Arial"/>
        </w:rPr>
        <w:t xml:space="preserve"> </w:t>
      </w:r>
      <w:proofErr w:type="spellStart"/>
      <w:r w:rsidRPr="00405A0D">
        <w:rPr>
          <w:rFonts w:ascii="Arial" w:hAnsi="Arial"/>
        </w:rPr>
        <w:t>tiempo</w:t>
      </w:r>
      <w:proofErr w:type="spellEnd"/>
      <w:r w:rsidRPr="00405A0D">
        <w:rPr>
          <w:rFonts w:ascii="Arial" w:hAnsi="Arial"/>
        </w:rPr>
        <w:t xml:space="preserve"> extra.</w:t>
      </w:r>
    </w:p>
    <w:p w14:paraId="20454A35" w14:textId="101E0F11" w:rsidR="00405A0D" w:rsidRPr="00405A0D" w:rsidRDefault="00405A0D" w:rsidP="00405A0D">
      <w:pPr>
        <w:numPr>
          <w:ilvl w:val="0"/>
          <w:numId w:val="19"/>
        </w:numPr>
        <w:rPr>
          <w:rFonts w:ascii="Arial" w:hAnsi="Arial"/>
        </w:rPr>
      </w:pPr>
      <w:r w:rsidRPr="00AC463C">
        <w:rPr>
          <w:rFonts w:ascii="Arial" w:hAnsi="Arial"/>
          <w:lang w:val="es-AR"/>
        </w:rPr>
        <w:t xml:space="preserve">Cuando hable, mire directamente a la persona con la que se reúne. No mire al intérprete. De este modo, la otra persona podrá ver los gestos que usted hace. </w:t>
      </w:r>
      <w:r w:rsidRPr="00405A0D">
        <w:rPr>
          <w:rFonts w:ascii="Arial" w:hAnsi="Arial"/>
        </w:rPr>
        <w:t xml:space="preserve">Esto </w:t>
      </w:r>
      <w:proofErr w:type="spellStart"/>
      <w:r w:rsidRPr="00405A0D">
        <w:rPr>
          <w:rFonts w:ascii="Arial" w:hAnsi="Arial"/>
        </w:rPr>
        <w:t>puede</w:t>
      </w:r>
      <w:proofErr w:type="spellEnd"/>
      <w:r w:rsidRPr="00405A0D">
        <w:rPr>
          <w:rFonts w:ascii="Arial" w:hAnsi="Arial"/>
        </w:rPr>
        <w:t xml:space="preserve"> </w:t>
      </w:r>
      <w:proofErr w:type="spellStart"/>
      <w:r w:rsidRPr="00405A0D">
        <w:rPr>
          <w:rFonts w:ascii="Arial" w:hAnsi="Arial"/>
        </w:rPr>
        <w:t>ayudarles</w:t>
      </w:r>
      <w:proofErr w:type="spellEnd"/>
      <w:r w:rsidRPr="00405A0D">
        <w:rPr>
          <w:rFonts w:ascii="Arial" w:hAnsi="Arial"/>
        </w:rPr>
        <w:t xml:space="preserve"> a </w:t>
      </w:r>
      <w:proofErr w:type="spellStart"/>
      <w:r w:rsidRPr="00405A0D">
        <w:rPr>
          <w:rFonts w:ascii="Arial" w:hAnsi="Arial"/>
        </w:rPr>
        <w:t>entenderle</w:t>
      </w:r>
      <w:proofErr w:type="spellEnd"/>
      <w:r w:rsidRPr="00405A0D">
        <w:rPr>
          <w:rFonts w:ascii="Arial" w:hAnsi="Arial"/>
        </w:rPr>
        <w:t xml:space="preserve"> </w:t>
      </w:r>
      <w:proofErr w:type="spellStart"/>
      <w:r w:rsidRPr="00405A0D">
        <w:rPr>
          <w:rFonts w:ascii="Arial" w:hAnsi="Arial"/>
        </w:rPr>
        <w:t>mejor</w:t>
      </w:r>
      <w:proofErr w:type="spellEnd"/>
      <w:r w:rsidRPr="00405A0D">
        <w:rPr>
          <w:rFonts w:ascii="Arial" w:hAnsi="Arial"/>
        </w:rPr>
        <w:t xml:space="preserve">. </w:t>
      </w:r>
    </w:p>
    <w:p w14:paraId="1D3CA8E6" w14:textId="69B593EB" w:rsidR="00405A0D" w:rsidRPr="00AC463C" w:rsidRDefault="00405A0D" w:rsidP="00405A0D">
      <w:pPr>
        <w:numPr>
          <w:ilvl w:val="0"/>
          <w:numId w:val="19"/>
        </w:numPr>
        <w:rPr>
          <w:rFonts w:ascii="Arial" w:hAnsi="Arial"/>
          <w:lang w:val="es-AR"/>
        </w:rPr>
      </w:pPr>
      <w:r w:rsidRPr="00AC463C">
        <w:rPr>
          <w:rFonts w:ascii="Arial" w:hAnsi="Arial"/>
          <w:lang w:val="es-AR"/>
        </w:rPr>
        <w:t xml:space="preserve">El intérprete está allí para ayudarle a comunicarse con la escuela. </w:t>
      </w:r>
    </w:p>
    <w:p w14:paraId="3B284AA2" w14:textId="3F036A40" w:rsidR="00405A0D" w:rsidRPr="00AC463C" w:rsidRDefault="00405A0D" w:rsidP="00405A0D">
      <w:pPr>
        <w:numPr>
          <w:ilvl w:val="0"/>
          <w:numId w:val="19"/>
        </w:numPr>
        <w:rPr>
          <w:rFonts w:ascii="Arial" w:hAnsi="Arial"/>
          <w:lang w:val="es-AR"/>
        </w:rPr>
      </w:pPr>
      <w:r w:rsidRPr="00AC463C">
        <w:rPr>
          <w:rFonts w:ascii="Arial" w:hAnsi="Arial"/>
          <w:lang w:val="es-AR"/>
        </w:rPr>
        <w:t xml:space="preserve">Podría parecer que el intérprete ignora lo que usted dice, o que está serio. Puede ser que se esté concentrando en ayudar a que todos se entiendan. </w:t>
      </w:r>
    </w:p>
    <w:p w14:paraId="13C402D8" w14:textId="757FA23D" w:rsidR="00405A0D" w:rsidRPr="00AC463C" w:rsidRDefault="00405A0D" w:rsidP="00405A0D">
      <w:pPr>
        <w:numPr>
          <w:ilvl w:val="0"/>
          <w:numId w:val="19"/>
        </w:numPr>
        <w:rPr>
          <w:rFonts w:ascii="Arial" w:hAnsi="Arial"/>
          <w:lang w:val="es-AR"/>
        </w:rPr>
      </w:pPr>
      <w:r w:rsidRPr="00AC463C">
        <w:rPr>
          <w:rFonts w:ascii="Arial" w:hAnsi="Arial"/>
          <w:lang w:val="es-AR"/>
        </w:rPr>
        <w:t xml:space="preserve">Los intérpretes deben respetar la privacidad de las familias. No están autorizados a contar a otras personas lo que las familias comparten con las </w:t>
      </w:r>
      <w:r w:rsidRPr="00AC463C">
        <w:rPr>
          <w:rFonts w:ascii="Arial" w:hAnsi="Arial"/>
          <w:lang w:val="es-AR"/>
        </w:rPr>
        <w:lastRenderedPageBreak/>
        <w:t xml:space="preserve">escuelas. </w:t>
      </w:r>
    </w:p>
    <w:p w14:paraId="61ADD1B6" w14:textId="6C34AB88" w:rsidR="00405A0D" w:rsidRPr="00AC463C" w:rsidRDefault="00405A0D" w:rsidP="00405A0D">
      <w:pPr>
        <w:numPr>
          <w:ilvl w:val="0"/>
          <w:numId w:val="19"/>
        </w:numPr>
        <w:rPr>
          <w:rFonts w:ascii="Arial" w:hAnsi="Arial"/>
          <w:lang w:val="es-AR"/>
        </w:rPr>
      </w:pPr>
      <w:r w:rsidRPr="00AC463C">
        <w:rPr>
          <w:rFonts w:ascii="Arial" w:hAnsi="Arial"/>
          <w:lang w:val="es-AR"/>
        </w:rPr>
        <w:t xml:space="preserve">Intente hablar usando una o dos frases cortas a la vez. Es importante concentrarse en comunicar una idea completa. Luego, haga una pausa para darle tiempo al intérprete a comunicar lo que dijo. </w:t>
      </w:r>
    </w:p>
    <w:p w14:paraId="64532AA0" w14:textId="790CA5D6" w:rsidR="00405A0D" w:rsidRPr="00AC463C" w:rsidRDefault="00405A0D" w:rsidP="00405A0D">
      <w:pPr>
        <w:numPr>
          <w:ilvl w:val="0"/>
          <w:numId w:val="19"/>
        </w:numPr>
        <w:rPr>
          <w:rFonts w:ascii="Arial" w:hAnsi="Arial"/>
          <w:lang w:val="es-AR"/>
        </w:rPr>
      </w:pPr>
      <w:r w:rsidRPr="00AC463C">
        <w:rPr>
          <w:rFonts w:ascii="Arial" w:hAnsi="Arial"/>
          <w:lang w:val="es-AR"/>
        </w:rPr>
        <w:t xml:space="preserve">El intérprete puede levantar la mano o hacer otra señal. Esto significa que necesita que usted o la otra persona hagan una pausa. </w:t>
      </w:r>
    </w:p>
    <w:p w14:paraId="22D10602" w14:textId="5DB8308E" w:rsidR="00405A0D" w:rsidRPr="00AC463C" w:rsidRDefault="00405A0D" w:rsidP="00405A0D">
      <w:pPr>
        <w:numPr>
          <w:ilvl w:val="0"/>
          <w:numId w:val="19"/>
        </w:numPr>
        <w:rPr>
          <w:rFonts w:ascii="Arial" w:hAnsi="Arial"/>
          <w:lang w:val="es-AR"/>
        </w:rPr>
      </w:pPr>
      <w:r w:rsidRPr="00AC463C">
        <w:rPr>
          <w:rFonts w:ascii="Arial" w:hAnsi="Arial"/>
          <w:lang w:val="es-AR"/>
        </w:rPr>
        <w:t xml:space="preserve">Si algo no queda claro, el intérprete puede pedirle que repita lo que dijo. </w:t>
      </w:r>
    </w:p>
    <w:p w14:paraId="7770DE49" w14:textId="77777777" w:rsidR="00405A0D" w:rsidRPr="00AC463C" w:rsidRDefault="00405A0D" w:rsidP="00405A0D">
      <w:pPr>
        <w:numPr>
          <w:ilvl w:val="0"/>
          <w:numId w:val="19"/>
        </w:numPr>
        <w:rPr>
          <w:rFonts w:ascii="Arial" w:hAnsi="Arial"/>
          <w:lang w:val="es-AR"/>
        </w:rPr>
      </w:pPr>
      <w:r w:rsidRPr="00AC463C">
        <w:rPr>
          <w:rFonts w:ascii="Arial" w:hAnsi="Arial"/>
          <w:lang w:val="es-AR"/>
        </w:rPr>
        <w:t xml:space="preserve">Es importante tener en cuenta que, a veces, las interpretaciones culturales pueden no entenderse del todo, como los gestos con las manos o las frases coloquiales. </w:t>
      </w:r>
    </w:p>
    <w:p w14:paraId="6183DC72" w14:textId="77777777" w:rsidR="00CC3D38" w:rsidRDefault="00CC3D38" w:rsidP="00CC3D38">
      <w:pPr>
        <w:pStyle w:val="Heading1"/>
      </w:pPr>
      <w:r>
        <w:rPr>
          <w:b w:val="0"/>
          <w:noProof/>
          <w:position w:val="-17"/>
        </w:rPr>
        <w:drawing>
          <wp:inline distT="0" distB="0" distL="0" distR="0" wp14:anchorId="1AACE8D1" wp14:editId="766C66E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0999" cy="352424"/>
                    </a:xfrm>
                    <a:prstGeom prst="rect">
                      <a:avLst/>
                    </a:prstGeom>
                  </pic:spPr>
                </pic:pic>
              </a:graphicData>
            </a:graphic>
          </wp:inline>
        </w:drawing>
      </w:r>
      <w:r>
        <w:rPr>
          <w:rFonts w:ascii="Times New Roman"/>
          <w:b w:val="0"/>
          <w:sz w:val="20"/>
        </w:rPr>
        <w:t xml:space="preserve"> </w:t>
      </w:r>
      <w:proofErr w:type="spellStart"/>
      <w:r w:rsidRPr="00EE4C38">
        <w:rPr>
          <w:rStyle w:val="Heading2Char"/>
          <w:b/>
          <w:bCs/>
        </w:rPr>
        <w:t>Recursos</w:t>
      </w:r>
      <w:proofErr w:type="spellEnd"/>
      <w:r w:rsidRPr="00EE4C38">
        <w:rPr>
          <w:rStyle w:val="Heading2Char"/>
          <w:b/>
          <w:bCs/>
        </w:rPr>
        <w:t xml:space="preserve"> </w:t>
      </w:r>
      <w:proofErr w:type="spellStart"/>
      <w:r w:rsidRPr="00EE4C38">
        <w:rPr>
          <w:rStyle w:val="Heading2Char"/>
          <w:b/>
          <w:bCs/>
        </w:rPr>
        <w:t>adicionales</w:t>
      </w:r>
      <w:proofErr w:type="spellEnd"/>
    </w:p>
    <w:p w14:paraId="51AC2B1A" w14:textId="11D30316" w:rsidR="00CC3D38" w:rsidRDefault="00CC3D38" w:rsidP="00CC3D38">
      <w:pPr>
        <w:pStyle w:val="ListParagraph"/>
        <w:numPr>
          <w:ilvl w:val="0"/>
          <w:numId w:val="21"/>
        </w:numPr>
        <w:ind w:left="1080" w:hanging="720"/>
      </w:pPr>
      <w:r w:rsidRPr="00AC463C">
        <w:rPr>
          <w:lang w:val="es-AR"/>
        </w:rPr>
        <w:t>La página “</w:t>
      </w:r>
      <w:proofErr w:type="spellStart"/>
      <w:r w:rsidRPr="00AC463C">
        <w:rPr>
          <w:lang w:val="es-AR"/>
        </w:rPr>
        <w:t>Building</w:t>
      </w:r>
      <w:proofErr w:type="spellEnd"/>
      <w:r w:rsidRPr="00AC463C">
        <w:rPr>
          <w:lang w:val="es-AR"/>
        </w:rPr>
        <w:t xml:space="preserve"> </w:t>
      </w:r>
      <w:proofErr w:type="spellStart"/>
      <w:r w:rsidRPr="00AC463C">
        <w:rPr>
          <w:lang w:val="es-AR"/>
        </w:rPr>
        <w:t>Successful</w:t>
      </w:r>
      <w:proofErr w:type="spellEnd"/>
      <w:r w:rsidRPr="00AC463C">
        <w:rPr>
          <w:lang w:val="es-AR"/>
        </w:rPr>
        <w:t xml:space="preserve"> </w:t>
      </w:r>
      <w:proofErr w:type="spellStart"/>
      <w:r w:rsidRPr="00AC463C">
        <w:rPr>
          <w:lang w:val="es-AR"/>
        </w:rPr>
        <w:t>Communication</w:t>
      </w:r>
      <w:proofErr w:type="spellEnd"/>
      <w:r w:rsidRPr="00AC463C">
        <w:rPr>
          <w:lang w:val="es-AR"/>
        </w:rPr>
        <w:t xml:space="preserve"> Between </w:t>
      </w:r>
      <w:proofErr w:type="spellStart"/>
      <w:r w:rsidRPr="00AC463C">
        <w:rPr>
          <w:lang w:val="es-AR"/>
        </w:rPr>
        <w:t>Parent</w:t>
      </w:r>
      <w:proofErr w:type="spellEnd"/>
      <w:r w:rsidRPr="00AC463C">
        <w:rPr>
          <w:lang w:val="es-AR"/>
        </w:rPr>
        <w:t xml:space="preserve"> </w:t>
      </w:r>
      <w:proofErr w:type="spellStart"/>
      <w:r w:rsidRPr="00AC463C">
        <w:rPr>
          <w:lang w:val="es-AR"/>
        </w:rPr>
        <w:t>or</w:t>
      </w:r>
      <w:proofErr w:type="spellEnd"/>
      <w:r w:rsidRPr="00AC463C">
        <w:rPr>
          <w:lang w:val="es-AR"/>
        </w:rPr>
        <w:t xml:space="preserve"> Guardian and </w:t>
      </w:r>
      <w:proofErr w:type="spellStart"/>
      <w:r w:rsidRPr="00AC463C">
        <w:rPr>
          <w:lang w:val="es-AR"/>
        </w:rPr>
        <w:t>Teacher</w:t>
      </w:r>
      <w:proofErr w:type="spellEnd"/>
      <w:r w:rsidRPr="00AC463C">
        <w:rPr>
          <w:lang w:val="es-AR"/>
        </w:rPr>
        <w:t xml:space="preserve">” de la Universidad de Minnesota ofrece más información sobre cómo trabajar con un intérprete en varios idiomas. </w:t>
      </w:r>
      <w:proofErr w:type="spellStart"/>
      <w:r>
        <w:t>Puede</w:t>
      </w:r>
      <w:proofErr w:type="spellEnd"/>
      <w:r>
        <w:t xml:space="preserve"> </w:t>
      </w:r>
      <w:proofErr w:type="spellStart"/>
      <w:r>
        <w:t>escuchar</w:t>
      </w:r>
      <w:proofErr w:type="spellEnd"/>
      <w:r>
        <w:t xml:space="preserve"> o leer la </w:t>
      </w:r>
      <w:proofErr w:type="spellStart"/>
      <w:r>
        <w:t>información</w:t>
      </w:r>
      <w:proofErr w:type="spellEnd"/>
      <w:r>
        <w:t xml:space="preserve">. </w:t>
      </w:r>
      <w:hyperlink r:id="rId14" w:history="1">
        <w:r w:rsidR="00961AAF" w:rsidRPr="00611787">
          <w:rPr>
            <w:rStyle w:val="Hyperlink"/>
          </w:rPr>
          <w:t>https://publications.ici.umn.edu/nceo/improving-instruction-parent- educator-toolkit/building-successful-communication-between-parent-or-guardian-and-teacher</w:t>
        </w:r>
      </w:hyperlink>
    </w:p>
    <w:p w14:paraId="3CEFAE24" w14:textId="76E2A8FF" w:rsidR="00CC3D38" w:rsidRDefault="00CC3D38" w:rsidP="00CC3D38">
      <w:pPr>
        <w:pStyle w:val="ListParagraph"/>
        <w:numPr>
          <w:ilvl w:val="0"/>
          <w:numId w:val="21"/>
        </w:numPr>
        <w:ind w:left="1080" w:hanging="720"/>
      </w:pPr>
      <w:r w:rsidRPr="00AC463C">
        <w:rPr>
          <w:lang w:val="es-AR"/>
        </w:rPr>
        <w:t xml:space="preserve">Obtenga más información sobre cómo trabajar con intérpretes de idiomas en el sitio web de la Universidad de Minnesota. Contiene información en inglés, árabe, chino simplificado y tradicional, y vietnamita. </w:t>
      </w:r>
      <w:hyperlink r:id="rId15" w:history="1">
        <w:r w:rsidRPr="00CC3D38">
          <w:rPr>
            <w:rStyle w:val="Hyperlink"/>
          </w:rPr>
          <w:t>https://publications.ici.umn.edu/nceo/improving-instruction-parent-educator-toolkit/working-with- language-interpreters</w:t>
        </w:r>
      </w:hyperlink>
    </w:p>
    <w:p w14:paraId="4342B1B3" w14:textId="0C388F5A" w:rsidR="00CC3D38" w:rsidRDefault="00CC3D38" w:rsidP="00CC3D38">
      <w:pPr>
        <w:pStyle w:val="ListParagraph"/>
        <w:numPr>
          <w:ilvl w:val="0"/>
          <w:numId w:val="21"/>
        </w:numPr>
        <w:ind w:left="1080" w:hanging="720"/>
      </w:pPr>
      <w:r w:rsidRPr="00AC463C">
        <w:rPr>
          <w:lang w:val="es-AR"/>
        </w:rPr>
        <w:t xml:space="preserve">“USA </w:t>
      </w:r>
      <w:proofErr w:type="spellStart"/>
      <w:r w:rsidRPr="00AC463C">
        <w:rPr>
          <w:lang w:val="es-AR"/>
        </w:rPr>
        <w:t>Hello</w:t>
      </w:r>
      <w:proofErr w:type="spellEnd"/>
      <w:r w:rsidRPr="00AC463C">
        <w:rPr>
          <w:lang w:val="es-AR"/>
        </w:rPr>
        <w:t xml:space="preserve">” ofrece recursos para familias sobre interpretación, traducción y otros temas importantes sobre educación. </w:t>
      </w:r>
      <w:hyperlink r:id="rId16" w:history="1">
        <w:r w:rsidRPr="00CC3D38">
          <w:rPr>
            <w:rStyle w:val="Hyperlink"/>
          </w:rPr>
          <w:t>https://usahello.org/education</w:t>
        </w:r>
      </w:hyperlink>
      <w:r>
        <w:t xml:space="preserve"> </w:t>
      </w:r>
    </w:p>
    <w:p w14:paraId="79458E16" w14:textId="202565F2" w:rsidR="001478C9" w:rsidRDefault="00CC3D38" w:rsidP="00CC3D38">
      <w:pPr>
        <w:pStyle w:val="ListParagraph"/>
        <w:numPr>
          <w:ilvl w:val="0"/>
          <w:numId w:val="21"/>
        </w:numPr>
        <w:ind w:left="1080" w:hanging="720"/>
      </w:pPr>
      <w:r>
        <w:t xml:space="preserve">“Information for Limited English Proficient Parents and for Schools and School Districts that Communicate with Them” de </w:t>
      </w:r>
      <w:proofErr w:type="spellStart"/>
      <w:r>
        <w:t>Colorin</w:t>
      </w:r>
      <w:proofErr w:type="spellEnd"/>
      <w:r>
        <w:t xml:space="preserve"> Colorado es </w:t>
      </w:r>
      <w:proofErr w:type="spellStart"/>
      <w:r>
        <w:t>una</w:t>
      </w:r>
      <w:proofErr w:type="spellEnd"/>
      <w:r>
        <w:t xml:space="preserve"> hoja </w:t>
      </w:r>
      <w:proofErr w:type="spellStart"/>
      <w:r>
        <w:t>informativa</w:t>
      </w:r>
      <w:proofErr w:type="spellEnd"/>
      <w:r>
        <w:t xml:space="preserve"> disponible </w:t>
      </w:r>
      <w:proofErr w:type="spellStart"/>
      <w:r>
        <w:t>en</w:t>
      </w:r>
      <w:proofErr w:type="spellEnd"/>
      <w:r>
        <w:t xml:space="preserve"> </w:t>
      </w:r>
      <w:proofErr w:type="spellStart"/>
      <w:r>
        <w:t>varios</w:t>
      </w:r>
      <w:proofErr w:type="spellEnd"/>
      <w:r>
        <w:t xml:space="preserve"> </w:t>
      </w:r>
      <w:proofErr w:type="spellStart"/>
      <w:r>
        <w:t>idiomas</w:t>
      </w:r>
      <w:proofErr w:type="spellEnd"/>
      <w:r>
        <w:t xml:space="preserve">. </w:t>
      </w:r>
      <w:r w:rsidRPr="00AC463C">
        <w:rPr>
          <w:lang w:val="es-AR"/>
        </w:rPr>
        <w:t xml:space="preserve">Responde a preguntas </w:t>
      </w:r>
      <w:r w:rsidRPr="00AC463C">
        <w:rPr>
          <w:lang w:val="es-AR"/>
        </w:rPr>
        <w:lastRenderedPageBreak/>
        <w:t xml:space="preserve">comunes sobre los derechos de los padres y tutores que no hablan, escuchan, leen o escriben en inglés de forma competente porque no es su idioma principal. </w:t>
      </w:r>
      <w:hyperlink r:id="rId17" w:history="1">
        <w:r w:rsidRPr="00CC3D38">
          <w:rPr>
            <w:rStyle w:val="Hyperlink"/>
          </w:rPr>
          <w:t>https://www.colorincolorado.org/guide/fact-sheet- information-limited-english-proficient-parents-and-schools-and-school-districts</w:t>
        </w:r>
      </w:hyperlink>
    </w:p>
    <w:p w14:paraId="55B0D7F8" w14:textId="77777777" w:rsidR="002C354C" w:rsidRDefault="002C354C" w:rsidP="002C354C">
      <w:pPr>
        <w:pStyle w:val="Heading2"/>
      </w:pPr>
      <w:proofErr w:type="spellStart"/>
      <w:r>
        <w:t>Aplicaciones</w:t>
      </w:r>
      <w:proofErr w:type="spellEnd"/>
      <w:r>
        <w:t xml:space="preserve"> para </w:t>
      </w:r>
      <w:proofErr w:type="spellStart"/>
      <w:r>
        <w:t>móviles</w:t>
      </w:r>
      <w:proofErr w:type="spellEnd"/>
    </w:p>
    <w:p w14:paraId="29477E27" w14:textId="6B77C934" w:rsidR="002C354C" w:rsidRPr="00AC463C" w:rsidRDefault="002C354C" w:rsidP="002C354C">
      <w:pPr>
        <w:pStyle w:val="ListParagraph"/>
        <w:numPr>
          <w:ilvl w:val="0"/>
          <w:numId w:val="22"/>
        </w:numPr>
        <w:ind w:left="1080" w:hanging="720"/>
        <w:rPr>
          <w:spacing w:val="-2"/>
          <w:lang w:val="es-AR"/>
        </w:rPr>
      </w:pPr>
      <w:hyperlink r:id="rId18">
        <w:r w:rsidRPr="00AC463C">
          <w:rPr>
            <w:spacing w:val="-2"/>
            <w:u w:val="single"/>
            <w:lang w:val="es-AR"/>
          </w:rPr>
          <w:t>Goo</w:t>
        </w:r>
        <w:r w:rsidRPr="00AC463C">
          <w:rPr>
            <w:spacing w:val="-2"/>
            <w:lang w:val="es-AR"/>
          </w:rPr>
          <w:t>g</w:t>
        </w:r>
        <w:r w:rsidRPr="00AC463C">
          <w:rPr>
            <w:spacing w:val="-2"/>
            <w:u w:val="single"/>
            <w:lang w:val="es-AR"/>
          </w:rPr>
          <w:t>le Lens</w:t>
        </w:r>
        <w:r w:rsidRPr="00AC463C">
          <w:rPr>
            <w:spacing w:val="-2"/>
            <w:lang w:val="es-AR"/>
          </w:rPr>
          <w:t xml:space="preserve"> </w:t>
        </w:r>
      </w:hyperlink>
      <w:r w:rsidRPr="00AC463C">
        <w:rPr>
          <w:spacing w:val="-2"/>
          <w:lang w:val="es-AR"/>
        </w:rPr>
        <w:t>le permite utilizar su teléfono para traducir palabras simplemente escaneando un texto con la cámara o utilizando una foto. Puede buscar lo que ve, hacer las cosas más rápido y entender el mundo a su alrededor.</w:t>
      </w:r>
    </w:p>
    <w:p w14:paraId="36BC8C0B" w14:textId="77777777" w:rsidR="008734B2" w:rsidRPr="00AC463C" w:rsidRDefault="008734B2" w:rsidP="008734B2">
      <w:pPr>
        <w:pStyle w:val="NoSpacing"/>
        <w:rPr>
          <w:lang w:val="es-AR"/>
        </w:rPr>
      </w:pPr>
    </w:p>
    <w:p w14:paraId="01F86D22" w14:textId="77777777" w:rsidR="002C354C" w:rsidRPr="00AC463C" w:rsidRDefault="002C354C" w:rsidP="008734B2">
      <w:pPr>
        <w:pStyle w:val="NoSpacing"/>
        <w:rPr>
          <w:lang w:val="es-AR"/>
        </w:rPr>
      </w:pPr>
    </w:p>
    <w:p w14:paraId="35806BA2" w14:textId="06A99D06" w:rsidR="008734B2" w:rsidRPr="00AC463C" w:rsidRDefault="008734B2" w:rsidP="12BFD638">
      <w:pPr>
        <w:rPr>
          <w:i/>
          <w:iCs/>
          <w:color w:val="700017"/>
          <w:sz w:val="20"/>
          <w:szCs w:val="20"/>
          <w:lang w:val="es-AR"/>
        </w:rPr>
      </w:pPr>
      <w:r w:rsidRPr="00AC463C">
        <w:rPr>
          <w:rStyle w:val="ui-provider"/>
          <w:i/>
          <w:iCs/>
          <w:color w:val="700017"/>
          <w:sz w:val="20"/>
          <w:szCs w:val="20"/>
          <w:lang w:val="es-AR"/>
        </w:rPr>
        <w:t xml:space="preserve">El objetivo de estos recursos es mejorar los resultados académicos, el bienestar y los resultados universitarios y profesionales de los estudiantes multilingües de Ohio. Los recursos se crearon gracias a un esfuerzo de colaboración entre el Departamento de Educación y Trabajo de Ohio y el Centro de Educación y Formación para el Empleo de la Universidad Estatal de Ohio (Ohio </w:t>
      </w:r>
      <w:proofErr w:type="spellStart"/>
      <w:r w:rsidRPr="00AC463C">
        <w:rPr>
          <w:rStyle w:val="ui-provider"/>
          <w:i/>
          <w:iCs/>
          <w:color w:val="700017"/>
          <w:sz w:val="20"/>
          <w:szCs w:val="20"/>
          <w:lang w:val="es-AR"/>
        </w:rPr>
        <w:t>State</w:t>
      </w:r>
      <w:proofErr w:type="spellEnd"/>
      <w:r w:rsidRPr="00AC463C">
        <w:rPr>
          <w:rStyle w:val="ui-provider"/>
          <w:i/>
          <w:iCs/>
          <w:color w:val="700017"/>
          <w:sz w:val="20"/>
          <w:szCs w:val="20"/>
          <w:lang w:val="es-AR"/>
        </w:rPr>
        <w:t xml:space="preserve"> </w:t>
      </w:r>
      <w:proofErr w:type="spellStart"/>
      <w:r w:rsidRPr="00AC463C">
        <w:rPr>
          <w:rStyle w:val="ui-provider"/>
          <w:i/>
          <w:iCs/>
          <w:color w:val="700017"/>
          <w:sz w:val="20"/>
          <w:szCs w:val="20"/>
          <w:lang w:val="es-AR"/>
        </w:rPr>
        <w:t>University's</w:t>
      </w:r>
      <w:proofErr w:type="spellEnd"/>
      <w:r w:rsidRPr="00AC463C">
        <w:rPr>
          <w:rStyle w:val="ui-provider"/>
          <w:i/>
          <w:iCs/>
          <w:color w:val="700017"/>
          <w:sz w:val="20"/>
          <w:szCs w:val="20"/>
          <w:lang w:val="es-AR"/>
        </w:rPr>
        <w:t xml:space="preserve"> Center </w:t>
      </w:r>
      <w:proofErr w:type="spellStart"/>
      <w:r w:rsidRPr="00AC463C">
        <w:rPr>
          <w:rStyle w:val="ui-provider"/>
          <w:i/>
          <w:iCs/>
          <w:color w:val="700017"/>
          <w:sz w:val="20"/>
          <w:szCs w:val="20"/>
          <w:lang w:val="es-AR"/>
        </w:rPr>
        <w:t>on</w:t>
      </w:r>
      <w:proofErr w:type="spellEnd"/>
      <w:r w:rsidRPr="00AC463C">
        <w:rPr>
          <w:rStyle w:val="ui-provider"/>
          <w:i/>
          <w:iCs/>
          <w:color w:val="700017"/>
          <w:sz w:val="20"/>
          <w:szCs w:val="20"/>
          <w:lang w:val="es-AR"/>
        </w:rPr>
        <w:t xml:space="preserve"> </w:t>
      </w:r>
      <w:proofErr w:type="spellStart"/>
      <w:r w:rsidRPr="00AC463C">
        <w:rPr>
          <w:rStyle w:val="ui-provider"/>
          <w:i/>
          <w:iCs/>
          <w:color w:val="700017"/>
          <w:sz w:val="20"/>
          <w:szCs w:val="20"/>
          <w:lang w:val="es-AR"/>
        </w:rPr>
        <w:t>Education</w:t>
      </w:r>
      <w:proofErr w:type="spellEnd"/>
      <w:r w:rsidRPr="00AC463C">
        <w:rPr>
          <w:rStyle w:val="ui-provider"/>
          <w:i/>
          <w:iCs/>
          <w:color w:val="700017"/>
          <w:sz w:val="20"/>
          <w:szCs w:val="20"/>
          <w:lang w:val="es-AR"/>
        </w:rPr>
        <w:t xml:space="preserve"> and Training </w:t>
      </w:r>
      <w:proofErr w:type="spellStart"/>
      <w:r w:rsidRPr="00AC463C">
        <w:rPr>
          <w:rStyle w:val="ui-provider"/>
          <w:i/>
          <w:iCs/>
          <w:color w:val="700017"/>
          <w:sz w:val="20"/>
          <w:szCs w:val="20"/>
          <w:lang w:val="es-AR"/>
        </w:rPr>
        <w:t>for</w:t>
      </w:r>
      <w:proofErr w:type="spellEnd"/>
      <w:r w:rsidRPr="00AC463C">
        <w:rPr>
          <w:rStyle w:val="ui-provider"/>
          <w:i/>
          <w:iCs/>
          <w:color w:val="700017"/>
          <w:sz w:val="20"/>
          <w:szCs w:val="20"/>
          <w:lang w:val="es-AR"/>
        </w:rPr>
        <w:t xml:space="preserve"> </w:t>
      </w:r>
      <w:proofErr w:type="spellStart"/>
      <w:r w:rsidRPr="00AC463C">
        <w:rPr>
          <w:rStyle w:val="ui-provider"/>
          <w:i/>
          <w:iCs/>
          <w:color w:val="700017"/>
          <w:sz w:val="20"/>
          <w:szCs w:val="20"/>
          <w:lang w:val="es-AR"/>
        </w:rPr>
        <w:t>Employment</w:t>
      </w:r>
      <w:proofErr w:type="spellEnd"/>
      <w:r w:rsidRPr="00AC463C">
        <w:rPr>
          <w:rStyle w:val="ui-provider"/>
          <w:i/>
          <w:iCs/>
          <w:color w:val="700017"/>
          <w:sz w:val="20"/>
          <w:szCs w:val="20"/>
          <w:lang w:val="es-AR"/>
        </w:rPr>
        <w:t xml:space="preserve">), junto con un grupo de dedicados defensores de las familias, líderes comunitarios, personal de los distritos escolares y maestros. </w:t>
      </w:r>
    </w:p>
    <w:sectPr w:rsidR="008734B2" w:rsidRPr="00AC463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5176F" w14:textId="77777777" w:rsidR="001E3CCC" w:rsidRDefault="001E3CCC" w:rsidP="003B57CD">
      <w:pPr>
        <w:spacing w:after="0" w:line="240" w:lineRule="auto"/>
      </w:pPr>
      <w:r>
        <w:separator/>
      </w:r>
    </w:p>
  </w:endnote>
  <w:endnote w:type="continuationSeparator" w:id="0">
    <w:p w14:paraId="1FF71EFD" w14:textId="77777777" w:rsidR="001E3CCC" w:rsidRDefault="001E3CCC" w:rsidP="003B57CD">
      <w:pPr>
        <w:spacing w:after="0" w:line="240" w:lineRule="auto"/>
      </w:pPr>
      <w:r>
        <w:continuationSeparator/>
      </w:r>
    </w:p>
  </w:endnote>
  <w:endnote w:type="continuationNotice" w:id="1">
    <w:p w14:paraId="6E71A22F" w14:textId="77777777" w:rsidR="001E3CCC" w:rsidRDefault="001E3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6610" w14:textId="51CD3365" w:rsidR="008A65E6" w:rsidRDefault="54D651CF" w:rsidP="00AC463C">
    <w:pPr>
      <w:ind w:left="-360" w:right="-360"/>
    </w:pPr>
    <w:r w:rsidRPr="00AC463C">
      <w:rPr>
        <w:rFonts w:cs="Arial"/>
        <w:color w:val="000000" w:themeColor="text1"/>
        <w:sz w:val="18"/>
        <w:szCs w:val="18"/>
      </w:rPr>
      <w:t xml:space="preserve">[Copyright] ©2024 Center on Education and Training for Employment, The Ohio State University </w:t>
    </w:r>
    <w:r w:rsidR="00183D40" w:rsidRPr="00AC463C">
      <w:rPr>
        <w:rFonts w:cs="Arial"/>
        <w:color w:val="000000" w:themeColor="text1"/>
        <w:sz w:val="18"/>
        <w:szCs w:val="18"/>
      </w:rPr>
      <w:ptab w:relativeTo="margin" w:alignment="right" w:leader="none"/>
    </w:r>
    <w:proofErr w:type="spellStart"/>
    <w:r w:rsidRPr="00AC463C">
      <w:rPr>
        <w:rFonts w:cs="Arial"/>
        <w:color w:val="000000" w:themeColor="text1"/>
        <w:sz w:val="18"/>
        <w:szCs w:val="18"/>
      </w:rPr>
      <w:t>Página</w:t>
    </w:r>
    <w:proofErr w:type="spellEnd"/>
    <w:r w:rsidRPr="00AC463C">
      <w:rPr>
        <w:rFonts w:cs="Arial"/>
        <w:color w:val="000000" w:themeColor="text1"/>
        <w:sz w:val="18"/>
        <w:szCs w:val="18"/>
      </w:rPr>
      <w:t xml:space="preserve"> </w:t>
    </w:r>
    <w:r w:rsidR="00183D40" w:rsidRPr="00AC463C">
      <w:rPr>
        <w:rFonts w:cs="Arial"/>
        <w:b/>
        <w:bCs/>
        <w:color w:val="000000" w:themeColor="text1"/>
        <w:sz w:val="18"/>
        <w:szCs w:val="18"/>
        <w:shd w:val="clear" w:color="auto" w:fill="E6E6E6"/>
      </w:rPr>
      <w:fldChar w:fldCharType="begin"/>
    </w:r>
    <w:r w:rsidR="00183D40" w:rsidRPr="00AC463C">
      <w:rPr>
        <w:rFonts w:cs="Arial"/>
        <w:b/>
        <w:bCs/>
        <w:color w:val="000000" w:themeColor="text1"/>
        <w:sz w:val="18"/>
        <w:szCs w:val="18"/>
      </w:rPr>
      <w:instrText xml:space="preserve"> PAGE  \* Arabic  \* MERGEFORMAT </w:instrText>
    </w:r>
    <w:r w:rsidR="00183D40" w:rsidRPr="00AC463C">
      <w:rPr>
        <w:rFonts w:cs="Arial"/>
        <w:b/>
        <w:bCs/>
        <w:color w:val="000000" w:themeColor="text1"/>
        <w:sz w:val="18"/>
        <w:szCs w:val="18"/>
        <w:shd w:val="clear" w:color="auto" w:fill="E6E6E6"/>
      </w:rPr>
      <w:fldChar w:fldCharType="separate"/>
    </w:r>
    <w:r w:rsidRPr="00AC463C">
      <w:rPr>
        <w:rFonts w:cs="Arial"/>
        <w:b/>
        <w:bCs/>
        <w:color w:val="000000" w:themeColor="text1"/>
        <w:sz w:val="18"/>
        <w:szCs w:val="18"/>
        <w:shd w:val="clear" w:color="auto" w:fill="E6E6E6"/>
      </w:rPr>
      <w:t>1</w:t>
    </w:r>
    <w:r w:rsidR="00183D40" w:rsidRPr="00AC463C">
      <w:rPr>
        <w:rFonts w:cs="Arial"/>
        <w:b/>
        <w:bCs/>
        <w:color w:val="000000" w:themeColor="text1"/>
        <w:sz w:val="18"/>
        <w:szCs w:val="18"/>
        <w:shd w:val="clear" w:color="auto" w:fill="E6E6E6"/>
      </w:rPr>
      <w:fldChar w:fldCharType="end"/>
    </w:r>
    <w:r w:rsidRPr="00AC463C">
      <w:rPr>
        <w:rFonts w:cs="Arial"/>
        <w:color w:val="000000" w:themeColor="text1"/>
        <w:sz w:val="18"/>
        <w:szCs w:val="18"/>
      </w:rPr>
      <w:t xml:space="preserve"> de </w:t>
    </w:r>
    <w:r w:rsidR="00183D40" w:rsidRPr="00AC463C">
      <w:rPr>
        <w:rFonts w:cs="Arial"/>
        <w:b/>
        <w:bCs/>
        <w:color w:val="000000" w:themeColor="text1"/>
        <w:sz w:val="18"/>
        <w:szCs w:val="18"/>
        <w:shd w:val="clear" w:color="auto" w:fill="E6E6E6"/>
      </w:rPr>
      <w:fldChar w:fldCharType="begin"/>
    </w:r>
    <w:r w:rsidR="00183D40" w:rsidRPr="00AC463C">
      <w:rPr>
        <w:rFonts w:cs="Arial"/>
        <w:b/>
        <w:bCs/>
        <w:color w:val="000000" w:themeColor="text1"/>
        <w:sz w:val="18"/>
        <w:szCs w:val="18"/>
      </w:rPr>
      <w:instrText xml:space="preserve"> NUMPAGES  \* Arabic  \* MERGEFORMAT </w:instrText>
    </w:r>
    <w:r w:rsidR="00183D40" w:rsidRPr="00AC463C">
      <w:rPr>
        <w:rFonts w:cs="Arial"/>
        <w:b/>
        <w:bCs/>
        <w:color w:val="000000" w:themeColor="text1"/>
        <w:sz w:val="18"/>
        <w:szCs w:val="18"/>
        <w:shd w:val="clear" w:color="auto" w:fill="E6E6E6"/>
      </w:rPr>
      <w:fldChar w:fldCharType="separate"/>
    </w:r>
    <w:r w:rsidRPr="00AC463C">
      <w:rPr>
        <w:rFonts w:cs="Arial"/>
        <w:b/>
        <w:bCs/>
        <w:color w:val="000000" w:themeColor="text1"/>
        <w:sz w:val="18"/>
        <w:szCs w:val="18"/>
        <w:shd w:val="clear" w:color="auto" w:fill="E6E6E6"/>
      </w:rPr>
      <w:t>2</w:t>
    </w:r>
    <w:r w:rsidR="00183D40" w:rsidRPr="00AC463C">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8D174" w14:textId="77777777" w:rsidR="001E3CCC" w:rsidRDefault="001E3CCC" w:rsidP="003B57CD">
      <w:pPr>
        <w:spacing w:after="0" w:line="240" w:lineRule="auto"/>
      </w:pPr>
      <w:r>
        <w:separator/>
      </w:r>
    </w:p>
  </w:footnote>
  <w:footnote w:type="continuationSeparator" w:id="0">
    <w:p w14:paraId="3E82A5EE" w14:textId="77777777" w:rsidR="001E3CCC" w:rsidRDefault="001E3CCC" w:rsidP="003B57CD">
      <w:pPr>
        <w:spacing w:after="0" w:line="240" w:lineRule="auto"/>
      </w:pPr>
      <w:r>
        <w:continuationSeparator/>
      </w:r>
    </w:p>
  </w:footnote>
  <w:footnote w:type="continuationNotice" w:id="1">
    <w:p w14:paraId="533916B2" w14:textId="77777777" w:rsidR="001E3CCC" w:rsidRDefault="001E3C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0307" w14:textId="77777777" w:rsidR="0005020D" w:rsidRDefault="0005020D" w:rsidP="0005020D">
    <w:pPr>
      <w:pStyle w:val="Header"/>
      <w:tabs>
        <w:tab w:val="clear" w:pos="4680"/>
      </w:tabs>
      <w:jc w:val="center"/>
    </w:pPr>
    <w:r>
      <w:rPr>
        <w:noProof/>
      </w:rPr>
      <w:drawing>
        <wp:inline distT="0" distB="0" distL="0" distR="0" wp14:anchorId="6721ADA2" wp14:editId="120F17AA">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680B993D" wp14:editId="2002BA1D">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B93FB6F" w14:textId="77777777" w:rsidR="0005020D" w:rsidRDefault="0005020D" w:rsidP="0005020D">
    <w:pPr>
      <w:pStyle w:val="Header"/>
      <w:jc w:val="right"/>
    </w:pPr>
  </w:p>
  <w:p w14:paraId="7C4D8F25" w14:textId="77777777" w:rsidR="008A65E6" w:rsidRDefault="008A65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CF711F2"/>
    <w:multiLevelType w:val="hybridMultilevel"/>
    <w:tmpl w:val="612073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2550652"/>
    <w:multiLevelType w:val="hybridMultilevel"/>
    <w:tmpl w:val="83A82FBE"/>
    <w:lvl w:ilvl="0" w:tplc="04090001">
      <w:start w:val="1"/>
      <w:numFmt w:val="bullet"/>
      <w:lvlText w:val=""/>
      <w:lvlJc w:val="left"/>
      <w:pPr>
        <w:ind w:left="720" w:hanging="360"/>
      </w:pPr>
      <w:rPr>
        <w:rFonts w:ascii="Symbol" w:hAnsi="Symbol" w:hint="default"/>
      </w:rPr>
    </w:lvl>
    <w:lvl w:ilvl="1" w:tplc="FCAE665C">
      <w:start w:val="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CC00"/>
    <w:multiLevelType w:val="hybridMultilevel"/>
    <w:tmpl w:val="C9B26C80"/>
    <w:lvl w:ilvl="0" w:tplc="DEF2AA18">
      <w:start w:val="1"/>
      <w:numFmt w:val="bullet"/>
      <w:lvlText w:val=""/>
      <w:lvlJc w:val="left"/>
      <w:pPr>
        <w:ind w:left="720" w:hanging="360"/>
      </w:pPr>
      <w:rPr>
        <w:rFonts w:ascii="Symbol" w:hAnsi="Symbol" w:hint="default"/>
      </w:rPr>
    </w:lvl>
    <w:lvl w:ilvl="1" w:tplc="D8DADFA8">
      <w:start w:val="1"/>
      <w:numFmt w:val="bullet"/>
      <w:lvlText w:val="o"/>
      <w:lvlJc w:val="left"/>
      <w:pPr>
        <w:ind w:left="1440" w:hanging="360"/>
      </w:pPr>
      <w:rPr>
        <w:rFonts w:ascii="Courier New" w:hAnsi="Courier New" w:hint="default"/>
      </w:rPr>
    </w:lvl>
    <w:lvl w:ilvl="2" w:tplc="D2909198">
      <w:start w:val="1"/>
      <w:numFmt w:val="bullet"/>
      <w:lvlText w:val=""/>
      <w:lvlJc w:val="left"/>
      <w:pPr>
        <w:ind w:left="2160" w:hanging="360"/>
      </w:pPr>
      <w:rPr>
        <w:rFonts w:ascii="Wingdings" w:hAnsi="Wingdings" w:hint="default"/>
      </w:rPr>
    </w:lvl>
    <w:lvl w:ilvl="3" w:tplc="E0A48AF2">
      <w:start w:val="1"/>
      <w:numFmt w:val="bullet"/>
      <w:lvlText w:val=""/>
      <w:lvlJc w:val="left"/>
      <w:pPr>
        <w:ind w:left="2880" w:hanging="360"/>
      </w:pPr>
      <w:rPr>
        <w:rFonts w:ascii="Symbol" w:hAnsi="Symbol" w:hint="default"/>
      </w:rPr>
    </w:lvl>
    <w:lvl w:ilvl="4" w:tplc="D20C99A2">
      <w:start w:val="1"/>
      <w:numFmt w:val="bullet"/>
      <w:lvlText w:val="o"/>
      <w:lvlJc w:val="left"/>
      <w:pPr>
        <w:ind w:left="3600" w:hanging="360"/>
      </w:pPr>
      <w:rPr>
        <w:rFonts w:ascii="Courier New" w:hAnsi="Courier New" w:hint="default"/>
      </w:rPr>
    </w:lvl>
    <w:lvl w:ilvl="5" w:tplc="434C16C4">
      <w:start w:val="1"/>
      <w:numFmt w:val="bullet"/>
      <w:lvlText w:val=""/>
      <w:lvlJc w:val="left"/>
      <w:pPr>
        <w:ind w:left="4320" w:hanging="360"/>
      </w:pPr>
      <w:rPr>
        <w:rFonts w:ascii="Wingdings" w:hAnsi="Wingdings" w:hint="default"/>
      </w:rPr>
    </w:lvl>
    <w:lvl w:ilvl="6" w:tplc="D612ECA8">
      <w:start w:val="1"/>
      <w:numFmt w:val="bullet"/>
      <w:lvlText w:val=""/>
      <w:lvlJc w:val="left"/>
      <w:pPr>
        <w:ind w:left="5040" w:hanging="360"/>
      </w:pPr>
      <w:rPr>
        <w:rFonts w:ascii="Symbol" w:hAnsi="Symbol" w:hint="default"/>
      </w:rPr>
    </w:lvl>
    <w:lvl w:ilvl="7" w:tplc="669E189A">
      <w:start w:val="1"/>
      <w:numFmt w:val="bullet"/>
      <w:lvlText w:val="o"/>
      <w:lvlJc w:val="left"/>
      <w:pPr>
        <w:ind w:left="5760" w:hanging="360"/>
      </w:pPr>
      <w:rPr>
        <w:rFonts w:ascii="Courier New" w:hAnsi="Courier New" w:hint="default"/>
      </w:rPr>
    </w:lvl>
    <w:lvl w:ilvl="8" w:tplc="454610C8">
      <w:start w:val="1"/>
      <w:numFmt w:val="bullet"/>
      <w:lvlText w:val=""/>
      <w:lvlJc w:val="left"/>
      <w:pPr>
        <w:ind w:left="6480"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1F733A81"/>
    <w:multiLevelType w:val="hybridMultilevel"/>
    <w:tmpl w:val="873EF830"/>
    <w:lvl w:ilvl="0" w:tplc="B7BC15FA">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369"/>
    <w:multiLevelType w:val="hybridMultilevel"/>
    <w:tmpl w:val="5CC092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3EF633B3"/>
    <w:multiLevelType w:val="hybridMultilevel"/>
    <w:tmpl w:val="530C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48E7060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4B6D4664"/>
    <w:multiLevelType w:val="hybridMultilevel"/>
    <w:tmpl w:val="3E024948"/>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938B0"/>
    <w:multiLevelType w:val="hybridMultilevel"/>
    <w:tmpl w:val="EB92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31ABC"/>
    <w:multiLevelType w:val="hybridMultilevel"/>
    <w:tmpl w:val="921E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167D4"/>
    <w:multiLevelType w:val="hybridMultilevel"/>
    <w:tmpl w:val="DB40C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56D60E5"/>
    <w:multiLevelType w:val="hybridMultilevel"/>
    <w:tmpl w:val="15549A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69565065"/>
    <w:multiLevelType w:val="hybridMultilevel"/>
    <w:tmpl w:val="2CE81452"/>
    <w:lvl w:ilvl="0" w:tplc="FFFFFFFF">
      <w:start w:val="1"/>
      <w:numFmt w:val="bullet"/>
      <w:lvlText w:val=""/>
      <w:lvlJc w:val="left"/>
      <w:pPr>
        <w:ind w:left="720" w:hanging="360"/>
      </w:pPr>
      <w:rPr>
        <w:rFonts w:ascii="Symbol" w:hAnsi="Symbol" w:hint="default"/>
      </w:rPr>
    </w:lvl>
    <w:lvl w:ilvl="1" w:tplc="1F5C7C44">
      <w:start w:val="1"/>
      <w:numFmt w:val="lowerLetter"/>
      <w:lvlText w:val="%2."/>
      <w:lvlJc w:val="left"/>
      <w:pPr>
        <w:ind w:left="1440" w:hanging="360"/>
      </w:pPr>
    </w:lvl>
    <w:lvl w:ilvl="2" w:tplc="AC942FFA">
      <w:start w:val="1"/>
      <w:numFmt w:val="lowerRoman"/>
      <w:lvlText w:val="%3."/>
      <w:lvlJc w:val="right"/>
      <w:pPr>
        <w:ind w:left="2160" w:hanging="180"/>
      </w:pPr>
    </w:lvl>
    <w:lvl w:ilvl="3" w:tplc="0D9C939A">
      <w:start w:val="1"/>
      <w:numFmt w:val="decimal"/>
      <w:lvlText w:val="%4."/>
      <w:lvlJc w:val="left"/>
      <w:pPr>
        <w:ind w:left="2880" w:hanging="360"/>
      </w:pPr>
    </w:lvl>
    <w:lvl w:ilvl="4" w:tplc="13FAB438">
      <w:start w:val="1"/>
      <w:numFmt w:val="lowerLetter"/>
      <w:lvlText w:val="%5."/>
      <w:lvlJc w:val="left"/>
      <w:pPr>
        <w:ind w:left="3600" w:hanging="360"/>
      </w:pPr>
    </w:lvl>
    <w:lvl w:ilvl="5" w:tplc="403CACEA">
      <w:start w:val="1"/>
      <w:numFmt w:val="lowerRoman"/>
      <w:lvlText w:val="%6."/>
      <w:lvlJc w:val="right"/>
      <w:pPr>
        <w:ind w:left="4320" w:hanging="180"/>
      </w:pPr>
    </w:lvl>
    <w:lvl w:ilvl="6" w:tplc="FA9E3606">
      <w:start w:val="1"/>
      <w:numFmt w:val="decimal"/>
      <w:lvlText w:val="%7."/>
      <w:lvlJc w:val="left"/>
      <w:pPr>
        <w:ind w:left="5040" w:hanging="360"/>
      </w:pPr>
    </w:lvl>
    <w:lvl w:ilvl="7" w:tplc="CF5ED894">
      <w:start w:val="1"/>
      <w:numFmt w:val="lowerLetter"/>
      <w:lvlText w:val="%8."/>
      <w:lvlJc w:val="left"/>
      <w:pPr>
        <w:ind w:left="5760" w:hanging="360"/>
      </w:pPr>
    </w:lvl>
    <w:lvl w:ilvl="8" w:tplc="59D49326">
      <w:start w:val="1"/>
      <w:numFmt w:val="lowerRoman"/>
      <w:lvlText w:val="%9."/>
      <w:lvlJc w:val="right"/>
      <w:pPr>
        <w:ind w:left="6480" w:hanging="180"/>
      </w:pPr>
    </w:lvl>
  </w:abstractNum>
  <w:abstractNum w:abstractNumId="1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9" w15:restartNumberingAfterBreak="0">
    <w:nsid w:val="717E43D1"/>
    <w:multiLevelType w:val="hybridMultilevel"/>
    <w:tmpl w:val="5180FB42"/>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6458F"/>
    <w:multiLevelType w:val="hybridMultilevel"/>
    <w:tmpl w:val="871EFF4E"/>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05117"/>
    <w:multiLevelType w:val="hybridMultilevel"/>
    <w:tmpl w:val="6D584D7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5196818">
    <w:abstractNumId w:val="16"/>
  </w:num>
  <w:num w:numId="2" w16cid:durableId="840899127">
    <w:abstractNumId w:val="4"/>
  </w:num>
  <w:num w:numId="3" w16cid:durableId="1694960002">
    <w:abstractNumId w:val="9"/>
  </w:num>
  <w:num w:numId="4" w16cid:durableId="1576010038">
    <w:abstractNumId w:val="18"/>
  </w:num>
  <w:num w:numId="5" w16cid:durableId="714961821">
    <w:abstractNumId w:val="7"/>
  </w:num>
  <w:num w:numId="6" w16cid:durableId="1598174313">
    <w:abstractNumId w:val="0"/>
  </w:num>
  <w:num w:numId="7" w16cid:durableId="1680278135">
    <w:abstractNumId w:val="17"/>
  </w:num>
  <w:num w:numId="8" w16cid:durableId="1195734818">
    <w:abstractNumId w:val="3"/>
  </w:num>
  <w:num w:numId="9" w16cid:durableId="921914573">
    <w:abstractNumId w:val="13"/>
  </w:num>
  <w:num w:numId="10" w16cid:durableId="2138988734">
    <w:abstractNumId w:val="10"/>
  </w:num>
  <w:num w:numId="11" w16cid:durableId="562907914">
    <w:abstractNumId w:val="1"/>
  </w:num>
  <w:num w:numId="12" w16cid:durableId="352191205">
    <w:abstractNumId w:val="8"/>
  </w:num>
  <w:num w:numId="13" w16cid:durableId="736127745">
    <w:abstractNumId w:val="19"/>
  </w:num>
  <w:num w:numId="14" w16cid:durableId="119419587">
    <w:abstractNumId w:val="2"/>
  </w:num>
  <w:num w:numId="15" w16cid:durableId="1524973510">
    <w:abstractNumId w:val="12"/>
  </w:num>
  <w:num w:numId="16" w16cid:durableId="1875537375">
    <w:abstractNumId w:val="5"/>
  </w:num>
  <w:num w:numId="17" w16cid:durableId="559290330">
    <w:abstractNumId w:val="21"/>
  </w:num>
  <w:num w:numId="18" w16cid:durableId="1883396895">
    <w:abstractNumId w:val="20"/>
  </w:num>
  <w:num w:numId="19" w16cid:durableId="1046762706">
    <w:abstractNumId w:val="11"/>
  </w:num>
  <w:num w:numId="20" w16cid:durableId="486475508">
    <w:abstractNumId w:val="15"/>
  </w:num>
  <w:num w:numId="21" w16cid:durableId="1781602524">
    <w:abstractNumId w:val="14"/>
  </w:num>
  <w:num w:numId="22" w16cid:durableId="1757819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3C15"/>
    <w:rsid w:val="00021F8A"/>
    <w:rsid w:val="00024E6E"/>
    <w:rsid w:val="00030AAE"/>
    <w:rsid w:val="00032135"/>
    <w:rsid w:val="00032FFB"/>
    <w:rsid w:val="0005020D"/>
    <w:rsid w:val="000710D5"/>
    <w:rsid w:val="00076B8C"/>
    <w:rsid w:val="000814F8"/>
    <w:rsid w:val="000822D1"/>
    <w:rsid w:val="000859AE"/>
    <w:rsid w:val="0009413C"/>
    <w:rsid w:val="000A43BA"/>
    <w:rsid w:val="000B7ACC"/>
    <w:rsid w:val="000C03EE"/>
    <w:rsid w:val="000D330A"/>
    <w:rsid w:val="000F326E"/>
    <w:rsid w:val="000F563D"/>
    <w:rsid w:val="000F7700"/>
    <w:rsid w:val="001120D1"/>
    <w:rsid w:val="00130BE6"/>
    <w:rsid w:val="00131D48"/>
    <w:rsid w:val="001478C9"/>
    <w:rsid w:val="00183D40"/>
    <w:rsid w:val="00191399"/>
    <w:rsid w:val="00194CD3"/>
    <w:rsid w:val="001A69A3"/>
    <w:rsid w:val="001C240D"/>
    <w:rsid w:val="001E30C6"/>
    <w:rsid w:val="001E3CCC"/>
    <w:rsid w:val="001E4E1F"/>
    <w:rsid w:val="001F606D"/>
    <w:rsid w:val="001F6FFB"/>
    <w:rsid w:val="00206A61"/>
    <w:rsid w:val="00216209"/>
    <w:rsid w:val="00217E0B"/>
    <w:rsid w:val="002738B4"/>
    <w:rsid w:val="00282DAF"/>
    <w:rsid w:val="00283A05"/>
    <w:rsid w:val="002840F6"/>
    <w:rsid w:val="0028555A"/>
    <w:rsid w:val="00286A61"/>
    <w:rsid w:val="00295472"/>
    <w:rsid w:val="002A09C8"/>
    <w:rsid w:val="002C354C"/>
    <w:rsid w:val="002D6A7D"/>
    <w:rsid w:val="00313D3B"/>
    <w:rsid w:val="00315E54"/>
    <w:rsid w:val="00316CEE"/>
    <w:rsid w:val="00325F1F"/>
    <w:rsid w:val="0033274E"/>
    <w:rsid w:val="003369C8"/>
    <w:rsid w:val="00356413"/>
    <w:rsid w:val="0036480D"/>
    <w:rsid w:val="003A5ACD"/>
    <w:rsid w:val="003B3087"/>
    <w:rsid w:val="003B43B4"/>
    <w:rsid w:val="003B5599"/>
    <w:rsid w:val="003B57CD"/>
    <w:rsid w:val="003B64E4"/>
    <w:rsid w:val="003B6CCD"/>
    <w:rsid w:val="003B7F7B"/>
    <w:rsid w:val="003D3AAC"/>
    <w:rsid w:val="003E29B1"/>
    <w:rsid w:val="003E6A2E"/>
    <w:rsid w:val="003F123F"/>
    <w:rsid w:val="003F70ED"/>
    <w:rsid w:val="003F7776"/>
    <w:rsid w:val="00400DD2"/>
    <w:rsid w:val="00405869"/>
    <w:rsid w:val="00405A0D"/>
    <w:rsid w:val="0041661C"/>
    <w:rsid w:val="004339F9"/>
    <w:rsid w:val="004361D0"/>
    <w:rsid w:val="004468B0"/>
    <w:rsid w:val="0046444B"/>
    <w:rsid w:val="00464B40"/>
    <w:rsid w:val="004660E5"/>
    <w:rsid w:val="00476FC0"/>
    <w:rsid w:val="00493FBA"/>
    <w:rsid w:val="004B2216"/>
    <w:rsid w:val="004B6B54"/>
    <w:rsid w:val="004D40B7"/>
    <w:rsid w:val="004D48AB"/>
    <w:rsid w:val="004E269D"/>
    <w:rsid w:val="004F11D9"/>
    <w:rsid w:val="004F6A21"/>
    <w:rsid w:val="0050375C"/>
    <w:rsid w:val="005225B3"/>
    <w:rsid w:val="005233C2"/>
    <w:rsid w:val="00524908"/>
    <w:rsid w:val="0056209B"/>
    <w:rsid w:val="00563974"/>
    <w:rsid w:val="00584A37"/>
    <w:rsid w:val="00585910"/>
    <w:rsid w:val="00596F92"/>
    <w:rsid w:val="005A619E"/>
    <w:rsid w:val="005B3AAB"/>
    <w:rsid w:val="005D3AB3"/>
    <w:rsid w:val="005E1F6C"/>
    <w:rsid w:val="005E618D"/>
    <w:rsid w:val="005F06E2"/>
    <w:rsid w:val="005F2924"/>
    <w:rsid w:val="00602BF6"/>
    <w:rsid w:val="00611178"/>
    <w:rsid w:val="006208AC"/>
    <w:rsid w:val="00620965"/>
    <w:rsid w:val="00630815"/>
    <w:rsid w:val="00643ED9"/>
    <w:rsid w:val="006542BD"/>
    <w:rsid w:val="0065487B"/>
    <w:rsid w:val="006904FD"/>
    <w:rsid w:val="0069366D"/>
    <w:rsid w:val="00693773"/>
    <w:rsid w:val="00693BEB"/>
    <w:rsid w:val="006956A4"/>
    <w:rsid w:val="006A35A6"/>
    <w:rsid w:val="006A706A"/>
    <w:rsid w:val="006C7509"/>
    <w:rsid w:val="006D432B"/>
    <w:rsid w:val="006D727A"/>
    <w:rsid w:val="006E5611"/>
    <w:rsid w:val="00710986"/>
    <w:rsid w:val="00720D77"/>
    <w:rsid w:val="007254E6"/>
    <w:rsid w:val="00726155"/>
    <w:rsid w:val="00731B74"/>
    <w:rsid w:val="0073293D"/>
    <w:rsid w:val="00735ED1"/>
    <w:rsid w:val="00764A89"/>
    <w:rsid w:val="007733BC"/>
    <w:rsid w:val="00791BB2"/>
    <w:rsid w:val="007A2847"/>
    <w:rsid w:val="007A3CE0"/>
    <w:rsid w:val="007A7156"/>
    <w:rsid w:val="0080480C"/>
    <w:rsid w:val="0081250B"/>
    <w:rsid w:val="0083164D"/>
    <w:rsid w:val="0083732A"/>
    <w:rsid w:val="0084629C"/>
    <w:rsid w:val="0085457E"/>
    <w:rsid w:val="00856275"/>
    <w:rsid w:val="00864972"/>
    <w:rsid w:val="008734B2"/>
    <w:rsid w:val="00874121"/>
    <w:rsid w:val="00876D2C"/>
    <w:rsid w:val="008960A5"/>
    <w:rsid w:val="008975A6"/>
    <w:rsid w:val="008A65E6"/>
    <w:rsid w:val="008A73DD"/>
    <w:rsid w:val="008B4FBC"/>
    <w:rsid w:val="008C7600"/>
    <w:rsid w:val="008D071C"/>
    <w:rsid w:val="008D5345"/>
    <w:rsid w:val="008E20F3"/>
    <w:rsid w:val="008E7E27"/>
    <w:rsid w:val="008F11FE"/>
    <w:rsid w:val="009043D6"/>
    <w:rsid w:val="00904C26"/>
    <w:rsid w:val="0091162C"/>
    <w:rsid w:val="0092391F"/>
    <w:rsid w:val="00961AAF"/>
    <w:rsid w:val="009938E4"/>
    <w:rsid w:val="009A2F8B"/>
    <w:rsid w:val="009B1F3A"/>
    <w:rsid w:val="009D47C1"/>
    <w:rsid w:val="009F3891"/>
    <w:rsid w:val="009F5609"/>
    <w:rsid w:val="00A012B0"/>
    <w:rsid w:val="00A234BC"/>
    <w:rsid w:val="00A339EC"/>
    <w:rsid w:val="00A56153"/>
    <w:rsid w:val="00A64FD8"/>
    <w:rsid w:val="00A66EA1"/>
    <w:rsid w:val="00A728B1"/>
    <w:rsid w:val="00A8439B"/>
    <w:rsid w:val="00A8513F"/>
    <w:rsid w:val="00A86BB4"/>
    <w:rsid w:val="00AB1B6E"/>
    <w:rsid w:val="00AC463C"/>
    <w:rsid w:val="00AD68AC"/>
    <w:rsid w:val="00AF6720"/>
    <w:rsid w:val="00B02FFE"/>
    <w:rsid w:val="00B26DD1"/>
    <w:rsid w:val="00B27441"/>
    <w:rsid w:val="00B35C39"/>
    <w:rsid w:val="00B46034"/>
    <w:rsid w:val="00B602A2"/>
    <w:rsid w:val="00B713FD"/>
    <w:rsid w:val="00BA1506"/>
    <w:rsid w:val="00BB7776"/>
    <w:rsid w:val="00BC2C83"/>
    <w:rsid w:val="00BD4236"/>
    <w:rsid w:val="00BF32BE"/>
    <w:rsid w:val="00C01B2B"/>
    <w:rsid w:val="00C06CE0"/>
    <w:rsid w:val="00C3237D"/>
    <w:rsid w:val="00C35B6B"/>
    <w:rsid w:val="00C455B4"/>
    <w:rsid w:val="00C511CC"/>
    <w:rsid w:val="00C56A6F"/>
    <w:rsid w:val="00C734B7"/>
    <w:rsid w:val="00C74F1F"/>
    <w:rsid w:val="00C8091A"/>
    <w:rsid w:val="00C80D9C"/>
    <w:rsid w:val="00CC27AF"/>
    <w:rsid w:val="00CC3D38"/>
    <w:rsid w:val="00CE3F47"/>
    <w:rsid w:val="00CF0B61"/>
    <w:rsid w:val="00D03D66"/>
    <w:rsid w:val="00D060FA"/>
    <w:rsid w:val="00D3543C"/>
    <w:rsid w:val="00D41AEF"/>
    <w:rsid w:val="00D46AA3"/>
    <w:rsid w:val="00D5443E"/>
    <w:rsid w:val="00D55AF1"/>
    <w:rsid w:val="00D64905"/>
    <w:rsid w:val="00D67332"/>
    <w:rsid w:val="00D85204"/>
    <w:rsid w:val="00DA0AAE"/>
    <w:rsid w:val="00DB711C"/>
    <w:rsid w:val="00DC0E38"/>
    <w:rsid w:val="00DD2E70"/>
    <w:rsid w:val="00DE53F4"/>
    <w:rsid w:val="00DF77FD"/>
    <w:rsid w:val="00E1631F"/>
    <w:rsid w:val="00E210A2"/>
    <w:rsid w:val="00E36FFD"/>
    <w:rsid w:val="00E46E5C"/>
    <w:rsid w:val="00E55D06"/>
    <w:rsid w:val="00E6046F"/>
    <w:rsid w:val="00E6303F"/>
    <w:rsid w:val="00E72798"/>
    <w:rsid w:val="00E8224D"/>
    <w:rsid w:val="00E87D9F"/>
    <w:rsid w:val="00EC333C"/>
    <w:rsid w:val="00EC59BB"/>
    <w:rsid w:val="00ED2EF5"/>
    <w:rsid w:val="00EE506A"/>
    <w:rsid w:val="00EF2098"/>
    <w:rsid w:val="00EF5FCA"/>
    <w:rsid w:val="00EF7C94"/>
    <w:rsid w:val="00F00351"/>
    <w:rsid w:val="00F00E8F"/>
    <w:rsid w:val="00F07D6B"/>
    <w:rsid w:val="00F2021C"/>
    <w:rsid w:val="00F307F1"/>
    <w:rsid w:val="00F77A90"/>
    <w:rsid w:val="00F8552A"/>
    <w:rsid w:val="00F935FD"/>
    <w:rsid w:val="00F95D6E"/>
    <w:rsid w:val="00FC1263"/>
    <w:rsid w:val="00FC378D"/>
    <w:rsid w:val="00FC6C5F"/>
    <w:rsid w:val="00FD184E"/>
    <w:rsid w:val="00FD4F1E"/>
    <w:rsid w:val="00FD5794"/>
    <w:rsid w:val="00FF6780"/>
    <w:rsid w:val="05C9ED7C"/>
    <w:rsid w:val="0A398A1A"/>
    <w:rsid w:val="0E0E3412"/>
    <w:rsid w:val="11E2AED9"/>
    <w:rsid w:val="12BFD638"/>
    <w:rsid w:val="1370AE76"/>
    <w:rsid w:val="163E92AC"/>
    <w:rsid w:val="1672762D"/>
    <w:rsid w:val="1E6FCC5E"/>
    <w:rsid w:val="23037561"/>
    <w:rsid w:val="2393C1C3"/>
    <w:rsid w:val="29DD03F0"/>
    <w:rsid w:val="2E36CA39"/>
    <w:rsid w:val="2FE912CC"/>
    <w:rsid w:val="322F2DEB"/>
    <w:rsid w:val="33D34CB3"/>
    <w:rsid w:val="3454C0F9"/>
    <w:rsid w:val="3843DB97"/>
    <w:rsid w:val="3953F8DE"/>
    <w:rsid w:val="3A31885D"/>
    <w:rsid w:val="4049A1C7"/>
    <w:rsid w:val="40543E07"/>
    <w:rsid w:val="41D78F3E"/>
    <w:rsid w:val="451CF3B5"/>
    <w:rsid w:val="47A49933"/>
    <w:rsid w:val="5028E1F4"/>
    <w:rsid w:val="545BE38E"/>
    <w:rsid w:val="54D651CF"/>
    <w:rsid w:val="5971C587"/>
    <w:rsid w:val="5C3DD42B"/>
    <w:rsid w:val="6BCFCD9A"/>
    <w:rsid w:val="74881E80"/>
    <w:rsid w:val="7FF84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D93A5FA8-2A1C-40A8-9C69-C30E281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C8091A"/>
    <w:pPr>
      <w:keepNext/>
      <w:keepLines/>
      <w:spacing w:before="80" w:after="0"/>
      <w:outlineLvl w:val="0"/>
    </w:pPr>
    <w:rPr>
      <w:rFonts w:ascii="Arial" w:eastAsiaTheme="majorEastAsia" w:hAnsi="Arial" w:cstheme="majorBidi"/>
      <w:b/>
      <w:color w:val="9E6F00" w:themeColor="accent3"/>
      <w:sz w:val="32"/>
      <w:szCs w:val="32"/>
    </w:rPr>
  </w:style>
  <w:style w:type="paragraph" w:styleId="Heading2">
    <w:name w:val="heading 2"/>
    <w:basedOn w:val="Normal"/>
    <w:next w:val="Normal"/>
    <w:link w:val="Heading2Char"/>
    <w:uiPriority w:val="9"/>
    <w:unhideWhenUsed/>
    <w:qFormat/>
    <w:rsid w:val="00C734B7"/>
    <w:pPr>
      <w:keepNext/>
      <w:keepLines/>
      <w:spacing w:before="80" w:after="0"/>
      <w:outlineLvl w:val="1"/>
    </w:pPr>
    <w:rPr>
      <w:rFonts w:asciiTheme="majorHAnsi" w:eastAsiaTheme="majorEastAsia" w:hAnsiTheme="majorHAnsi" w:cstheme="majorBidi"/>
      <w:b/>
      <w:color w:val="4E79A4" w:themeColor="accent1"/>
      <w:sz w:val="28"/>
      <w:szCs w:val="26"/>
    </w:rPr>
  </w:style>
  <w:style w:type="paragraph" w:styleId="Heading3">
    <w:name w:val="heading 3"/>
    <w:basedOn w:val="Normal"/>
    <w:next w:val="Normal"/>
    <w:link w:val="Heading3Char"/>
    <w:uiPriority w:val="9"/>
    <w:unhideWhenUsed/>
    <w:qFormat/>
    <w:rsid w:val="003B57CD"/>
    <w:pPr>
      <w:keepNext/>
      <w:keepLines/>
      <w:spacing w:before="40" w:after="0"/>
      <w:outlineLvl w:val="2"/>
    </w:pPr>
    <w:rPr>
      <w:rFonts w:asciiTheme="majorHAnsi" w:eastAsiaTheme="majorEastAsia" w:hAnsiTheme="majorHAnsi" w:cstheme="majorBidi"/>
      <w:b/>
      <w:color w:val="6B7D31" w:themeColor="accent2"/>
      <w:sz w:val="26"/>
      <w:szCs w:val="24"/>
    </w:rPr>
  </w:style>
  <w:style w:type="paragraph" w:styleId="Heading4">
    <w:name w:val="heading 4"/>
    <w:basedOn w:val="Normal"/>
    <w:next w:val="Normal"/>
    <w:link w:val="Heading4Char"/>
    <w:uiPriority w:val="9"/>
    <w:unhideWhenUsed/>
    <w:qFormat/>
    <w:rsid w:val="003B57CD"/>
    <w:pPr>
      <w:keepNext/>
      <w:keepLines/>
      <w:spacing w:before="40" w:after="0"/>
      <w:outlineLvl w:val="3"/>
    </w:pPr>
    <w:rPr>
      <w:rFonts w:asciiTheme="majorHAnsi" w:eastAsiaTheme="majorEastAsia" w:hAnsiTheme="majorHAnsi" w:cstheme="majorBidi"/>
      <w:b/>
      <w:iCs/>
      <w:color w:val="911F27" w:themeColor="accent4"/>
    </w:rPr>
  </w:style>
  <w:style w:type="paragraph" w:styleId="Heading5">
    <w:name w:val="heading 5"/>
    <w:basedOn w:val="Normal"/>
    <w:next w:val="Normal"/>
    <w:link w:val="Heading5Char"/>
    <w:uiPriority w:val="9"/>
    <w:unhideWhenUsed/>
    <w:qFormat/>
    <w:rsid w:val="003B57CD"/>
    <w:pPr>
      <w:keepNext/>
      <w:keepLines/>
      <w:spacing w:before="40" w:after="0"/>
      <w:outlineLvl w:val="4"/>
    </w:pPr>
    <w:rPr>
      <w:rFonts w:asciiTheme="majorHAnsi" w:eastAsiaTheme="majorEastAsia" w:hAnsiTheme="majorHAnsi" w:cstheme="majorBidi"/>
      <w:b/>
      <w:i/>
      <w:color w:val="525152" w:themeColor="accent5"/>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C8091A"/>
    <w:rPr>
      <w:rFonts w:ascii="Arial" w:eastAsiaTheme="majorEastAsia" w:hAnsi="Arial" w:cstheme="majorBidi"/>
      <w:b/>
      <w:color w:val="9E6F00" w:themeColor="accent3"/>
      <w:sz w:val="32"/>
      <w:szCs w:val="32"/>
    </w:rPr>
  </w:style>
  <w:style w:type="character" w:customStyle="1" w:styleId="Heading2Char">
    <w:name w:val="Heading 2 Char"/>
    <w:basedOn w:val="DefaultParagraphFont"/>
    <w:link w:val="Heading2"/>
    <w:uiPriority w:val="9"/>
    <w:rsid w:val="00C734B7"/>
    <w:rPr>
      <w:rFonts w:asciiTheme="majorHAnsi" w:eastAsiaTheme="majorEastAsia" w:hAnsiTheme="majorHAnsi" w:cstheme="majorBidi"/>
      <w:b/>
      <w:color w:val="4E79A4" w:themeColor="accent1"/>
      <w:sz w:val="28"/>
      <w:szCs w:val="26"/>
    </w:rPr>
  </w:style>
  <w:style w:type="character" w:customStyle="1" w:styleId="Heading3Char">
    <w:name w:val="Heading 3 Char"/>
    <w:basedOn w:val="DefaultParagraphFont"/>
    <w:link w:val="Heading3"/>
    <w:uiPriority w:val="9"/>
    <w:rsid w:val="003B57CD"/>
    <w:rPr>
      <w:rFonts w:asciiTheme="majorHAnsi" w:eastAsiaTheme="majorEastAsia" w:hAnsiTheme="majorHAnsi" w:cstheme="majorBidi"/>
      <w:b/>
      <w:color w:val="6B7D31" w:themeColor="accent2"/>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CC3D38"/>
    <w:pPr>
      <w:ind w:left="288"/>
      <w:contextualSpacing/>
    </w:pPr>
    <w:rPr>
      <w:rFonts w:ascii="Arial" w:hAnsi="Arial"/>
    </w:rPr>
  </w:style>
  <w:style w:type="character" w:customStyle="1" w:styleId="Heading4Char">
    <w:name w:val="Heading 4 Char"/>
    <w:basedOn w:val="DefaultParagraphFont"/>
    <w:link w:val="Heading4"/>
    <w:uiPriority w:val="9"/>
    <w:rsid w:val="003B57CD"/>
    <w:rPr>
      <w:rFonts w:asciiTheme="majorHAnsi" w:eastAsiaTheme="majorEastAsia" w:hAnsiTheme="majorHAnsi" w:cstheme="majorBidi"/>
      <w:b/>
      <w:iCs/>
      <w:color w:val="911F27" w:themeColor="accent4"/>
      <w:sz w:val="24"/>
    </w:rPr>
  </w:style>
  <w:style w:type="character" w:customStyle="1" w:styleId="Heading5Char">
    <w:name w:val="Heading 5 Char"/>
    <w:basedOn w:val="DefaultParagraphFont"/>
    <w:link w:val="Heading5"/>
    <w:uiPriority w:val="9"/>
    <w:rsid w:val="003B57CD"/>
    <w:rPr>
      <w:rFonts w:asciiTheme="majorHAnsi" w:eastAsiaTheme="majorEastAsia" w:hAnsiTheme="majorHAnsi" w:cstheme="majorBidi"/>
      <w:b/>
      <w:i/>
      <w:color w:val="525152" w:themeColor="accent5"/>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styleId="Hyperlink">
    <w:name w:val="Hyperlink"/>
    <w:basedOn w:val="DefaultParagraphFont"/>
    <w:uiPriority w:val="99"/>
    <w:unhideWhenUsed/>
    <w:rsid w:val="008960A5"/>
    <w:rPr>
      <w:color w:val="911F27" w:themeColor="hyperlink"/>
      <w:u w:val="single"/>
    </w:rPr>
  </w:style>
  <w:style w:type="character" w:styleId="UnresolvedMention">
    <w:name w:val="Unresolved Mention"/>
    <w:basedOn w:val="DefaultParagraphFont"/>
    <w:uiPriority w:val="99"/>
    <w:semiHidden/>
    <w:unhideWhenUsed/>
    <w:rsid w:val="00D060FA"/>
    <w:rPr>
      <w:color w:val="605E5C"/>
      <w:shd w:val="clear" w:color="auto" w:fill="E1DFDD"/>
    </w:rPr>
  </w:style>
  <w:style w:type="paragraph" w:styleId="Revision">
    <w:name w:val="Revision"/>
    <w:hidden/>
    <w:uiPriority w:val="99"/>
    <w:semiHidden/>
    <w:rsid w:val="0065487B"/>
    <w:pPr>
      <w:spacing w:after="0" w:line="240" w:lineRule="auto"/>
    </w:pPr>
    <w:rPr>
      <w:sz w:val="24"/>
    </w:rPr>
  </w:style>
  <w:style w:type="character" w:styleId="FollowedHyperlink">
    <w:name w:val="FollowedHyperlink"/>
    <w:basedOn w:val="DefaultParagraphFont"/>
    <w:uiPriority w:val="99"/>
    <w:semiHidden/>
    <w:unhideWhenUsed/>
    <w:rsid w:val="00A012B0"/>
    <w:rPr>
      <w:color w:val="7C2F3E" w:themeColor="followedHyperlink"/>
      <w:u w:val="single"/>
    </w:rPr>
  </w:style>
  <w:style w:type="character" w:customStyle="1" w:styleId="ui-provider">
    <w:name w:val="ui-provider"/>
    <w:basedOn w:val="DefaultParagraphFont"/>
    <w:rsid w:val="008734B2"/>
  </w:style>
  <w:style w:type="paragraph" w:styleId="BodyText">
    <w:name w:val="Body Text"/>
    <w:basedOn w:val="Normal"/>
    <w:link w:val="BodyTextChar"/>
    <w:uiPriority w:val="1"/>
    <w:qFormat/>
    <w:rsid w:val="007A7156"/>
    <w:pPr>
      <w:autoSpaceDE w:val="0"/>
      <w:autoSpaceDN w:val="0"/>
      <w:spacing w:after="0" w:line="240" w:lineRule="auto"/>
      <w:ind w:left="409"/>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7A7156"/>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lens.goog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hyperlink" Target="https://www.colorincolorado.org/guide/fact-sheet-%20information-limited-english-proficient-parents-and-schools-and-school-districts" TargetMode="External"/><Relationship Id="rId2" Type="http://schemas.openxmlformats.org/officeDocument/2006/relationships/customXml" Target="../customXml/item2.xml"/><Relationship Id="rId16" Type="http://schemas.openxmlformats.org/officeDocument/2006/relationships/hyperlink" Target="https://usahello.org/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guide/fact-sheet-information-limited-english-proficient-parents-and-schools-and-school-districts" TargetMode="External"/><Relationship Id="rId5" Type="http://schemas.openxmlformats.org/officeDocument/2006/relationships/numbering" Target="numbering.xml"/><Relationship Id="rId15" Type="http://schemas.openxmlformats.org/officeDocument/2006/relationships/hyperlink" Target="https://publications.ici.umn.edu/nceo/improving-instruction-parent-educator-toolkit/working-with-%20language-interpret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ici.umn.edu/nceo/improving-instruction-parent-%20educator-toolkit/building-successful-communication-between-parent-or-guardian-and-teach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896D1712-96AD-411C-B462-29B7D81A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3</cp:revision>
  <dcterms:created xsi:type="dcterms:W3CDTF">2024-10-23T15:13:00Z</dcterms:created>
  <dcterms:modified xsi:type="dcterms:W3CDTF">2024-10-23T15:50:00Z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GrammarlyDocumentId">
    <vt:lpwstr>af67c508af84e358c0bddbd9eaebaca0187d403c5848685dd956c29a22588cab</vt:lpwstr>
  </property>
</Properties>
</file>