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3480D5" w14:textId="77777777" w:rsidR="00150EF2" w:rsidRPr="00474392" w:rsidRDefault="00150EF2" w:rsidP="00474392">
      <w:pPr>
        <w:pStyle w:val="Heading1"/>
      </w:pPr>
      <w:r w:rsidRPr="00474392">
        <w:t>Community Collaboration Guide</w:t>
      </w:r>
    </w:p>
    <w:p w14:paraId="413F54BA" w14:textId="77777777" w:rsidR="00150EF2" w:rsidRPr="00474392" w:rsidRDefault="00150EF2" w:rsidP="00150EF2">
      <w:pPr>
        <w:contextualSpacing/>
        <w:rPr>
          <w:rFonts w:ascii="Source Sans Pro" w:hAnsi="Source Sans Pro" w:cs="Arial"/>
          <w:sz w:val="22"/>
          <w:szCs w:val="22"/>
        </w:rPr>
      </w:pPr>
    </w:p>
    <w:p w14:paraId="35A24C3F" w14:textId="77777777" w:rsidR="00150EF2" w:rsidRPr="00474392" w:rsidRDefault="00150EF2" w:rsidP="00150EF2">
      <w:pPr>
        <w:contextualSpacing/>
        <w:rPr>
          <w:rFonts w:ascii="Source Sans Pro" w:hAnsi="Source Sans Pro" w:cs="Arial"/>
        </w:rPr>
      </w:pPr>
      <w:r w:rsidRPr="00474392">
        <w:rPr>
          <w:rFonts w:ascii="Source Sans Pro" w:hAnsi="Source Sans Pro" w:cs="Arial"/>
        </w:rPr>
        <w:t>This guide is an optional tool for schools, districts, and Educational Service Centers (ESCs) seeking to establish successful collaborations with local community-based organizations (CBOs). By fostering meaningful partnerships, schools can continue to address the unique challenges faced by students experiencing homelessness. This guide can be tailored to best meet the needs of your school, district, and ESC.</w:t>
      </w:r>
    </w:p>
    <w:p w14:paraId="2E53DD36" w14:textId="77777777" w:rsidR="00150EF2" w:rsidRPr="00474392" w:rsidRDefault="00150EF2" w:rsidP="00150EF2">
      <w:pPr>
        <w:contextualSpacing/>
        <w:rPr>
          <w:rFonts w:ascii="Source Sans Pro" w:hAnsi="Source Sans Pro" w:cs="Arial"/>
        </w:rPr>
      </w:pPr>
    </w:p>
    <w:p w14:paraId="37275342" w14:textId="7AB1D9F3" w:rsidR="00474392" w:rsidRPr="00474392" w:rsidRDefault="00150EF2" w:rsidP="00474392">
      <w:pPr>
        <w:pStyle w:val="Heading3"/>
        <w:rPr>
          <w:rFonts w:ascii="Source Sans Pro" w:hAnsi="Source Sans Pro"/>
        </w:rPr>
      </w:pPr>
      <w:r w:rsidRPr="00474392">
        <w:rPr>
          <w:rFonts w:ascii="Source Sans Pro" w:hAnsi="Source Sans Pro"/>
        </w:rPr>
        <w:t xml:space="preserve">Additional Tools </w:t>
      </w:r>
    </w:p>
    <w:p w14:paraId="0A84437C" w14:textId="77791DF5" w:rsidR="00150EF2" w:rsidRPr="00474392" w:rsidRDefault="00150EF2" w:rsidP="00150EF2">
      <w:pPr>
        <w:contextualSpacing/>
        <w:rPr>
          <w:rFonts w:ascii="Source Sans Pro" w:hAnsi="Source Sans Pro" w:cs="Arial"/>
          <w:sz w:val="22"/>
          <w:szCs w:val="22"/>
        </w:rPr>
      </w:pPr>
      <w:r w:rsidRPr="00474392">
        <w:rPr>
          <w:rFonts w:ascii="Source Sans Pro" w:hAnsi="Source Sans Pro" w:cs="Arial"/>
        </w:rPr>
        <w:t xml:space="preserve">For guidance on connecting with CBOs via social media, download the </w:t>
      </w:r>
      <w:r w:rsidRPr="00FE01E3">
        <w:rPr>
          <w:rFonts w:ascii="Source Sans Pro" w:hAnsi="Source Sans Pro" w:cs="Arial"/>
          <w:b/>
          <w:bCs/>
        </w:rPr>
        <w:t>Social Media Guide</w:t>
      </w:r>
      <w:r w:rsidRPr="004F67A7">
        <w:rPr>
          <w:rFonts w:ascii="Source Sans Pro" w:hAnsi="Source Sans Pro" w:cs="Arial"/>
        </w:rPr>
        <w:t xml:space="preserve"> </w:t>
      </w:r>
      <w:r w:rsidR="00FE01E3">
        <w:rPr>
          <w:rFonts w:ascii="Source Sans Pro" w:hAnsi="Source Sans Pro" w:cs="Arial"/>
        </w:rPr>
        <w:t>(</w:t>
      </w:r>
      <w:r w:rsidR="004F67A7">
        <w:rPr>
          <w:rFonts w:ascii="Source Sans Pro" w:hAnsi="Source Sans Pro" w:cs="Arial"/>
        </w:rPr>
        <w:t xml:space="preserve">available on the </w:t>
      </w:r>
      <w:hyperlink r:id="rId11" w:history="1">
        <w:r w:rsidR="004F67A7" w:rsidRPr="00FE01E3">
          <w:rPr>
            <w:rStyle w:val="Hyperlink"/>
            <w:rFonts w:ascii="Source Sans Pro" w:hAnsi="Source Sans Pro" w:cs="Arial"/>
          </w:rPr>
          <w:t>Ohio Department of Education and Workforce’s Professional Development web page</w:t>
        </w:r>
      </w:hyperlink>
      <w:r w:rsidR="00FE01E3">
        <w:rPr>
          <w:rFonts w:ascii="Source Sans Pro" w:hAnsi="Source Sans Pro" w:cs="Arial"/>
        </w:rPr>
        <w:t>)</w:t>
      </w:r>
      <w:r w:rsidR="004F67A7" w:rsidRPr="00946D32">
        <w:rPr>
          <w:rFonts w:ascii="Source Sans Pro" w:hAnsi="Source Sans Pro" w:cs="Arial"/>
          <w:color w:val="000000" w:themeColor="text1"/>
        </w:rPr>
        <w:t xml:space="preserve">. </w:t>
      </w:r>
      <w:r w:rsidRPr="00474392">
        <w:rPr>
          <w:rFonts w:ascii="Source Sans Pro" w:hAnsi="Source Sans Pro" w:cs="Arial"/>
        </w:rPr>
        <w:t xml:space="preserve"> </w:t>
      </w:r>
    </w:p>
    <w:p w14:paraId="010E2394" w14:textId="77777777" w:rsidR="00150EF2" w:rsidRPr="00474392" w:rsidRDefault="00150EF2" w:rsidP="00150EF2">
      <w:pPr>
        <w:contextualSpacing/>
        <w:rPr>
          <w:rFonts w:ascii="Source Sans Pro" w:hAnsi="Source Sans Pro" w:cs="Arial"/>
          <w:sz w:val="22"/>
          <w:szCs w:val="22"/>
        </w:rPr>
      </w:pPr>
    </w:p>
    <w:p w14:paraId="0F1DAAB1" w14:textId="77777777" w:rsidR="00150EF2" w:rsidRDefault="00150EF2" w:rsidP="00150EF2">
      <w:pPr>
        <w:pStyle w:val="Heading2"/>
        <w:contextualSpacing/>
        <w:rPr>
          <w:rFonts w:ascii="Source Sans Pro" w:hAnsi="Source Sans Pro"/>
        </w:rPr>
      </w:pPr>
      <w:r w:rsidRPr="00474392">
        <w:rPr>
          <w:rFonts w:ascii="Source Sans Pro" w:hAnsi="Source Sans Pro"/>
        </w:rPr>
        <w:t xml:space="preserve">Understanding the Role of Community-Based Organizations </w:t>
      </w:r>
    </w:p>
    <w:p w14:paraId="73AFB200" w14:textId="77777777" w:rsidR="00474392" w:rsidRPr="00474392" w:rsidRDefault="00474392" w:rsidP="00474392"/>
    <w:p w14:paraId="64D25CCB" w14:textId="77777777" w:rsidR="00150EF2" w:rsidRDefault="00150EF2" w:rsidP="00150EF2">
      <w:pPr>
        <w:contextualSpacing/>
        <w:rPr>
          <w:rFonts w:ascii="Source Sans Pro" w:hAnsi="Source Sans Pro" w:cs="Arial"/>
        </w:rPr>
      </w:pPr>
      <w:r w:rsidRPr="00474392">
        <w:rPr>
          <w:rFonts w:ascii="Source Sans Pro" w:hAnsi="Source Sans Pro" w:cs="Arial"/>
        </w:rPr>
        <w:t xml:space="preserve">Community-based organizations (CBOs) play a vital role in supporting and enhancing the well-being of communities. They possess the knowledge, skills, and capability to deliver comprehensive services that extend beyond a school's scope or financial capacity. Collaboration across systems provides a pathway to prevention and intervention for students experiencing homelessness. Potential CBOs might include: </w:t>
      </w:r>
    </w:p>
    <w:p w14:paraId="22F7449A" w14:textId="77777777" w:rsidR="00474392" w:rsidRPr="00474392" w:rsidRDefault="00474392" w:rsidP="00150EF2">
      <w:pPr>
        <w:contextualSpacing/>
        <w:rPr>
          <w:rFonts w:ascii="Source Sans Pro" w:hAnsi="Source Sans Pro" w:cs="Arial"/>
        </w:rPr>
      </w:pPr>
    </w:p>
    <w:p w14:paraId="753EB76E" w14:textId="77777777" w:rsidR="00150EF2" w:rsidRPr="00474392" w:rsidRDefault="00150EF2" w:rsidP="00150EF2">
      <w:pPr>
        <w:pStyle w:val="ListParagraph"/>
        <w:numPr>
          <w:ilvl w:val="0"/>
          <w:numId w:val="6"/>
        </w:numPr>
        <w:rPr>
          <w:rFonts w:ascii="Source Sans Pro" w:hAnsi="Source Sans Pro" w:cs="Arial"/>
        </w:rPr>
      </w:pPr>
      <w:r w:rsidRPr="00474392">
        <w:rPr>
          <w:rFonts w:ascii="Source Sans Pro" w:hAnsi="Source Sans Pro" w:cs="Arial"/>
        </w:rPr>
        <w:t>Housing providers</w:t>
      </w:r>
    </w:p>
    <w:p w14:paraId="020FDD78" w14:textId="77777777" w:rsidR="00150EF2" w:rsidRPr="00474392" w:rsidRDefault="00150EF2" w:rsidP="00150EF2">
      <w:pPr>
        <w:pStyle w:val="ListParagraph"/>
        <w:numPr>
          <w:ilvl w:val="0"/>
          <w:numId w:val="6"/>
        </w:numPr>
        <w:rPr>
          <w:rFonts w:ascii="Source Sans Pro" w:hAnsi="Source Sans Pro" w:cs="Arial"/>
        </w:rPr>
      </w:pPr>
      <w:r w:rsidRPr="00474392">
        <w:rPr>
          <w:rFonts w:ascii="Source Sans Pro" w:hAnsi="Source Sans Pro" w:cs="Arial"/>
        </w:rPr>
        <w:t>Community Action Agencies (CAA)</w:t>
      </w:r>
    </w:p>
    <w:p w14:paraId="35AFE44A" w14:textId="77777777" w:rsidR="00150EF2" w:rsidRPr="00474392" w:rsidRDefault="00150EF2" w:rsidP="00150EF2">
      <w:pPr>
        <w:pStyle w:val="ListParagraph"/>
        <w:numPr>
          <w:ilvl w:val="0"/>
          <w:numId w:val="6"/>
        </w:numPr>
        <w:rPr>
          <w:rFonts w:ascii="Source Sans Pro" w:hAnsi="Source Sans Pro" w:cs="Arial"/>
        </w:rPr>
      </w:pPr>
      <w:r w:rsidRPr="00474392">
        <w:rPr>
          <w:rFonts w:ascii="Source Sans Pro" w:hAnsi="Source Sans Pro" w:cs="Arial"/>
        </w:rPr>
        <w:t>Food banks</w:t>
      </w:r>
    </w:p>
    <w:p w14:paraId="37D5BE5B" w14:textId="77777777" w:rsidR="00150EF2" w:rsidRPr="00474392" w:rsidRDefault="00150EF2" w:rsidP="00150EF2">
      <w:pPr>
        <w:pStyle w:val="ListParagraph"/>
        <w:numPr>
          <w:ilvl w:val="0"/>
          <w:numId w:val="6"/>
        </w:numPr>
        <w:rPr>
          <w:rFonts w:ascii="Source Sans Pro" w:hAnsi="Source Sans Pro" w:cs="Arial"/>
        </w:rPr>
      </w:pPr>
      <w:r w:rsidRPr="00474392">
        <w:rPr>
          <w:rFonts w:ascii="Source Sans Pro" w:hAnsi="Source Sans Pro" w:cs="Arial"/>
        </w:rPr>
        <w:t>Health care agencies</w:t>
      </w:r>
    </w:p>
    <w:p w14:paraId="1DF480E1" w14:textId="77777777" w:rsidR="00150EF2" w:rsidRPr="00474392" w:rsidRDefault="00150EF2" w:rsidP="00150EF2">
      <w:pPr>
        <w:pStyle w:val="ListParagraph"/>
        <w:numPr>
          <w:ilvl w:val="0"/>
          <w:numId w:val="6"/>
        </w:numPr>
        <w:rPr>
          <w:rFonts w:ascii="Source Sans Pro" w:hAnsi="Source Sans Pro" w:cs="Arial"/>
        </w:rPr>
      </w:pPr>
      <w:r w:rsidRPr="00474392">
        <w:rPr>
          <w:rFonts w:ascii="Source Sans Pro" w:hAnsi="Source Sans Pro" w:cs="Arial"/>
        </w:rPr>
        <w:t>Faith-based organizations</w:t>
      </w:r>
    </w:p>
    <w:p w14:paraId="4800E6B8" w14:textId="77777777" w:rsidR="00150EF2" w:rsidRPr="00474392" w:rsidRDefault="00150EF2" w:rsidP="00150EF2">
      <w:pPr>
        <w:contextualSpacing/>
        <w:rPr>
          <w:rFonts w:ascii="Source Sans Pro" w:hAnsi="Source Sans Pro" w:cs="Arial"/>
        </w:rPr>
      </w:pPr>
    </w:p>
    <w:p w14:paraId="659FF669" w14:textId="77777777" w:rsidR="00150EF2" w:rsidRPr="00474392" w:rsidRDefault="00150EF2" w:rsidP="00150EF2">
      <w:pPr>
        <w:contextualSpacing/>
        <w:rPr>
          <w:rFonts w:ascii="Source Sans Pro" w:hAnsi="Source Sans Pro" w:cs="Arial"/>
        </w:rPr>
      </w:pPr>
      <w:r w:rsidRPr="00474392">
        <w:rPr>
          <w:rFonts w:ascii="Source Sans Pro" w:hAnsi="Source Sans Pro" w:cs="Arial"/>
        </w:rPr>
        <w:t>The following section provides strategies and suggestions for collaborating with Community-Based Organizations.</w:t>
      </w:r>
    </w:p>
    <w:p w14:paraId="44BD049E" w14:textId="77777777" w:rsidR="00150EF2" w:rsidRPr="00474392" w:rsidRDefault="00150EF2" w:rsidP="00150EF2">
      <w:pPr>
        <w:contextualSpacing/>
        <w:rPr>
          <w:rFonts w:ascii="Source Sans Pro" w:hAnsi="Source Sans Pro" w:cs="Arial"/>
          <w:sz w:val="22"/>
          <w:szCs w:val="22"/>
        </w:rPr>
      </w:pPr>
    </w:p>
    <w:p w14:paraId="2266FF83" w14:textId="77777777" w:rsidR="00150EF2" w:rsidRDefault="00150EF2" w:rsidP="00150EF2">
      <w:pPr>
        <w:pStyle w:val="Heading2"/>
        <w:contextualSpacing/>
        <w:rPr>
          <w:rFonts w:ascii="Source Sans Pro" w:hAnsi="Source Sans Pro"/>
        </w:rPr>
      </w:pPr>
      <w:r w:rsidRPr="00474392">
        <w:rPr>
          <w:rFonts w:ascii="Source Sans Pro" w:hAnsi="Source Sans Pro"/>
        </w:rPr>
        <w:t>Establishing a Formal Collaboration with CBOs</w:t>
      </w:r>
    </w:p>
    <w:p w14:paraId="1F5D7310" w14:textId="77777777" w:rsidR="00474392" w:rsidRPr="00474392" w:rsidRDefault="00474392" w:rsidP="00474392"/>
    <w:p w14:paraId="115C6C8A" w14:textId="77777777" w:rsidR="00150EF2" w:rsidRPr="00474392" w:rsidRDefault="00150EF2" w:rsidP="00150EF2">
      <w:pPr>
        <w:contextualSpacing/>
        <w:rPr>
          <w:rFonts w:ascii="Source Sans Pro" w:hAnsi="Source Sans Pro" w:cs="Arial"/>
          <w:b/>
          <w:bCs/>
        </w:rPr>
      </w:pPr>
      <w:r w:rsidRPr="00474392">
        <w:rPr>
          <w:rFonts w:ascii="Source Sans Pro" w:hAnsi="Source Sans Pro" w:cs="Arial"/>
        </w:rPr>
        <w:t xml:space="preserve">Collaborations with CBOs can be established either formally or informally. While informal collaborations may allow for one-time or unstructured partnerships, a formal collaboration involves defining shared goals, routines, and responsibilities for each partner, which may strengthen the relationship. One method for formally collaborating with CBOs is through contracting. </w:t>
      </w:r>
    </w:p>
    <w:p w14:paraId="21BCA75A" w14:textId="77777777" w:rsidR="00150EF2" w:rsidRPr="00474392" w:rsidRDefault="00150EF2" w:rsidP="00150EF2">
      <w:pPr>
        <w:contextualSpacing/>
        <w:rPr>
          <w:rFonts w:ascii="Source Sans Pro" w:hAnsi="Source Sans Pro" w:cs="Arial"/>
          <w:b/>
          <w:bCs/>
        </w:rPr>
      </w:pPr>
    </w:p>
    <w:p w14:paraId="5D6CEA88" w14:textId="77777777" w:rsidR="00150EF2" w:rsidRDefault="00150EF2" w:rsidP="00150EF2">
      <w:pPr>
        <w:contextualSpacing/>
        <w:rPr>
          <w:rFonts w:ascii="Source Sans Pro" w:hAnsi="Source Sans Pro" w:cs="Arial"/>
        </w:rPr>
      </w:pPr>
      <w:r w:rsidRPr="00474392">
        <w:rPr>
          <w:rFonts w:ascii="Source Sans Pro" w:hAnsi="Source Sans Pro" w:cs="Arial"/>
        </w:rPr>
        <w:lastRenderedPageBreak/>
        <w:t>Establishing a contract or memorandum of understanding (MOU) with a CBO can efficiently connect students experiencing homelessness to vital wraparound services that educational agencies may not otherwise offer. A contract offers the formal opportunity to:</w:t>
      </w:r>
    </w:p>
    <w:p w14:paraId="1D44B25F" w14:textId="77777777" w:rsidR="00474392" w:rsidRPr="00474392" w:rsidRDefault="00474392" w:rsidP="00150EF2">
      <w:pPr>
        <w:contextualSpacing/>
        <w:rPr>
          <w:rFonts w:ascii="Source Sans Pro" w:hAnsi="Source Sans Pro" w:cs="Arial"/>
        </w:rPr>
      </w:pPr>
    </w:p>
    <w:p w14:paraId="366E3E25" w14:textId="77777777" w:rsidR="00150EF2" w:rsidRPr="00474392" w:rsidRDefault="00150EF2" w:rsidP="00150EF2">
      <w:pPr>
        <w:pStyle w:val="ListParagraph"/>
        <w:numPr>
          <w:ilvl w:val="0"/>
          <w:numId w:val="7"/>
        </w:numPr>
        <w:rPr>
          <w:rFonts w:ascii="Source Sans Pro" w:hAnsi="Source Sans Pro" w:cs="Arial"/>
        </w:rPr>
      </w:pPr>
      <w:r w:rsidRPr="00474392">
        <w:rPr>
          <w:rFonts w:ascii="Source Sans Pro" w:hAnsi="Source Sans Pro" w:cs="Arial"/>
        </w:rPr>
        <w:t xml:space="preserve">Establish a shared, clear vision for the collaboration. </w:t>
      </w:r>
    </w:p>
    <w:p w14:paraId="3E52EA02" w14:textId="77777777" w:rsidR="00150EF2" w:rsidRPr="00474392" w:rsidRDefault="00150EF2" w:rsidP="00150EF2">
      <w:pPr>
        <w:pStyle w:val="ListParagraph"/>
        <w:numPr>
          <w:ilvl w:val="1"/>
          <w:numId w:val="19"/>
        </w:numPr>
        <w:rPr>
          <w:rFonts w:ascii="Source Sans Pro" w:hAnsi="Source Sans Pro" w:cs="Arial"/>
        </w:rPr>
      </w:pPr>
      <w:r w:rsidRPr="00474392">
        <w:rPr>
          <w:rFonts w:ascii="Source Sans Pro" w:hAnsi="Source Sans Pro" w:cs="Arial"/>
        </w:rPr>
        <w:t>Each partner comes into the collaboration with their own vision and goals. A contract can capture each party’s expectations for the collaboration to ensure each organization’s needs are met.</w:t>
      </w:r>
    </w:p>
    <w:p w14:paraId="0DE81D08" w14:textId="77777777" w:rsidR="00150EF2" w:rsidRPr="00474392" w:rsidRDefault="00150EF2" w:rsidP="00150EF2">
      <w:pPr>
        <w:pStyle w:val="ListParagraph"/>
        <w:numPr>
          <w:ilvl w:val="0"/>
          <w:numId w:val="19"/>
        </w:numPr>
        <w:spacing w:line="259" w:lineRule="auto"/>
        <w:rPr>
          <w:rFonts w:ascii="Source Sans Pro" w:hAnsi="Source Sans Pro" w:cs="Arial"/>
        </w:rPr>
      </w:pPr>
      <w:r w:rsidRPr="00474392">
        <w:rPr>
          <w:rFonts w:ascii="Source Sans Pro" w:hAnsi="Source Sans Pro" w:cs="Arial"/>
        </w:rPr>
        <w:t xml:space="preserve">Clarify the responsibilities of each party.  </w:t>
      </w:r>
    </w:p>
    <w:p w14:paraId="1CAE6844" w14:textId="77777777" w:rsidR="00150EF2" w:rsidRPr="00474392" w:rsidRDefault="00150EF2" w:rsidP="00150EF2">
      <w:pPr>
        <w:pStyle w:val="ListParagraph"/>
        <w:numPr>
          <w:ilvl w:val="1"/>
          <w:numId w:val="19"/>
        </w:numPr>
        <w:spacing w:line="259" w:lineRule="auto"/>
        <w:rPr>
          <w:rFonts w:ascii="Source Sans Pro" w:hAnsi="Source Sans Pro" w:cs="Arial"/>
        </w:rPr>
      </w:pPr>
      <w:r w:rsidRPr="00474392">
        <w:rPr>
          <w:rFonts w:ascii="Source Sans Pro" w:hAnsi="Source Sans Pro" w:cs="Arial"/>
        </w:rPr>
        <w:t>This ensures that each party comprehends its duties and obligations to the</w:t>
      </w:r>
      <w:r w:rsidRPr="00474392">
        <w:rPr>
          <w:rFonts w:ascii="Source Sans Pro" w:hAnsi="Source Sans Pro" w:cs="Arial"/>
          <w:sz w:val="28"/>
          <w:szCs w:val="28"/>
        </w:rPr>
        <w:t xml:space="preserve"> </w:t>
      </w:r>
      <w:r w:rsidRPr="00474392">
        <w:rPr>
          <w:rFonts w:ascii="Source Sans Pro" w:hAnsi="Source Sans Pro" w:cs="Arial"/>
        </w:rPr>
        <w:t>collaboration and the other partner. For example, responsibilities may include designating leaders, defining collaboration methods, and establishing processes to support the partnership.</w:t>
      </w:r>
    </w:p>
    <w:p w14:paraId="69E2C08F" w14:textId="77777777" w:rsidR="00150EF2" w:rsidRPr="00474392" w:rsidRDefault="00150EF2" w:rsidP="00150EF2">
      <w:pPr>
        <w:pStyle w:val="ListParagraph"/>
        <w:numPr>
          <w:ilvl w:val="0"/>
          <w:numId w:val="19"/>
        </w:numPr>
        <w:rPr>
          <w:rFonts w:ascii="Source Sans Pro" w:hAnsi="Source Sans Pro" w:cs="Arial"/>
        </w:rPr>
      </w:pPr>
      <w:r w:rsidRPr="00474392">
        <w:rPr>
          <w:rFonts w:ascii="Source Sans Pro" w:hAnsi="Source Sans Pro" w:cs="Arial"/>
        </w:rPr>
        <w:t xml:space="preserve">Establish financial obligations. </w:t>
      </w:r>
    </w:p>
    <w:p w14:paraId="3B020F35" w14:textId="77777777" w:rsidR="00150EF2" w:rsidRPr="00474392" w:rsidRDefault="00150EF2" w:rsidP="00150EF2">
      <w:pPr>
        <w:pStyle w:val="ListParagraph"/>
        <w:numPr>
          <w:ilvl w:val="1"/>
          <w:numId w:val="19"/>
        </w:numPr>
        <w:rPr>
          <w:rFonts w:ascii="Source Sans Pro" w:hAnsi="Source Sans Pro" w:cs="Arial"/>
          <w:sz w:val="22"/>
          <w:szCs w:val="22"/>
        </w:rPr>
      </w:pPr>
      <w:r w:rsidRPr="00474392">
        <w:rPr>
          <w:rFonts w:ascii="Source Sans Pro" w:hAnsi="Source Sans Pro" w:cs="Arial"/>
        </w:rPr>
        <w:t>Contracts clearly indicate which funds will be used to support the collaboration, how the funds will be spent, and the respective amounts each party will contribute. Additionally, liaisons are encouraged to consult with the LEA’s legal counsel regarding questions about local policies and procedures for contracting.</w:t>
      </w:r>
    </w:p>
    <w:p w14:paraId="590E3540" w14:textId="77777777" w:rsidR="00150EF2" w:rsidRPr="00474392" w:rsidRDefault="00150EF2" w:rsidP="00150EF2">
      <w:pPr>
        <w:contextualSpacing/>
        <w:rPr>
          <w:rFonts w:ascii="Source Sans Pro" w:hAnsi="Source Sans Pro" w:cs="Arial"/>
          <w:sz w:val="22"/>
          <w:szCs w:val="22"/>
        </w:rPr>
      </w:pPr>
    </w:p>
    <w:p w14:paraId="111DBFA7" w14:textId="77777777" w:rsidR="00150EF2" w:rsidRDefault="00150EF2" w:rsidP="00150EF2">
      <w:pPr>
        <w:pStyle w:val="Heading2"/>
        <w:contextualSpacing/>
        <w:rPr>
          <w:rFonts w:ascii="Source Sans Pro" w:hAnsi="Source Sans Pro"/>
        </w:rPr>
      </w:pPr>
      <w:r w:rsidRPr="00474392">
        <w:rPr>
          <w:rFonts w:ascii="Source Sans Pro" w:hAnsi="Source Sans Pro"/>
        </w:rPr>
        <w:t xml:space="preserve">Considerations for Informal vs. Formal Agreements with CBOs </w:t>
      </w:r>
    </w:p>
    <w:p w14:paraId="7D5056DA" w14:textId="77777777" w:rsidR="00474392" w:rsidRPr="00474392" w:rsidRDefault="00474392" w:rsidP="00474392"/>
    <w:p w14:paraId="7C923A24" w14:textId="77777777" w:rsidR="00150EF2" w:rsidRPr="00474392" w:rsidRDefault="00150EF2" w:rsidP="00150EF2">
      <w:pPr>
        <w:contextualSpacing/>
        <w:rPr>
          <w:rFonts w:ascii="Source Sans Pro" w:hAnsi="Source Sans Pro" w:cs="Arial"/>
        </w:rPr>
      </w:pPr>
      <w:r w:rsidRPr="00474392">
        <w:rPr>
          <w:rFonts w:ascii="Source Sans Pro" w:hAnsi="Source Sans Pro" w:cs="Arial"/>
        </w:rPr>
        <w:t xml:space="preserve">Whether collaborating formally or informally, the partnership between educational agencies and CBOs should be strategic. Schools and districts’ initial step should be to identify potential CBOs for collaboration through a thoughtful process to ensure the collaboration effectively addresses the needs of students, families, educators, and the community. Schools and districts should consider: </w:t>
      </w:r>
    </w:p>
    <w:p w14:paraId="10CD62C1" w14:textId="77777777" w:rsidR="00150EF2" w:rsidRPr="00474392" w:rsidRDefault="00150EF2" w:rsidP="00150EF2">
      <w:pPr>
        <w:contextualSpacing/>
        <w:rPr>
          <w:rFonts w:ascii="Source Sans Pro" w:hAnsi="Source Sans Pro" w:cs="Arial"/>
        </w:rPr>
      </w:pPr>
    </w:p>
    <w:p w14:paraId="32523A57" w14:textId="77777777" w:rsidR="00150EF2" w:rsidRPr="00474392" w:rsidRDefault="00150EF2" w:rsidP="00150EF2">
      <w:pPr>
        <w:pStyle w:val="ListParagraph"/>
        <w:numPr>
          <w:ilvl w:val="0"/>
          <w:numId w:val="20"/>
        </w:numPr>
        <w:rPr>
          <w:rFonts w:ascii="Source Sans Pro" w:hAnsi="Source Sans Pro" w:cs="Arial"/>
        </w:rPr>
      </w:pPr>
      <w:r w:rsidRPr="00474392">
        <w:rPr>
          <w:rFonts w:ascii="Source Sans Pro" w:hAnsi="Source Sans Pro" w:cs="Arial"/>
        </w:rPr>
        <w:t>Which services CBOs provide,</w:t>
      </w:r>
    </w:p>
    <w:p w14:paraId="1794E63D" w14:textId="77777777" w:rsidR="00150EF2" w:rsidRPr="00474392" w:rsidRDefault="00150EF2" w:rsidP="00150EF2">
      <w:pPr>
        <w:pStyle w:val="ListParagraph"/>
        <w:numPr>
          <w:ilvl w:val="0"/>
          <w:numId w:val="20"/>
        </w:numPr>
        <w:rPr>
          <w:rFonts w:ascii="Source Sans Pro" w:hAnsi="Source Sans Pro" w:cs="Arial"/>
        </w:rPr>
      </w:pPr>
      <w:r w:rsidRPr="00474392">
        <w:rPr>
          <w:rFonts w:ascii="Source Sans Pro" w:hAnsi="Source Sans Pro" w:cs="Arial"/>
        </w:rPr>
        <w:t>Their experience and expertise in addressing the identified needs,</w:t>
      </w:r>
    </w:p>
    <w:p w14:paraId="46516257" w14:textId="77777777" w:rsidR="00150EF2" w:rsidRPr="00474392" w:rsidRDefault="00150EF2" w:rsidP="00150EF2">
      <w:pPr>
        <w:pStyle w:val="ListParagraph"/>
        <w:numPr>
          <w:ilvl w:val="0"/>
          <w:numId w:val="20"/>
        </w:numPr>
        <w:rPr>
          <w:rFonts w:ascii="Source Sans Pro" w:hAnsi="Source Sans Pro" w:cs="Arial"/>
        </w:rPr>
      </w:pPr>
      <w:r w:rsidRPr="00474392">
        <w:rPr>
          <w:rFonts w:ascii="Source Sans Pro" w:hAnsi="Source Sans Pro" w:cs="Arial"/>
        </w:rPr>
        <w:t>Whether the CBO’s staff is locally based, understands the local context, and is already engaged in the community,</w:t>
      </w:r>
    </w:p>
    <w:p w14:paraId="3B367594" w14:textId="77777777" w:rsidR="00150EF2" w:rsidRPr="00474392" w:rsidRDefault="00150EF2" w:rsidP="00150EF2">
      <w:pPr>
        <w:pStyle w:val="ListParagraph"/>
        <w:numPr>
          <w:ilvl w:val="0"/>
          <w:numId w:val="20"/>
        </w:numPr>
        <w:rPr>
          <w:rFonts w:ascii="Source Sans Pro" w:hAnsi="Source Sans Pro" w:cs="Arial"/>
        </w:rPr>
      </w:pPr>
      <w:r w:rsidRPr="00474392">
        <w:rPr>
          <w:rFonts w:ascii="Source Sans Pro" w:hAnsi="Source Sans Pro" w:cs="Arial"/>
        </w:rPr>
        <w:t>Whether there are alternative CBOs that provide the same services and are better equipped to serve the target populations,</w:t>
      </w:r>
    </w:p>
    <w:p w14:paraId="33497DAB" w14:textId="77777777" w:rsidR="00150EF2" w:rsidRPr="00474392" w:rsidRDefault="00150EF2" w:rsidP="00150EF2">
      <w:pPr>
        <w:pStyle w:val="ListParagraph"/>
        <w:numPr>
          <w:ilvl w:val="0"/>
          <w:numId w:val="20"/>
        </w:numPr>
        <w:rPr>
          <w:rFonts w:ascii="Source Sans Pro" w:hAnsi="Source Sans Pro" w:cs="Arial"/>
        </w:rPr>
      </w:pPr>
      <w:r w:rsidRPr="00474392">
        <w:rPr>
          <w:rFonts w:ascii="Source Sans Pro" w:hAnsi="Source Sans Pro" w:cs="Arial"/>
        </w:rPr>
        <w:t xml:space="preserve"> The method CBOs use to evaluate their impact and the level of its quality, and</w:t>
      </w:r>
    </w:p>
    <w:p w14:paraId="2566C6DD" w14:textId="77777777" w:rsidR="00150EF2" w:rsidRPr="00474392" w:rsidRDefault="00150EF2" w:rsidP="00150EF2">
      <w:pPr>
        <w:pStyle w:val="ListParagraph"/>
        <w:numPr>
          <w:ilvl w:val="0"/>
          <w:numId w:val="20"/>
        </w:numPr>
        <w:rPr>
          <w:rFonts w:ascii="Source Sans Pro" w:hAnsi="Source Sans Pro" w:cs="Arial"/>
        </w:rPr>
      </w:pPr>
      <w:r w:rsidRPr="00474392">
        <w:rPr>
          <w:rFonts w:ascii="Source Sans Pro" w:hAnsi="Source Sans Pro" w:cs="Arial"/>
          <w:color w:val="000000"/>
          <w:kern w:val="0"/>
        </w:rPr>
        <w:t>Whether the CBO's goals are aligned with the school’s/district's goals for continuous improvement.</w:t>
      </w:r>
    </w:p>
    <w:p w14:paraId="72E7D989" w14:textId="77777777" w:rsidR="00150EF2" w:rsidRPr="00474392" w:rsidRDefault="00150EF2" w:rsidP="00150EF2">
      <w:pPr>
        <w:pStyle w:val="ListParagraph"/>
        <w:rPr>
          <w:rFonts w:ascii="Source Sans Pro" w:hAnsi="Source Sans Pro" w:cs="Arial"/>
        </w:rPr>
      </w:pPr>
    </w:p>
    <w:p w14:paraId="36785E85" w14:textId="14032A5A" w:rsidR="00150EF2" w:rsidRPr="00474392" w:rsidRDefault="00150EF2" w:rsidP="00150EF2">
      <w:pPr>
        <w:contextualSpacing/>
        <w:rPr>
          <w:rFonts w:ascii="Source Sans Pro" w:hAnsi="Source Sans Pro" w:cs="Arial"/>
        </w:rPr>
      </w:pPr>
      <w:r w:rsidRPr="00474392">
        <w:rPr>
          <w:rFonts w:ascii="Source Sans Pro" w:hAnsi="Source Sans Pro" w:cs="Arial"/>
        </w:rPr>
        <w:t xml:space="preserve">Below are guiding principles that schools and districts can use while deciding between informal or formal partnerships with CBOs, as well as additional considerations specific to establishing a formal agreement with a CBO. The principles are not meant to be exhaustive </w:t>
      </w:r>
      <w:r w:rsidRPr="00474392">
        <w:rPr>
          <w:rFonts w:ascii="Source Sans Pro" w:hAnsi="Source Sans Pro" w:cs="Arial"/>
        </w:rPr>
        <w:lastRenderedPageBreak/>
        <w:t>but provide information to support decision-making and planning. Schools and districts should reflect on these considerations along with their local requirements and context.</w:t>
      </w:r>
    </w:p>
    <w:p w14:paraId="049CC8CC" w14:textId="77777777" w:rsidR="00474392" w:rsidRPr="00474392" w:rsidRDefault="00474392" w:rsidP="00150EF2">
      <w:pPr>
        <w:contextualSpacing/>
        <w:rPr>
          <w:rFonts w:ascii="Source Sans Pro" w:hAnsi="Source Sans Pro" w:cs="Arial"/>
          <w:b/>
          <w:bCs/>
          <w:sz w:val="26"/>
          <w:szCs w:val="26"/>
        </w:rPr>
      </w:pPr>
    </w:p>
    <w:p w14:paraId="42CED7E7" w14:textId="77777777" w:rsidR="00150EF2" w:rsidRDefault="00150EF2" w:rsidP="00150EF2">
      <w:pPr>
        <w:pStyle w:val="Heading2"/>
        <w:contextualSpacing/>
        <w:rPr>
          <w:rFonts w:ascii="Source Sans Pro" w:hAnsi="Source Sans Pro"/>
        </w:rPr>
      </w:pPr>
      <w:r w:rsidRPr="00474392">
        <w:rPr>
          <w:rFonts w:ascii="Source Sans Pro" w:hAnsi="Source Sans Pro"/>
        </w:rPr>
        <w:t>Identifying Potential Partners/Areas of Need</w:t>
      </w:r>
    </w:p>
    <w:p w14:paraId="3C766E27" w14:textId="77777777" w:rsidR="00474392" w:rsidRPr="00474392" w:rsidRDefault="00474392" w:rsidP="00474392"/>
    <w:p w14:paraId="184838C2" w14:textId="77777777" w:rsidR="00150EF2" w:rsidRPr="00474392" w:rsidRDefault="00150EF2" w:rsidP="00150EF2">
      <w:pPr>
        <w:pStyle w:val="ListParagraph"/>
        <w:numPr>
          <w:ilvl w:val="0"/>
          <w:numId w:val="22"/>
        </w:numPr>
        <w:rPr>
          <w:rFonts w:ascii="Source Sans Pro" w:hAnsi="Source Sans Pro" w:cs="Arial"/>
        </w:rPr>
      </w:pPr>
      <w:r w:rsidRPr="00474392">
        <w:rPr>
          <w:rFonts w:ascii="Source Sans Pro" w:hAnsi="Source Sans Pro" w:cs="Arial"/>
        </w:rPr>
        <w:t xml:space="preserve">Conduct a Needs Assessment </w:t>
      </w:r>
    </w:p>
    <w:p w14:paraId="25B61629" w14:textId="77777777" w:rsidR="00150EF2" w:rsidRPr="00474392" w:rsidRDefault="00150EF2" w:rsidP="00150EF2">
      <w:pPr>
        <w:pStyle w:val="ListParagraph"/>
        <w:numPr>
          <w:ilvl w:val="1"/>
          <w:numId w:val="17"/>
        </w:numPr>
        <w:rPr>
          <w:rFonts w:ascii="Source Sans Pro" w:hAnsi="Source Sans Pro" w:cs="Arial"/>
        </w:rPr>
      </w:pPr>
      <w:r w:rsidRPr="00474392">
        <w:rPr>
          <w:rFonts w:ascii="Source Sans Pro" w:hAnsi="Source Sans Pro" w:cs="Arial"/>
        </w:rPr>
        <w:t xml:space="preserve">Collaborations with CBOs should focus on student needs. Use data to conduct a needs assessment to identify specific needs, populations, and services to target when collaborating or contracting with a CBO. The National Center for Homeless </w:t>
      </w:r>
      <w:bookmarkStart w:id="0" w:name="_Int_Cs6HwYfU"/>
      <w:r w:rsidRPr="00474392">
        <w:rPr>
          <w:rFonts w:ascii="Source Sans Pro" w:hAnsi="Source Sans Pro" w:cs="Arial"/>
        </w:rPr>
        <w:t>Education’s</w:t>
      </w:r>
      <w:bookmarkEnd w:id="0"/>
      <w:r w:rsidRPr="00474392">
        <w:rPr>
          <w:rFonts w:ascii="Source Sans Pro" w:hAnsi="Source Sans Pro" w:cs="Arial"/>
        </w:rPr>
        <w:t xml:space="preserve"> </w:t>
      </w:r>
      <w:hyperlink r:id="rId12">
        <w:r w:rsidRPr="00474392">
          <w:rPr>
            <w:rStyle w:val="Hyperlink"/>
            <w:rFonts w:ascii="Source Sans Pro" w:hAnsi="Source Sans Pro" w:cs="Arial"/>
          </w:rPr>
          <w:t>Program Review Guide</w:t>
        </w:r>
      </w:hyperlink>
      <w:r w:rsidRPr="00474392">
        <w:rPr>
          <w:rFonts w:ascii="Source Sans Pro" w:hAnsi="Source Sans Pro" w:cs="Arial"/>
        </w:rPr>
        <w:t xml:space="preserve"> can help you conduct an informal needs assessment.  </w:t>
      </w:r>
    </w:p>
    <w:p w14:paraId="557CF8C3" w14:textId="77777777" w:rsidR="00150EF2" w:rsidRPr="00474392" w:rsidRDefault="00150EF2" w:rsidP="00150EF2">
      <w:pPr>
        <w:pStyle w:val="ListParagraph"/>
        <w:numPr>
          <w:ilvl w:val="0"/>
          <w:numId w:val="17"/>
        </w:numPr>
        <w:rPr>
          <w:rFonts w:ascii="Source Sans Pro" w:hAnsi="Source Sans Pro" w:cs="Arial"/>
        </w:rPr>
      </w:pPr>
      <w:r w:rsidRPr="00474392">
        <w:rPr>
          <w:rFonts w:ascii="Source Sans Pro" w:hAnsi="Source Sans Pro" w:cs="Arial"/>
        </w:rPr>
        <w:t>Research and Assess Local CBOs</w:t>
      </w:r>
    </w:p>
    <w:p w14:paraId="233DDC48" w14:textId="4D1C1863" w:rsidR="00150EF2" w:rsidRPr="00474392" w:rsidRDefault="00150EF2" w:rsidP="00150EF2">
      <w:pPr>
        <w:pStyle w:val="ListParagraph"/>
        <w:numPr>
          <w:ilvl w:val="1"/>
          <w:numId w:val="17"/>
        </w:numPr>
        <w:rPr>
          <w:rFonts w:ascii="Source Sans Pro" w:hAnsi="Source Sans Pro" w:cs="Arial"/>
        </w:rPr>
      </w:pPr>
      <w:r w:rsidRPr="00474392">
        <w:rPr>
          <w:rFonts w:ascii="Source Sans Pro" w:hAnsi="Source Sans Pro" w:cs="Arial"/>
        </w:rPr>
        <w:t xml:space="preserve">Determine which CBOs in the community can provide the services identified in the needs assessment. Start with your organization's preferred vendor list, if one exists, to move the process along. If one doesn’t exist, create an asset map to identify CBOs in the community (see sample </w:t>
      </w:r>
      <w:hyperlink r:id="rId13">
        <w:r w:rsidRPr="00474392">
          <w:rPr>
            <w:rStyle w:val="Hyperlink"/>
            <w:rFonts w:ascii="Source Sans Pro" w:hAnsi="Source Sans Pro" w:cs="Arial"/>
          </w:rPr>
          <w:t>community asset map</w:t>
        </w:r>
      </w:hyperlink>
      <w:r w:rsidRPr="00474392">
        <w:rPr>
          <w:rFonts w:ascii="Source Sans Pro" w:hAnsi="Source Sans Pro" w:cs="Arial"/>
        </w:rPr>
        <w:t>). (source: NCHE).</w:t>
      </w:r>
    </w:p>
    <w:p w14:paraId="6B41B1A0" w14:textId="2E9360BC" w:rsidR="00150EF2" w:rsidRPr="00474392" w:rsidRDefault="00150EF2" w:rsidP="00150EF2">
      <w:pPr>
        <w:pStyle w:val="ListParagraph"/>
        <w:numPr>
          <w:ilvl w:val="1"/>
          <w:numId w:val="17"/>
        </w:numPr>
        <w:rPr>
          <w:rFonts w:ascii="Source Sans Pro" w:hAnsi="Source Sans Pro" w:cs="Arial"/>
        </w:rPr>
      </w:pPr>
      <w:r w:rsidRPr="00474392">
        <w:rPr>
          <w:rFonts w:ascii="Source Sans Pro" w:hAnsi="Source Sans Pro" w:cs="Arial"/>
        </w:rPr>
        <w:t>Before reaching out, conduct thorough research on the CBO or individual you plan to contact. This should be a thoughtful process to ensure the partnership can appropriately and effectively meet the needs of students and families experiencing homelessness. Understand their mission, values, and current initiatives. This knowledge will demonstrate your genuine interest in their work.</w:t>
      </w:r>
    </w:p>
    <w:p w14:paraId="52482502" w14:textId="77777777" w:rsidR="00150EF2" w:rsidRPr="00474392" w:rsidRDefault="00150EF2" w:rsidP="00150EF2">
      <w:pPr>
        <w:pStyle w:val="ListParagraph"/>
        <w:numPr>
          <w:ilvl w:val="0"/>
          <w:numId w:val="17"/>
        </w:numPr>
        <w:rPr>
          <w:rFonts w:ascii="Source Sans Pro" w:hAnsi="Source Sans Pro" w:cs="Arial"/>
        </w:rPr>
      </w:pPr>
      <w:r w:rsidRPr="00474392">
        <w:rPr>
          <w:rFonts w:ascii="Source Sans Pro" w:hAnsi="Source Sans Pro" w:cs="Arial"/>
        </w:rPr>
        <w:t xml:space="preserve">Engage the Community </w:t>
      </w:r>
    </w:p>
    <w:p w14:paraId="5EF2FFC6" w14:textId="2036B702" w:rsidR="00150EF2" w:rsidRPr="00474392" w:rsidRDefault="00150EF2" w:rsidP="00150EF2">
      <w:pPr>
        <w:pStyle w:val="ListParagraph"/>
        <w:numPr>
          <w:ilvl w:val="1"/>
          <w:numId w:val="17"/>
        </w:numPr>
        <w:rPr>
          <w:rFonts w:ascii="Source Sans Pro" w:hAnsi="Source Sans Pro" w:cs="Arial"/>
        </w:rPr>
      </w:pPr>
      <w:r w:rsidRPr="00474392">
        <w:rPr>
          <w:rFonts w:ascii="Source Sans Pro" w:hAnsi="Source Sans Pro" w:cs="Arial"/>
        </w:rPr>
        <w:t xml:space="preserve"> Involve students, families, educators, and community members in identifying CBOs that can provide services effectively. Additionally, schools and districts should include these community collaborators in designing and implementing the collaboration with the CBO (source: NCHE).</w:t>
      </w:r>
    </w:p>
    <w:p w14:paraId="2B4B2D44" w14:textId="77777777" w:rsidR="00150EF2" w:rsidRPr="00474392" w:rsidRDefault="00150EF2" w:rsidP="00150EF2">
      <w:pPr>
        <w:pStyle w:val="ListParagraph"/>
        <w:numPr>
          <w:ilvl w:val="0"/>
          <w:numId w:val="17"/>
        </w:numPr>
        <w:rPr>
          <w:rFonts w:ascii="Source Sans Pro" w:hAnsi="Source Sans Pro" w:cs="Arial"/>
        </w:rPr>
      </w:pPr>
      <w:r w:rsidRPr="00474392">
        <w:rPr>
          <w:rFonts w:ascii="Source Sans Pro" w:hAnsi="Source Sans Pro" w:cs="Arial"/>
        </w:rPr>
        <w:t>Incorporate Expertise</w:t>
      </w:r>
    </w:p>
    <w:p w14:paraId="7E14577A" w14:textId="77777777" w:rsidR="00150EF2" w:rsidRPr="00474392" w:rsidRDefault="00150EF2" w:rsidP="00150EF2">
      <w:pPr>
        <w:pStyle w:val="ListParagraph"/>
        <w:numPr>
          <w:ilvl w:val="1"/>
          <w:numId w:val="17"/>
        </w:numPr>
        <w:rPr>
          <w:rFonts w:ascii="Source Sans Pro" w:hAnsi="Source Sans Pro" w:cs="Arial"/>
        </w:rPr>
      </w:pPr>
      <w:r w:rsidRPr="00474392">
        <w:rPr>
          <w:rFonts w:ascii="Source Sans Pro" w:hAnsi="Source Sans Pro" w:cs="Arial"/>
        </w:rPr>
        <w:t xml:space="preserve">Be intentional when choosing a CBO as a partner. Factors to consider include the CBO's experience, expertise, and evidence of effectiveness in working and serving the target student populations. It's also essential to assess the CBO's capacity to provide culturally competent and linguistically accessible services, incorporating the expertise of those with lived experience (source: NCHE). </w:t>
      </w:r>
    </w:p>
    <w:p w14:paraId="6D6CD1FD" w14:textId="77777777" w:rsidR="00150EF2" w:rsidRPr="00474392" w:rsidRDefault="00150EF2" w:rsidP="00150EF2">
      <w:pPr>
        <w:contextualSpacing/>
        <w:rPr>
          <w:rFonts w:ascii="Source Sans Pro" w:hAnsi="Source Sans Pro" w:cs="Arial"/>
          <w:b/>
          <w:bCs/>
          <w:sz w:val="22"/>
          <w:szCs w:val="22"/>
        </w:rPr>
      </w:pPr>
    </w:p>
    <w:p w14:paraId="36ED349E" w14:textId="3934788A" w:rsidR="00150EF2" w:rsidRDefault="00150EF2" w:rsidP="00150EF2">
      <w:pPr>
        <w:pStyle w:val="Heading2"/>
        <w:contextualSpacing/>
        <w:rPr>
          <w:rFonts w:ascii="Source Sans Pro" w:hAnsi="Source Sans Pro"/>
        </w:rPr>
      </w:pPr>
      <w:r w:rsidRPr="00474392">
        <w:rPr>
          <w:rFonts w:ascii="Source Sans Pro" w:hAnsi="Source Sans Pro"/>
        </w:rPr>
        <w:t xml:space="preserve">Understanding Organizational Context </w:t>
      </w:r>
    </w:p>
    <w:p w14:paraId="3084B143" w14:textId="77777777" w:rsidR="00474392" w:rsidRPr="00474392" w:rsidRDefault="00474392" w:rsidP="00474392"/>
    <w:p w14:paraId="45085789" w14:textId="77777777" w:rsidR="00150EF2" w:rsidRPr="00474392" w:rsidRDefault="00150EF2" w:rsidP="00150EF2">
      <w:pPr>
        <w:pStyle w:val="ListParagraph"/>
        <w:numPr>
          <w:ilvl w:val="0"/>
          <w:numId w:val="17"/>
        </w:numPr>
        <w:rPr>
          <w:rFonts w:ascii="Source Sans Pro" w:hAnsi="Source Sans Pro" w:cs="Arial"/>
        </w:rPr>
      </w:pPr>
      <w:r w:rsidRPr="00474392">
        <w:rPr>
          <w:rFonts w:ascii="Source Sans Pro" w:hAnsi="Source Sans Pro" w:cs="Arial"/>
        </w:rPr>
        <w:t xml:space="preserve">Policies, procedures, and requirements: </w:t>
      </w:r>
    </w:p>
    <w:p w14:paraId="6C12EDD8" w14:textId="77777777" w:rsidR="00150EF2" w:rsidRPr="00474392" w:rsidRDefault="00150EF2" w:rsidP="00150EF2">
      <w:pPr>
        <w:pStyle w:val="ListParagraph"/>
        <w:numPr>
          <w:ilvl w:val="1"/>
          <w:numId w:val="17"/>
        </w:numPr>
        <w:rPr>
          <w:rFonts w:ascii="Source Sans Pro" w:hAnsi="Source Sans Pro" w:cs="Arial"/>
        </w:rPr>
      </w:pPr>
      <w:r w:rsidRPr="00474392">
        <w:rPr>
          <w:rFonts w:ascii="Source Sans Pro" w:hAnsi="Source Sans Pro" w:cs="Arial"/>
        </w:rPr>
        <w:t xml:space="preserve">Invite organizational departments to learn the policies, procedures, and requirements specific to the schools and districts for collaborating with CBOs. </w:t>
      </w:r>
    </w:p>
    <w:p w14:paraId="2D3B77D3" w14:textId="77777777" w:rsidR="00150EF2" w:rsidRPr="00474392" w:rsidRDefault="00150EF2" w:rsidP="00150EF2">
      <w:pPr>
        <w:pStyle w:val="ListParagraph"/>
        <w:numPr>
          <w:ilvl w:val="1"/>
          <w:numId w:val="17"/>
        </w:numPr>
        <w:rPr>
          <w:rFonts w:ascii="Source Sans Pro" w:hAnsi="Source Sans Pro" w:cs="Arial"/>
        </w:rPr>
      </w:pPr>
      <w:r w:rsidRPr="00474392">
        <w:rPr>
          <w:rFonts w:ascii="Source Sans Pro" w:hAnsi="Source Sans Pro" w:cs="Arial"/>
        </w:rPr>
        <w:t xml:space="preserve"> </w:t>
      </w:r>
      <w:r w:rsidRPr="00474392">
        <w:rPr>
          <w:rFonts w:ascii="Source Sans Pro" w:hAnsi="Source Sans Pro" w:cs="Arial"/>
          <w:color w:val="000000"/>
          <w:kern w:val="0"/>
        </w:rPr>
        <w:t>Critically analyze local policies to make sure no unintended barriers to the partnership exist.</w:t>
      </w:r>
    </w:p>
    <w:p w14:paraId="5D7092F9" w14:textId="77777777" w:rsidR="00150EF2" w:rsidRPr="00474392" w:rsidRDefault="00150EF2" w:rsidP="00150EF2">
      <w:pPr>
        <w:contextualSpacing/>
        <w:rPr>
          <w:rFonts w:ascii="Source Sans Pro" w:hAnsi="Source Sans Pro" w:cs="Arial"/>
        </w:rPr>
      </w:pPr>
    </w:p>
    <w:p w14:paraId="42C33293" w14:textId="77777777" w:rsidR="00150EF2" w:rsidRPr="00474392" w:rsidRDefault="00150EF2" w:rsidP="00150EF2">
      <w:pPr>
        <w:pStyle w:val="ListParagraph"/>
        <w:numPr>
          <w:ilvl w:val="0"/>
          <w:numId w:val="8"/>
        </w:numPr>
        <w:rPr>
          <w:rFonts w:ascii="Source Sans Pro" w:hAnsi="Source Sans Pro" w:cs="Arial"/>
        </w:rPr>
      </w:pPr>
      <w:r w:rsidRPr="00474392">
        <w:rPr>
          <w:rFonts w:ascii="Source Sans Pro" w:hAnsi="Source Sans Pro" w:cs="Arial"/>
        </w:rPr>
        <w:lastRenderedPageBreak/>
        <w:t xml:space="preserve">Contracting considerations: </w:t>
      </w:r>
    </w:p>
    <w:p w14:paraId="5577FC41" w14:textId="77777777" w:rsidR="00150EF2" w:rsidRPr="00474392" w:rsidRDefault="00150EF2" w:rsidP="00150EF2">
      <w:pPr>
        <w:pStyle w:val="ListParagraph"/>
        <w:numPr>
          <w:ilvl w:val="1"/>
          <w:numId w:val="17"/>
        </w:numPr>
        <w:rPr>
          <w:rFonts w:ascii="Source Sans Pro" w:hAnsi="Source Sans Pro" w:cs="Arial"/>
        </w:rPr>
      </w:pPr>
      <w:r w:rsidRPr="00474392">
        <w:rPr>
          <w:rFonts w:ascii="Source Sans Pro" w:hAnsi="Source Sans Pro" w:cs="Arial"/>
        </w:rPr>
        <w:t xml:space="preserve"> Ensure all organizational requirements are met.  Also consider whether local policies, procedures, and requirements specific to procurement will impact the desired timeline for providing services to eligible students (source: NCHE).</w:t>
      </w:r>
    </w:p>
    <w:p w14:paraId="7715350F" w14:textId="77777777" w:rsidR="00150EF2" w:rsidRPr="00474392" w:rsidRDefault="00150EF2" w:rsidP="00150EF2">
      <w:pPr>
        <w:pStyle w:val="ListParagraph"/>
        <w:rPr>
          <w:rFonts w:ascii="Source Sans Pro" w:hAnsi="Source Sans Pro" w:cs="Arial"/>
          <w:sz w:val="22"/>
          <w:szCs w:val="22"/>
        </w:rPr>
      </w:pPr>
    </w:p>
    <w:p w14:paraId="62C93B55" w14:textId="5C273A21" w:rsidR="00150EF2" w:rsidRDefault="00150EF2" w:rsidP="00150EF2">
      <w:pPr>
        <w:pStyle w:val="Heading2"/>
        <w:contextualSpacing/>
        <w:rPr>
          <w:rFonts w:ascii="Source Sans Pro" w:hAnsi="Source Sans Pro"/>
        </w:rPr>
      </w:pPr>
      <w:r w:rsidRPr="00474392">
        <w:rPr>
          <w:rFonts w:ascii="Source Sans Pro" w:hAnsi="Source Sans Pro"/>
        </w:rPr>
        <w:t>Evaluating Alignment with Educational Goals</w:t>
      </w:r>
    </w:p>
    <w:p w14:paraId="7629C29B" w14:textId="77777777" w:rsidR="00474392" w:rsidRPr="00474392" w:rsidRDefault="00474392" w:rsidP="00474392"/>
    <w:p w14:paraId="5CF60C63" w14:textId="77777777" w:rsidR="00150EF2" w:rsidRPr="00474392" w:rsidRDefault="00150EF2" w:rsidP="00150EF2">
      <w:pPr>
        <w:pStyle w:val="ListParagraph"/>
        <w:numPr>
          <w:ilvl w:val="0"/>
          <w:numId w:val="16"/>
        </w:numPr>
        <w:rPr>
          <w:rFonts w:ascii="Source Sans Pro" w:hAnsi="Source Sans Pro" w:cs="Arial"/>
        </w:rPr>
      </w:pPr>
      <w:r w:rsidRPr="00474392">
        <w:rPr>
          <w:rFonts w:ascii="Source Sans Pro" w:hAnsi="Source Sans Pro" w:cs="Arial"/>
        </w:rPr>
        <w:t>Identify Common Goals</w:t>
      </w:r>
    </w:p>
    <w:p w14:paraId="66460A01" w14:textId="77777777" w:rsidR="00150EF2" w:rsidRPr="00474392" w:rsidRDefault="00150EF2" w:rsidP="00150EF2">
      <w:pPr>
        <w:pStyle w:val="ListParagraph"/>
        <w:numPr>
          <w:ilvl w:val="1"/>
          <w:numId w:val="16"/>
        </w:numPr>
        <w:rPr>
          <w:rFonts w:ascii="Source Sans Pro" w:hAnsi="Source Sans Pro" w:cs="Arial"/>
        </w:rPr>
      </w:pPr>
      <w:r w:rsidRPr="00474392">
        <w:rPr>
          <w:rFonts w:ascii="Source Sans Pro" w:hAnsi="Source Sans Pro" w:cs="Arial"/>
        </w:rPr>
        <w:t>Highlight shared objectives or common interests between your institution or organization and the CBO. This connection forms the basis for a meaningful partnership. Define how the collaboration meets the goals and priorities of the schools and districts.</w:t>
      </w:r>
    </w:p>
    <w:p w14:paraId="27FAB29D" w14:textId="77777777" w:rsidR="00150EF2" w:rsidRPr="00474392" w:rsidRDefault="00150EF2" w:rsidP="00150EF2">
      <w:pPr>
        <w:contextualSpacing/>
        <w:rPr>
          <w:rFonts w:ascii="Source Sans Pro" w:hAnsi="Source Sans Pro" w:cs="Arial"/>
          <w:sz w:val="22"/>
          <w:szCs w:val="22"/>
        </w:rPr>
      </w:pPr>
    </w:p>
    <w:p w14:paraId="2266E1C2" w14:textId="547FF41E" w:rsidR="00150EF2" w:rsidRDefault="00150EF2" w:rsidP="00150EF2">
      <w:pPr>
        <w:pStyle w:val="Heading2"/>
        <w:contextualSpacing/>
        <w:rPr>
          <w:rFonts w:ascii="Source Sans Pro" w:hAnsi="Source Sans Pro"/>
        </w:rPr>
      </w:pPr>
      <w:r w:rsidRPr="00474392">
        <w:rPr>
          <w:rFonts w:ascii="Source Sans Pro" w:hAnsi="Source Sans Pro"/>
        </w:rPr>
        <w:t>Building Relationships</w:t>
      </w:r>
    </w:p>
    <w:p w14:paraId="2D2302CB" w14:textId="77777777" w:rsidR="00474392" w:rsidRPr="00474392" w:rsidRDefault="00474392" w:rsidP="00474392"/>
    <w:p w14:paraId="36DB8127" w14:textId="54A17022" w:rsidR="00150EF2" w:rsidRPr="00474392" w:rsidRDefault="00150EF2" w:rsidP="00150EF2">
      <w:pPr>
        <w:contextualSpacing/>
        <w:rPr>
          <w:rFonts w:ascii="Source Sans Pro" w:hAnsi="Source Sans Pro" w:cs="Arial"/>
        </w:rPr>
      </w:pPr>
      <w:r w:rsidRPr="00474392">
        <w:rPr>
          <w:rFonts w:ascii="Source Sans Pro" w:hAnsi="Source Sans Pro" w:cs="Arial"/>
        </w:rPr>
        <w:t>Building relationships is critical to successful collaboration. It involves effective teamwork, communication, and mutual understanding. Below are some suggestions to build effective relationships:</w:t>
      </w:r>
    </w:p>
    <w:p w14:paraId="4BB411F5" w14:textId="77777777" w:rsidR="00150EF2" w:rsidRPr="00474392" w:rsidRDefault="00150EF2" w:rsidP="00150EF2">
      <w:pPr>
        <w:contextualSpacing/>
        <w:rPr>
          <w:rFonts w:ascii="Source Sans Pro" w:hAnsi="Source Sans Pro" w:cs="Arial"/>
        </w:rPr>
      </w:pPr>
    </w:p>
    <w:p w14:paraId="13133CDB" w14:textId="0A633661" w:rsidR="00150EF2" w:rsidRDefault="00150EF2" w:rsidP="00150EF2">
      <w:pPr>
        <w:contextualSpacing/>
        <w:rPr>
          <w:rFonts w:ascii="Source Sans Pro" w:hAnsi="Source Sans Pro" w:cs="Arial"/>
          <w:u w:val="single"/>
        </w:rPr>
      </w:pPr>
      <w:r w:rsidRPr="00474392">
        <w:rPr>
          <w:rFonts w:ascii="Source Sans Pro" w:hAnsi="Source Sans Pro" w:cs="Arial"/>
          <w:u w:val="single"/>
        </w:rPr>
        <w:t>Initiating Contact and Expressing Interest</w:t>
      </w:r>
    </w:p>
    <w:p w14:paraId="28D43FEC" w14:textId="77777777" w:rsidR="00474392" w:rsidRPr="00474392" w:rsidRDefault="00474392" w:rsidP="00150EF2">
      <w:pPr>
        <w:contextualSpacing/>
        <w:rPr>
          <w:rFonts w:ascii="Source Sans Pro" w:hAnsi="Source Sans Pro" w:cs="Arial"/>
          <w:u w:val="single"/>
        </w:rPr>
      </w:pPr>
    </w:p>
    <w:p w14:paraId="6412542E" w14:textId="77777777" w:rsidR="00150EF2" w:rsidRPr="00474392" w:rsidRDefault="00150EF2" w:rsidP="00150EF2">
      <w:pPr>
        <w:pStyle w:val="ListParagraph"/>
        <w:numPr>
          <w:ilvl w:val="0"/>
          <w:numId w:val="9"/>
        </w:numPr>
        <w:rPr>
          <w:rFonts w:ascii="Source Sans Pro" w:hAnsi="Source Sans Pro" w:cs="Arial"/>
        </w:rPr>
      </w:pPr>
      <w:r w:rsidRPr="00474392">
        <w:rPr>
          <w:rFonts w:ascii="Source Sans Pro" w:hAnsi="Source Sans Pro" w:cs="Arial"/>
        </w:rPr>
        <w:t>Craft a Personalized Introduction:</w:t>
      </w:r>
    </w:p>
    <w:p w14:paraId="284E315A" w14:textId="086C78BF" w:rsidR="00150EF2" w:rsidRPr="00474392" w:rsidRDefault="00150EF2" w:rsidP="00150EF2">
      <w:pPr>
        <w:pStyle w:val="ListParagraph"/>
        <w:numPr>
          <w:ilvl w:val="1"/>
          <w:numId w:val="9"/>
        </w:numPr>
        <w:rPr>
          <w:rFonts w:ascii="Source Sans Pro" w:hAnsi="Source Sans Pro" w:cs="Arial"/>
        </w:rPr>
      </w:pPr>
      <w:r w:rsidRPr="00474392">
        <w:rPr>
          <w:rFonts w:ascii="Source Sans Pro" w:hAnsi="Source Sans Pro" w:cs="Arial"/>
        </w:rPr>
        <w:t>Introduce yourself and your school or district, emphasizing why you believe collaboration would be mutually beneficial. Include specific details about your school's goals and how they align with the CBO's mission.</w:t>
      </w:r>
    </w:p>
    <w:p w14:paraId="5AC8014A" w14:textId="77777777" w:rsidR="00150EF2" w:rsidRPr="00474392" w:rsidRDefault="00150EF2" w:rsidP="00150EF2">
      <w:pPr>
        <w:pStyle w:val="ListParagraph"/>
        <w:numPr>
          <w:ilvl w:val="0"/>
          <w:numId w:val="9"/>
        </w:numPr>
        <w:rPr>
          <w:rFonts w:ascii="Source Sans Pro" w:hAnsi="Source Sans Pro" w:cs="Arial"/>
        </w:rPr>
      </w:pPr>
      <w:r w:rsidRPr="00474392">
        <w:rPr>
          <w:rFonts w:ascii="Source Sans Pro" w:hAnsi="Source Sans Pro" w:cs="Arial"/>
        </w:rPr>
        <w:t>Use a Professional Tone:</w:t>
      </w:r>
    </w:p>
    <w:p w14:paraId="33B89069" w14:textId="2B5CF770" w:rsidR="00150EF2" w:rsidRPr="00474392" w:rsidRDefault="00150EF2" w:rsidP="00150EF2">
      <w:pPr>
        <w:pStyle w:val="ListParagraph"/>
        <w:numPr>
          <w:ilvl w:val="1"/>
          <w:numId w:val="9"/>
        </w:numPr>
        <w:rPr>
          <w:rFonts w:ascii="Source Sans Pro" w:hAnsi="Source Sans Pro" w:cs="Arial"/>
        </w:rPr>
      </w:pPr>
      <w:r w:rsidRPr="00474392">
        <w:rPr>
          <w:rFonts w:ascii="Source Sans Pro" w:hAnsi="Source Sans Pro" w:cs="Arial"/>
        </w:rPr>
        <w:t>Write your email or message in a professional and respectful tone. Avoid overly formal language but maintain a level of professionalism that reflects positively on your institution.</w:t>
      </w:r>
    </w:p>
    <w:p w14:paraId="4A88C89D" w14:textId="77777777" w:rsidR="00150EF2" w:rsidRPr="00474392" w:rsidRDefault="00150EF2" w:rsidP="00150EF2">
      <w:pPr>
        <w:pStyle w:val="ListParagraph"/>
        <w:numPr>
          <w:ilvl w:val="0"/>
          <w:numId w:val="10"/>
        </w:numPr>
        <w:rPr>
          <w:rFonts w:ascii="Source Sans Pro" w:hAnsi="Source Sans Pro" w:cs="Arial"/>
        </w:rPr>
      </w:pPr>
      <w:r w:rsidRPr="00474392">
        <w:rPr>
          <w:rFonts w:ascii="Source Sans Pro" w:hAnsi="Source Sans Pro" w:cs="Arial"/>
        </w:rPr>
        <w:t>Clearly State Your Purpose:</w:t>
      </w:r>
    </w:p>
    <w:p w14:paraId="144E0699" w14:textId="51518996" w:rsidR="00150EF2" w:rsidRPr="00474392" w:rsidRDefault="00150EF2" w:rsidP="00150EF2">
      <w:pPr>
        <w:pStyle w:val="ListParagraph"/>
        <w:numPr>
          <w:ilvl w:val="1"/>
          <w:numId w:val="10"/>
        </w:numPr>
        <w:rPr>
          <w:rFonts w:ascii="Source Sans Pro" w:hAnsi="Source Sans Pro" w:cs="Arial"/>
        </w:rPr>
      </w:pPr>
      <w:r w:rsidRPr="00474392">
        <w:rPr>
          <w:rFonts w:ascii="Source Sans Pro" w:hAnsi="Source Sans Pro" w:cs="Arial"/>
        </w:rPr>
        <w:t>Clearly articulate why you are reaching out. Whether it's to discuss potential collaboration, share information, or explore partnership opportunities, make your intentions transparent from the beginning.</w:t>
      </w:r>
    </w:p>
    <w:p w14:paraId="105FCA1E" w14:textId="77777777" w:rsidR="00150EF2" w:rsidRPr="00474392" w:rsidRDefault="00150EF2" w:rsidP="00150EF2">
      <w:pPr>
        <w:pStyle w:val="ListParagraph"/>
        <w:numPr>
          <w:ilvl w:val="0"/>
          <w:numId w:val="10"/>
        </w:numPr>
        <w:rPr>
          <w:rFonts w:ascii="Source Sans Pro" w:hAnsi="Source Sans Pro" w:cs="Arial"/>
        </w:rPr>
      </w:pPr>
      <w:r w:rsidRPr="00474392">
        <w:rPr>
          <w:rFonts w:ascii="Source Sans Pro" w:hAnsi="Source Sans Pro" w:cs="Arial"/>
        </w:rPr>
        <w:t>Highlight Your Commitment:</w:t>
      </w:r>
    </w:p>
    <w:p w14:paraId="45F5E5DE" w14:textId="4319C3D0" w:rsidR="00150EF2" w:rsidRPr="00474392" w:rsidRDefault="00150EF2" w:rsidP="00150EF2">
      <w:pPr>
        <w:pStyle w:val="ListParagraph"/>
        <w:numPr>
          <w:ilvl w:val="1"/>
          <w:numId w:val="10"/>
        </w:numPr>
        <w:rPr>
          <w:rFonts w:ascii="Source Sans Pro" w:hAnsi="Source Sans Pro" w:cs="Arial"/>
        </w:rPr>
      </w:pPr>
      <w:r w:rsidRPr="00474392">
        <w:rPr>
          <w:rFonts w:ascii="Source Sans Pro" w:hAnsi="Source Sans Pro" w:cs="Arial"/>
        </w:rPr>
        <w:t>Express your commitment to the collaboration and convey the potential impact it could have. This demonstrates to the CBO that you are genuinely invested in fostering a meaningful and long-term partnership.</w:t>
      </w:r>
    </w:p>
    <w:p w14:paraId="05805184" w14:textId="77777777" w:rsidR="00150EF2" w:rsidRPr="00474392" w:rsidRDefault="00150EF2" w:rsidP="00150EF2">
      <w:pPr>
        <w:pStyle w:val="ListParagraph"/>
        <w:numPr>
          <w:ilvl w:val="0"/>
          <w:numId w:val="11"/>
        </w:numPr>
        <w:rPr>
          <w:rFonts w:ascii="Source Sans Pro" w:hAnsi="Source Sans Pro" w:cs="Arial"/>
        </w:rPr>
      </w:pPr>
      <w:r w:rsidRPr="00474392">
        <w:rPr>
          <w:rFonts w:ascii="Source Sans Pro" w:hAnsi="Source Sans Pro" w:cs="Arial"/>
        </w:rPr>
        <w:t>Offer a Next Step:</w:t>
      </w:r>
    </w:p>
    <w:p w14:paraId="42F26A11" w14:textId="6816B255" w:rsidR="00150EF2" w:rsidRDefault="00150EF2" w:rsidP="00150EF2">
      <w:pPr>
        <w:pStyle w:val="ListParagraph"/>
        <w:numPr>
          <w:ilvl w:val="1"/>
          <w:numId w:val="11"/>
        </w:numPr>
        <w:rPr>
          <w:rFonts w:ascii="Source Sans Pro" w:hAnsi="Source Sans Pro" w:cs="Arial"/>
        </w:rPr>
      </w:pPr>
      <w:r w:rsidRPr="00474392">
        <w:rPr>
          <w:rFonts w:ascii="Source Sans Pro" w:hAnsi="Source Sans Pro" w:cs="Arial"/>
        </w:rPr>
        <w:t>Propose a specific next step, such as a phone call, video meeting, or an in-person meeting if feasible. Provide options for scheduling to accommodate their availability.</w:t>
      </w:r>
    </w:p>
    <w:p w14:paraId="63054D16" w14:textId="77777777" w:rsidR="00474392" w:rsidRDefault="00474392" w:rsidP="00474392">
      <w:pPr>
        <w:pStyle w:val="ListParagraph"/>
        <w:ind w:left="1440"/>
        <w:rPr>
          <w:rFonts w:ascii="Source Sans Pro" w:hAnsi="Source Sans Pro" w:cs="Arial"/>
        </w:rPr>
      </w:pPr>
    </w:p>
    <w:p w14:paraId="72EF1303" w14:textId="77777777" w:rsidR="00474392" w:rsidRPr="00474392" w:rsidRDefault="00474392" w:rsidP="00474392">
      <w:pPr>
        <w:pStyle w:val="ListParagraph"/>
        <w:ind w:left="1440"/>
        <w:rPr>
          <w:rFonts w:ascii="Source Sans Pro" w:hAnsi="Source Sans Pro" w:cs="Arial"/>
        </w:rPr>
      </w:pPr>
    </w:p>
    <w:p w14:paraId="68DBE684" w14:textId="77777777" w:rsidR="00150EF2" w:rsidRPr="00474392" w:rsidRDefault="00150EF2" w:rsidP="00150EF2">
      <w:pPr>
        <w:pStyle w:val="ListParagraph"/>
        <w:numPr>
          <w:ilvl w:val="0"/>
          <w:numId w:val="11"/>
        </w:numPr>
        <w:rPr>
          <w:rFonts w:ascii="Source Sans Pro" w:hAnsi="Source Sans Pro" w:cs="Arial"/>
        </w:rPr>
      </w:pPr>
      <w:r w:rsidRPr="00474392">
        <w:rPr>
          <w:rFonts w:ascii="Source Sans Pro" w:hAnsi="Source Sans Pro" w:cs="Arial"/>
        </w:rPr>
        <w:lastRenderedPageBreak/>
        <w:t>Respect Their Time:</w:t>
      </w:r>
    </w:p>
    <w:p w14:paraId="16446634" w14:textId="18CAF16E" w:rsidR="00150EF2" w:rsidRPr="00474392" w:rsidRDefault="00150EF2" w:rsidP="00150EF2">
      <w:pPr>
        <w:pStyle w:val="ListParagraph"/>
        <w:numPr>
          <w:ilvl w:val="1"/>
          <w:numId w:val="11"/>
        </w:numPr>
        <w:rPr>
          <w:rFonts w:ascii="Source Sans Pro" w:hAnsi="Source Sans Pro" w:cs="Arial"/>
        </w:rPr>
      </w:pPr>
      <w:r w:rsidRPr="00474392">
        <w:rPr>
          <w:rFonts w:ascii="Source Sans Pro" w:hAnsi="Source Sans Pro" w:cs="Arial"/>
        </w:rPr>
        <w:t>Acknowledge that the recipient may be busy and assure them you value their time. Keep your initial communication concise while conveying the essential information.</w:t>
      </w:r>
    </w:p>
    <w:p w14:paraId="59119F9F" w14:textId="77777777" w:rsidR="00150EF2" w:rsidRPr="00474392" w:rsidRDefault="00150EF2" w:rsidP="00150EF2">
      <w:pPr>
        <w:pStyle w:val="ListParagraph"/>
        <w:numPr>
          <w:ilvl w:val="0"/>
          <w:numId w:val="12"/>
        </w:numPr>
        <w:rPr>
          <w:rFonts w:ascii="Source Sans Pro" w:hAnsi="Source Sans Pro" w:cs="Arial"/>
        </w:rPr>
      </w:pPr>
      <w:r w:rsidRPr="00474392">
        <w:rPr>
          <w:rFonts w:ascii="Source Sans Pro" w:hAnsi="Source Sans Pro" w:cs="Arial"/>
        </w:rPr>
        <w:t>Follow Up:</w:t>
      </w:r>
    </w:p>
    <w:p w14:paraId="14258296" w14:textId="77777777" w:rsidR="00150EF2" w:rsidRPr="00474392" w:rsidRDefault="00150EF2" w:rsidP="00150EF2">
      <w:pPr>
        <w:pStyle w:val="ListParagraph"/>
        <w:numPr>
          <w:ilvl w:val="1"/>
          <w:numId w:val="12"/>
        </w:numPr>
        <w:rPr>
          <w:rFonts w:ascii="Source Sans Pro" w:hAnsi="Source Sans Pro" w:cs="Arial"/>
        </w:rPr>
      </w:pPr>
      <w:r w:rsidRPr="00474392">
        <w:rPr>
          <w:rFonts w:ascii="Source Sans Pro" w:hAnsi="Source Sans Pro" w:cs="Arial"/>
        </w:rPr>
        <w:t>If you don't receive a response within a reasonable timeframe, send a polite follow-up message to reiterate your interest and inquire about their availability for a discussion.</w:t>
      </w:r>
    </w:p>
    <w:p w14:paraId="7E0F7693" w14:textId="77777777" w:rsidR="00150EF2" w:rsidRPr="00474392" w:rsidRDefault="00150EF2" w:rsidP="00150EF2">
      <w:pPr>
        <w:contextualSpacing/>
        <w:rPr>
          <w:rFonts w:ascii="Source Sans Pro" w:hAnsi="Source Sans Pro" w:cs="Arial"/>
        </w:rPr>
      </w:pPr>
    </w:p>
    <w:p w14:paraId="1959EF59" w14:textId="7B27A8A4" w:rsidR="00150EF2" w:rsidRPr="00474392" w:rsidRDefault="00150EF2" w:rsidP="00150EF2">
      <w:pPr>
        <w:contextualSpacing/>
        <w:rPr>
          <w:rFonts w:ascii="Source Sans Pro" w:hAnsi="Source Sans Pro" w:cs="Arial"/>
          <w:u w:val="single"/>
        </w:rPr>
      </w:pPr>
      <w:r w:rsidRPr="00474392">
        <w:rPr>
          <w:rFonts w:ascii="Source Sans Pro" w:hAnsi="Source Sans Pro" w:cs="Arial"/>
          <w:u w:val="single"/>
        </w:rPr>
        <w:t>Establishing Clear Communication Channels</w:t>
      </w:r>
    </w:p>
    <w:p w14:paraId="5A897387" w14:textId="77777777" w:rsidR="00150EF2" w:rsidRPr="00474392" w:rsidRDefault="00150EF2" w:rsidP="00150EF2">
      <w:pPr>
        <w:contextualSpacing/>
        <w:rPr>
          <w:rFonts w:ascii="Source Sans Pro" w:hAnsi="Source Sans Pro" w:cs="Arial"/>
          <w:u w:val="single"/>
        </w:rPr>
      </w:pPr>
    </w:p>
    <w:p w14:paraId="2A3FFADB" w14:textId="77777777" w:rsidR="00150EF2" w:rsidRPr="00474392" w:rsidRDefault="00150EF2" w:rsidP="00150EF2">
      <w:pPr>
        <w:contextualSpacing/>
        <w:rPr>
          <w:rFonts w:ascii="Source Sans Pro" w:hAnsi="Source Sans Pro" w:cs="Arial"/>
        </w:rPr>
      </w:pPr>
      <w:r w:rsidRPr="00474392">
        <w:rPr>
          <w:rFonts w:ascii="Source Sans Pro" w:hAnsi="Source Sans Pro" w:cs="Arial"/>
        </w:rPr>
        <w:t>Establishing clear communication channels is crucial in building and maintaining strong relationships. Below are some strategies to ensure effective communication:</w:t>
      </w:r>
    </w:p>
    <w:p w14:paraId="73876F02" w14:textId="77777777" w:rsidR="00150EF2" w:rsidRPr="00474392" w:rsidRDefault="00150EF2" w:rsidP="00150EF2">
      <w:pPr>
        <w:contextualSpacing/>
        <w:rPr>
          <w:rFonts w:ascii="Source Sans Pro" w:hAnsi="Source Sans Pro" w:cs="Arial"/>
        </w:rPr>
      </w:pPr>
    </w:p>
    <w:p w14:paraId="2DBA9C8F" w14:textId="77777777" w:rsidR="00150EF2" w:rsidRPr="00474392" w:rsidRDefault="00150EF2" w:rsidP="00150EF2">
      <w:pPr>
        <w:pStyle w:val="ListParagraph"/>
        <w:numPr>
          <w:ilvl w:val="0"/>
          <w:numId w:val="12"/>
        </w:numPr>
        <w:rPr>
          <w:rFonts w:ascii="Source Sans Pro" w:hAnsi="Source Sans Pro" w:cs="Arial"/>
        </w:rPr>
      </w:pPr>
      <w:r w:rsidRPr="00474392">
        <w:rPr>
          <w:rFonts w:ascii="Source Sans Pro" w:hAnsi="Source Sans Pro" w:cs="Arial"/>
        </w:rPr>
        <w:t>Identify Preferred Communication Methods:</w:t>
      </w:r>
    </w:p>
    <w:p w14:paraId="1BA5F768" w14:textId="2D911167" w:rsidR="00150EF2" w:rsidRPr="00474392" w:rsidRDefault="00150EF2" w:rsidP="00150EF2">
      <w:pPr>
        <w:pStyle w:val="ListParagraph"/>
        <w:numPr>
          <w:ilvl w:val="1"/>
          <w:numId w:val="12"/>
        </w:numPr>
        <w:rPr>
          <w:rFonts w:ascii="Source Sans Pro" w:hAnsi="Source Sans Pro" w:cs="Arial"/>
        </w:rPr>
      </w:pPr>
      <w:r w:rsidRPr="00474392">
        <w:rPr>
          <w:rFonts w:ascii="Source Sans Pro" w:hAnsi="Source Sans Pro" w:cs="Arial"/>
        </w:rPr>
        <w:t>In the initial stages of relationship building, discuss and identify the preferred communication methods with your partner. This could include email, phone calls, video conferences, or in-person meetings.</w:t>
      </w:r>
    </w:p>
    <w:p w14:paraId="4911060E" w14:textId="77777777" w:rsidR="00150EF2" w:rsidRPr="00474392" w:rsidRDefault="00150EF2" w:rsidP="00150EF2">
      <w:pPr>
        <w:pStyle w:val="ListParagraph"/>
        <w:numPr>
          <w:ilvl w:val="0"/>
          <w:numId w:val="12"/>
        </w:numPr>
        <w:rPr>
          <w:rFonts w:ascii="Source Sans Pro" w:hAnsi="Source Sans Pro" w:cs="Arial"/>
        </w:rPr>
      </w:pPr>
      <w:r w:rsidRPr="00474392">
        <w:rPr>
          <w:rFonts w:ascii="Source Sans Pro" w:hAnsi="Source Sans Pro" w:cs="Arial"/>
        </w:rPr>
        <w:t>Establish Regular Check-Ins:</w:t>
      </w:r>
    </w:p>
    <w:p w14:paraId="122D8C13" w14:textId="0D9C9889" w:rsidR="00150EF2" w:rsidRPr="00474392" w:rsidRDefault="00150EF2" w:rsidP="00150EF2">
      <w:pPr>
        <w:pStyle w:val="ListParagraph"/>
        <w:numPr>
          <w:ilvl w:val="1"/>
          <w:numId w:val="12"/>
        </w:numPr>
        <w:rPr>
          <w:rFonts w:ascii="Source Sans Pro" w:hAnsi="Source Sans Pro" w:cs="Arial"/>
        </w:rPr>
      </w:pPr>
      <w:r w:rsidRPr="00474392">
        <w:rPr>
          <w:rFonts w:ascii="Source Sans Pro" w:hAnsi="Source Sans Pro" w:cs="Arial"/>
        </w:rPr>
        <w:t>Schedule regular check-ins to discuss ongoing projects, address concerns, and provide updates. This helps maintain open lines of communication and ensures that both parties are informed about the progress of the collaboration.</w:t>
      </w:r>
    </w:p>
    <w:p w14:paraId="786365C1" w14:textId="77777777" w:rsidR="00150EF2" w:rsidRPr="00474392" w:rsidRDefault="00150EF2" w:rsidP="00150EF2">
      <w:pPr>
        <w:pStyle w:val="ListParagraph"/>
        <w:numPr>
          <w:ilvl w:val="0"/>
          <w:numId w:val="13"/>
        </w:numPr>
        <w:rPr>
          <w:rFonts w:ascii="Source Sans Pro" w:hAnsi="Source Sans Pro" w:cs="Arial"/>
        </w:rPr>
      </w:pPr>
      <w:r w:rsidRPr="00474392">
        <w:rPr>
          <w:rFonts w:ascii="Source Sans Pro" w:hAnsi="Source Sans Pro" w:cs="Arial"/>
        </w:rPr>
        <w:t>Designate Key Contacts:</w:t>
      </w:r>
    </w:p>
    <w:p w14:paraId="71AFA3EF" w14:textId="1B85C476" w:rsidR="00150EF2" w:rsidRPr="00474392" w:rsidRDefault="00150EF2" w:rsidP="00150EF2">
      <w:pPr>
        <w:pStyle w:val="ListParagraph"/>
        <w:numPr>
          <w:ilvl w:val="1"/>
          <w:numId w:val="13"/>
        </w:numPr>
        <w:rPr>
          <w:rFonts w:ascii="Source Sans Pro" w:hAnsi="Source Sans Pro" w:cs="Arial"/>
        </w:rPr>
      </w:pPr>
      <w:r w:rsidRPr="00474392">
        <w:rPr>
          <w:rFonts w:ascii="Source Sans Pro" w:hAnsi="Source Sans Pro" w:cs="Arial"/>
        </w:rPr>
        <w:t>Determine specific individuals who will serve as key contacts on both sides. Having designated points of contact streamlines communication and reduces the risk of messages getting lost or misunderstood.</w:t>
      </w:r>
    </w:p>
    <w:p w14:paraId="7A30F644" w14:textId="77777777" w:rsidR="00150EF2" w:rsidRPr="00474392" w:rsidRDefault="00150EF2" w:rsidP="00150EF2">
      <w:pPr>
        <w:pStyle w:val="ListParagraph"/>
        <w:numPr>
          <w:ilvl w:val="0"/>
          <w:numId w:val="13"/>
        </w:numPr>
        <w:rPr>
          <w:rFonts w:ascii="Source Sans Pro" w:hAnsi="Source Sans Pro" w:cs="Arial"/>
        </w:rPr>
      </w:pPr>
      <w:r w:rsidRPr="00474392">
        <w:rPr>
          <w:rFonts w:ascii="Source Sans Pro" w:hAnsi="Source Sans Pro" w:cs="Arial"/>
        </w:rPr>
        <w:t>Set Expectations for Response Time:</w:t>
      </w:r>
    </w:p>
    <w:p w14:paraId="024FBD1A" w14:textId="368F60BB" w:rsidR="00150EF2" w:rsidRPr="00474392" w:rsidRDefault="00150EF2" w:rsidP="00150EF2">
      <w:pPr>
        <w:pStyle w:val="ListParagraph"/>
        <w:numPr>
          <w:ilvl w:val="1"/>
          <w:numId w:val="13"/>
        </w:numPr>
        <w:rPr>
          <w:rFonts w:ascii="Source Sans Pro" w:hAnsi="Source Sans Pro" w:cs="Arial"/>
        </w:rPr>
      </w:pPr>
      <w:r w:rsidRPr="00474392">
        <w:rPr>
          <w:rFonts w:ascii="Source Sans Pro" w:hAnsi="Source Sans Pro" w:cs="Arial"/>
        </w:rPr>
        <w:t>Clearly communicate expectations regarding response times for emails or messages. Establishing mutual understanding about when to expect a reply helps manage expectations and prevents misunderstandings.</w:t>
      </w:r>
    </w:p>
    <w:p w14:paraId="48164F55" w14:textId="77777777" w:rsidR="00150EF2" w:rsidRPr="00474392" w:rsidRDefault="00150EF2" w:rsidP="00150EF2">
      <w:pPr>
        <w:pStyle w:val="ListParagraph"/>
        <w:numPr>
          <w:ilvl w:val="0"/>
          <w:numId w:val="14"/>
        </w:numPr>
        <w:rPr>
          <w:rFonts w:ascii="Source Sans Pro" w:hAnsi="Source Sans Pro" w:cs="Arial"/>
        </w:rPr>
      </w:pPr>
      <w:r w:rsidRPr="00474392">
        <w:rPr>
          <w:rFonts w:ascii="Source Sans Pro" w:hAnsi="Source Sans Pro" w:cs="Arial"/>
        </w:rPr>
        <w:t>Provide Clear Documentation:</w:t>
      </w:r>
    </w:p>
    <w:p w14:paraId="4449AC9A" w14:textId="3E7991F7" w:rsidR="00150EF2" w:rsidRPr="00474392" w:rsidRDefault="00150EF2" w:rsidP="00150EF2">
      <w:pPr>
        <w:pStyle w:val="ListParagraph"/>
        <w:numPr>
          <w:ilvl w:val="1"/>
          <w:numId w:val="14"/>
        </w:numPr>
        <w:rPr>
          <w:rFonts w:ascii="Source Sans Pro" w:hAnsi="Source Sans Pro" w:cs="Arial"/>
        </w:rPr>
      </w:pPr>
      <w:r w:rsidRPr="00474392">
        <w:rPr>
          <w:rFonts w:ascii="Source Sans Pro" w:hAnsi="Source Sans Pro" w:cs="Arial"/>
        </w:rPr>
        <w:t>Create and share clear documentation outlining project goals, timelines, and responsibilities. This documentation serves as a reference point and helps avoid confusion about expectations and deliverables.</w:t>
      </w:r>
    </w:p>
    <w:p w14:paraId="596F71CD" w14:textId="77777777" w:rsidR="00150EF2" w:rsidRPr="00474392" w:rsidRDefault="00150EF2" w:rsidP="00150EF2">
      <w:pPr>
        <w:pStyle w:val="ListParagraph"/>
        <w:numPr>
          <w:ilvl w:val="0"/>
          <w:numId w:val="14"/>
        </w:numPr>
        <w:rPr>
          <w:rFonts w:ascii="Source Sans Pro" w:hAnsi="Source Sans Pro" w:cs="Arial"/>
        </w:rPr>
      </w:pPr>
      <w:r w:rsidRPr="00474392">
        <w:rPr>
          <w:rFonts w:ascii="Source Sans Pro" w:hAnsi="Source Sans Pro" w:cs="Arial"/>
        </w:rPr>
        <w:t>Establish a Communication Protocol:</w:t>
      </w:r>
    </w:p>
    <w:p w14:paraId="40CD42FE" w14:textId="74812BA9" w:rsidR="00150EF2" w:rsidRPr="00474392" w:rsidRDefault="00150EF2" w:rsidP="00150EF2">
      <w:pPr>
        <w:pStyle w:val="ListParagraph"/>
        <w:numPr>
          <w:ilvl w:val="1"/>
          <w:numId w:val="14"/>
        </w:numPr>
        <w:rPr>
          <w:rFonts w:ascii="Source Sans Pro" w:hAnsi="Source Sans Pro" w:cs="Arial"/>
        </w:rPr>
      </w:pPr>
      <w:r w:rsidRPr="00474392">
        <w:rPr>
          <w:rFonts w:ascii="Source Sans Pro" w:hAnsi="Source Sans Pro" w:cs="Arial"/>
        </w:rPr>
        <w:t>Develop a communication protocol that outlines how information should be shared, the frequency of updates, and the process for addressing any challenges that may arise. This protocol can be part of the initial agreement or partnership documentation.</w:t>
      </w:r>
    </w:p>
    <w:p w14:paraId="1D8FDA39" w14:textId="77777777" w:rsidR="00150EF2" w:rsidRPr="00474392" w:rsidRDefault="00150EF2" w:rsidP="00150EF2">
      <w:pPr>
        <w:pStyle w:val="ListParagraph"/>
        <w:numPr>
          <w:ilvl w:val="0"/>
          <w:numId w:val="15"/>
        </w:numPr>
        <w:rPr>
          <w:rFonts w:ascii="Source Sans Pro" w:hAnsi="Source Sans Pro" w:cs="Arial"/>
        </w:rPr>
      </w:pPr>
      <w:r w:rsidRPr="00474392">
        <w:rPr>
          <w:rFonts w:ascii="Source Sans Pro" w:hAnsi="Source Sans Pro" w:cs="Arial"/>
        </w:rPr>
        <w:t>Encourage Open Feedback:</w:t>
      </w:r>
    </w:p>
    <w:p w14:paraId="2D8C7714" w14:textId="1E9EB4AB" w:rsidR="00150EF2" w:rsidRDefault="00150EF2" w:rsidP="00150EF2">
      <w:pPr>
        <w:pStyle w:val="ListParagraph"/>
        <w:numPr>
          <w:ilvl w:val="1"/>
          <w:numId w:val="15"/>
        </w:numPr>
        <w:rPr>
          <w:rFonts w:ascii="Source Sans Pro" w:hAnsi="Source Sans Pro" w:cs="Arial"/>
        </w:rPr>
      </w:pPr>
      <w:r w:rsidRPr="00474392">
        <w:rPr>
          <w:rFonts w:ascii="Source Sans Pro" w:hAnsi="Source Sans Pro" w:cs="Arial"/>
        </w:rPr>
        <w:t>Foster an environment where both parties feel comfortable providing feedback. Constructive feedback is essential for continuous improvement and strengthens the partnership over time.</w:t>
      </w:r>
    </w:p>
    <w:p w14:paraId="57E116FA" w14:textId="77777777" w:rsidR="00474392" w:rsidRPr="00474392" w:rsidRDefault="00474392" w:rsidP="00474392">
      <w:pPr>
        <w:pStyle w:val="ListParagraph"/>
        <w:ind w:left="1440"/>
        <w:rPr>
          <w:rFonts w:ascii="Source Sans Pro" w:hAnsi="Source Sans Pro" w:cs="Arial"/>
        </w:rPr>
      </w:pPr>
    </w:p>
    <w:p w14:paraId="00C0FD68" w14:textId="77777777" w:rsidR="00150EF2" w:rsidRPr="00474392" w:rsidRDefault="00150EF2" w:rsidP="00150EF2">
      <w:pPr>
        <w:pStyle w:val="ListParagraph"/>
        <w:numPr>
          <w:ilvl w:val="0"/>
          <w:numId w:val="15"/>
        </w:numPr>
        <w:rPr>
          <w:rFonts w:ascii="Source Sans Pro" w:hAnsi="Source Sans Pro" w:cs="Arial"/>
        </w:rPr>
      </w:pPr>
      <w:r w:rsidRPr="00474392">
        <w:rPr>
          <w:rFonts w:ascii="Source Sans Pro" w:hAnsi="Source Sans Pro" w:cs="Arial"/>
        </w:rPr>
        <w:lastRenderedPageBreak/>
        <w:t>Address Issues Promptly:</w:t>
      </w:r>
    </w:p>
    <w:p w14:paraId="7B12F033" w14:textId="0B37B110" w:rsidR="00150EF2" w:rsidRPr="00474392" w:rsidRDefault="00150EF2" w:rsidP="00150EF2">
      <w:pPr>
        <w:pStyle w:val="ListParagraph"/>
        <w:numPr>
          <w:ilvl w:val="1"/>
          <w:numId w:val="15"/>
        </w:numPr>
        <w:rPr>
          <w:rFonts w:ascii="Source Sans Pro" w:hAnsi="Source Sans Pro" w:cs="Arial"/>
        </w:rPr>
      </w:pPr>
      <w:r w:rsidRPr="00474392">
        <w:rPr>
          <w:rFonts w:ascii="Source Sans Pro" w:hAnsi="Source Sans Pro" w:cs="Arial"/>
        </w:rPr>
        <w:t>If issues or concerns arise, address them promptly. Timely communication about challenges allows for swift resolution and helps maintain trust between collaborators.</w:t>
      </w:r>
    </w:p>
    <w:p w14:paraId="2095D631" w14:textId="77777777" w:rsidR="00150EF2" w:rsidRPr="00474392" w:rsidRDefault="00150EF2" w:rsidP="00150EF2">
      <w:pPr>
        <w:pStyle w:val="ListParagraph"/>
        <w:numPr>
          <w:ilvl w:val="0"/>
          <w:numId w:val="15"/>
        </w:numPr>
        <w:rPr>
          <w:rFonts w:ascii="Source Sans Pro" w:hAnsi="Source Sans Pro" w:cs="Arial"/>
        </w:rPr>
      </w:pPr>
      <w:r w:rsidRPr="00474392">
        <w:rPr>
          <w:rFonts w:ascii="Source Sans Pro" w:hAnsi="Source Sans Pro" w:cs="Arial"/>
        </w:rPr>
        <w:t>Celebrate Achievements:</w:t>
      </w:r>
    </w:p>
    <w:p w14:paraId="2F46E933" w14:textId="77777777" w:rsidR="00150EF2" w:rsidRPr="00474392" w:rsidRDefault="00150EF2" w:rsidP="00150EF2">
      <w:pPr>
        <w:pStyle w:val="ListParagraph"/>
        <w:numPr>
          <w:ilvl w:val="1"/>
          <w:numId w:val="15"/>
        </w:numPr>
        <w:rPr>
          <w:rFonts w:ascii="Source Sans Pro" w:hAnsi="Source Sans Pro" w:cs="Arial"/>
        </w:rPr>
      </w:pPr>
      <w:r w:rsidRPr="00474392">
        <w:rPr>
          <w:rFonts w:ascii="Source Sans Pro" w:hAnsi="Source Sans Pro" w:cs="Arial"/>
        </w:rPr>
        <w:t>Acknowledge and celebrate achievements, milestones, or successful outcomes. Positive communication reinforces the value of the partnership and encourages continued collaboration.</w:t>
      </w:r>
    </w:p>
    <w:p w14:paraId="4E6D035F" w14:textId="77777777" w:rsidR="00150EF2" w:rsidRPr="00474392" w:rsidRDefault="00150EF2" w:rsidP="00150EF2">
      <w:pPr>
        <w:contextualSpacing/>
        <w:rPr>
          <w:rFonts w:ascii="Source Sans Pro" w:hAnsi="Source Sans Pro" w:cs="Arial"/>
          <w:b/>
          <w:bCs/>
          <w:sz w:val="22"/>
          <w:szCs w:val="22"/>
        </w:rPr>
      </w:pPr>
    </w:p>
    <w:p w14:paraId="4651185E" w14:textId="7554B485" w:rsidR="00150EF2" w:rsidRDefault="00150EF2" w:rsidP="00150EF2">
      <w:pPr>
        <w:pStyle w:val="Heading2"/>
        <w:contextualSpacing/>
        <w:rPr>
          <w:rFonts w:ascii="Source Sans Pro" w:hAnsi="Source Sans Pro"/>
        </w:rPr>
      </w:pPr>
      <w:r w:rsidRPr="00474392">
        <w:rPr>
          <w:rFonts w:ascii="Source Sans Pro" w:hAnsi="Source Sans Pro"/>
        </w:rPr>
        <w:t>Internal Agreements of Effective Collaboration</w:t>
      </w:r>
    </w:p>
    <w:p w14:paraId="0DC0BE7D" w14:textId="77777777" w:rsidR="00474392" w:rsidRPr="00474392" w:rsidRDefault="00474392" w:rsidP="00474392"/>
    <w:p w14:paraId="6D21C5E0" w14:textId="050A4664" w:rsidR="00150EF2" w:rsidRPr="00474392" w:rsidRDefault="00150EF2" w:rsidP="00150EF2">
      <w:pPr>
        <w:pStyle w:val="ListParagraph"/>
        <w:numPr>
          <w:ilvl w:val="0"/>
          <w:numId w:val="18"/>
        </w:numPr>
        <w:rPr>
          <w:rFonts w:ascii="Source Sans Pro" w:hAnsi="Source Sans Pro" w:cs="Arial"/>
        </w:rPr>
      </w:pPr>
      <w:r w:rsidRPr="00474392">
        <w:rPr>
          <w:rFonts w:ascii="Source Sans Pro" w:hAnsi="Source Sans Pro" w:cs="Arial"/>
        </w:rPr>
        <w:t xml:space="preserve">Agree to listen (not just hear) – Listen with an open spirit. </w:t>
      </w:r>
      <w:r w:rsidRPr="00474392">
        <w:rPr>
          <w:rFonts w:ascii="Source Sans Pro" w:hAnsi="Source Sans Pro" w:cs="Arial"/>
          <w:color w:val="000000"/>
          <w:kern w:val="0"/>
        </w:rPr>
        <w:t>If a disagreement arises, a respectful discussion in which each party listens to the other’s concerns can go a long way in solving the potential problem</w:t>
      </w:r>
      <w:r w:rsidRPr="00474392">
        <w:rPr>
          <w:rFonts w:ascii="Source Sans Pro" w:hAnsi="Source Sans Pro" w:cs="Arial"/>
        </w:rPr>
        <w:t xml:space="preserve"> with dignity and respect.</w:t>
      </w:r>
    </w:p>
    <w:p w14:paraId="7D715A8B" w14:textId="74347309" w:rsidR="00150EF2" w:rsidRPr="00474392" w:rsidRDefault="00150EF2" w:rsidP="00150EF2">
      <w:pPr>
        <w:pStyle w:val="ListParagraph"/>
        <w:numPr>
          <w:ilvl w:val="0"/>
          <w:numId w:val="18"/>
        </w:numPr>
        <w:rPr>
          <w:rFonts w:ascii="Source Sans Pro" w:hAnsi="Source Sans Pro" w:cs="Arial"/>
        </w:rPr>
      </w:pPr>
      <w:r w:rsidRPr="00474392">
        <w:rPr>
          <w:rFonts w:ascii="Source Sans Pro" w:hAnsi="Source Sans Pro" w:cs="Arial"/>
        </w:rPr>
        <w:t>Agree to learn - No one has all the answers; in this way, many mindsets are a resource, not a set-back. Refrain from passing judgment and be willing to take the time to consider all perspectives and approaches. Embrace a collaborative mindset and foster an environment where learning each other’s language is supported.</w:t>
      </w:r>
    </w:p>
    <w:p w14:paraId="00AB87D4" w14:textId="77777777" w:rsidR="00150EF2" w:rsidRPr="00474392" w:rsidRDefault="00150EF2" w:rsidP="00150EF2">
      <w:pPr>
        <w:pStyle w:val="ListParagraph"/>
        <w:numPr>
          <w:ilvl w:val="0"/>
          <w:numId w:val="18"/>
        </w:numPr>
        <w:rPr>
          <w:rFonts w:ascii="Source Sans Pro" w:hAnsi="Source Sans Pro" w:cs="Arial"/>
        </w:rPr>
      </w:pPr>
      <w:r w:rsidRPr="00474392">
        <w:rPr>
          <w:rFonts w:ascii="Source Sans Pro" w:hAnsi="Source Sans Pro" w:cs="Arial"/>
        </w:rPr>
        <w:t xml:space="preserve">Agree to value – Agree to value what others bring to the table. Understand the motivations for being at the table and buy-in on the vision. Take risks, use some courage, and ask questions to ensure you understand what is being communicated. Doing so will help you to approach partners with understanding and foster a positive relationship. </w:t>
      </w:r>
    </w:p>
    <w:p w14:paraId="4F8670E9" w14:textId="77777777" w:rsidR="00150EF2" w:rsidRPr="00474392" w:rsidRDefault="00150EF2" w:rsidP="00150EF2">
      <w:pPr>
        <w:contextualSpacing/>
        <w:rPr>
          <w:rFonts w:ascii="Source Sans Pro" w:hAnsi="Source Sans Pro" w:cs="Arial"/>
          <w:sz w:val="22"/>
          <w:szCs w:val="22"/>
        </w:rPr>
      </w:pPr>
    </w:p>
    <w:p w14:paraId="73A66A84" w14:textId="77777777" w:rsidR="00150EF2" w:rsidRDefault="00150EF2" w:rsidP="00150EF2">
      <w:pPr>
        <w:pStyle w:val="Heading2"/>
        <w:contextualSpacing/>
        <w:rPr>
          <w:rFonts w:ascii="Source Sans Pro" w:hAnsi="Source Sans Pro"/>
        </w:rPr>
      </w:pPr>
      <w:r w:rsidRPr="00474392">
        <w:rPr>
          <w:rFonts w:ascii="Source Sans Pro" w:hAnsi="Source Sans Pro"/>
        </w:rPr>
        <w:t>External Agreements of Effective Collaboration</w:t>
      </w:r>
    </w:p>
    <w:p w14:paraId="550FF837" w14:textId="77777777" w:rsidR="00474392" w:rsidRPr="00474392" w:rsidRDefault="00474392" w:rsidP="00474392"/>
    <w:p w14:paraId="132C5724" w14:textId="378BE8B9" w:rsidR="00150EF2" w:rsidRPr="00474392" w:rsidRDefault="00150EF2" w:rsidP="00150EF2">
      <w:pPr>
        <w:pStyle w:val="ListParagraph"/>
        <w:numPr>
          <w:ilvl w:val="0"/>
          <w:numId w:val="21"/>
        </w:numPr>
        <w:rPr>
          <w:rFonts w:ascii="Source Sans Pro" w:hAnsi="Source Sans Pro" w:cs="Arial"/>
        </w:rPr>
      </w:pPr>
      <w:r w:rsidRPr="00474392">
        <w:rPr>
          <w:rFonts w:ascii="Source Sans Pro" w:hAnsi="Source Sans Pro" w:cs="Arial"/>
        </w:rPr>
        <w:t xml:space="preserve">Agree to be collaborative, not competitive. </w:t>
      </w:r>
    </w:p>
    <w:p w14:paraId="55302AA9" w14:textId="0D031A80" w:rsidR="00150EF2" w:rsidRPr="00474392" w:rsidRDefault="00150EF2" w:rsidP="00150EF2">
      <w:pPr>
        <w:pStyle w:val="ListParagraph"/>
        <w:numPr>
          <w:ilvl w:val="0"/>
          <w:numId w:val="21"/>
        </w:numPr>
        <w:rPr>
          <w:rFonts w:ascii="Source Sans Pro" w:hAnsi="Source Sans Pro" w:cs="Arial"/>
        </w:rPr>
      </w:pPr>
      <w:r w:rsidRPr="00474392">
        <w:rPr>
          <w:rFonts w:ascii="Source Sans Pro" w:hAnsi="Source Sans Pro" w:cs="Arial"/>
        </w:rPr>
        <w:t>Agree to be fully present – not on your phone, not coming in and out of the session.</w:t>
      </w:r>
    </w:p>
    <w:p w14:paraId="6ABCFF3C" w14:textId="5340B303" w:rsidR="00150EF2" w:rsidRPr="00474392" w:rsidRDefault="00150EF2" w:rsidP="00150EF2">
      <w:pPr>
        <w:pStyle w:val="ListParagraph"/>
        <w:numPr>
          <w:ilvl w:val="0"/>
          <w:numId w:val="21"/>
        </w:numPr>
        <w:rPr>
          <w:rFonts w:ascii="Source Sans Pro" w:hAnsi="Source Sans Pro" w:cs="Arial"/>
        </w:rPr>
      </w:pPr>
      <w:r w:rsidRPr="00474392">
        <w:rPr>
          <w:rFonts w:ascii="Source Sans Pro" w:hAnsi="Source Sans Pro" w:cs="Arial"/>
        </w:rPr>
        <w:t>Agree to be at the table for the right reasons - don’t be there to advance your career, don’t be there simply because your “boss” sent you, no hidden agendas. You’re there because you are bought in on the mission.</w:t>
      </w:r>
    </w:p>
    <w:p w14:paraId="6F98863F" w14:textId="77777777" w:rsidR="00150EF2" w:rsidRPr="00474392" w:rsidRDefault="00150EF2" w:rsidP="00150EF2">
      <w:pPr>
        <w:pStyle w:val="ListParagraph"/>
        <w:numPr>
          <w:ilvl w:val="0"/>
          <w:numId w:val="21"/>
        </w:numPr>
        <w:rPr>
          <w:rFonts w:ascii="Source Sans Pro" w:hAnsi="Source Sans Pro" w:cs="Arial"/>
          <w:lang w:val="fr-FR"/>
        </w:rPr>
      </w:pPr>
      <w:r w:rsidRPr="00474392">
        <w:rPr>
          <w:rFonts w:ascii="Source Sans Pro" w:hAnsi="Source Sans Pro" w:cs="Arial"/>
        </w:rPr>
        <w:t>Agree to come to the table to use the time productively – support keeping the balance between process and accomplishment. You assist when things are leaning too much one way or the other. You’re not there to complain; you come to give suggestions, and you offer suggestions that you are willing to lead. You lean in.</w:t>
      </w:r>
    </w:p>
    <w:p w14:paraId="49631CD7" w14:textId="77777777" w:rsidR="00150EF2" w:rsidRPr="00474392" w:rsidRDefault="00150EF2" w:rsidP="00150EF2">
      <w:pPr>
        <w:contextualSpacing/>
        <w:rPr>
          <w:rFonts w:ascii="Source Sans Pro" w:hAnsi="Source Sans Pro" w:cs="Arial"/>
          <w:lang w:val="fr-FR"/>
        </w:rPr>
      </w:pPr>
    </w:p>
    <w:p w14:paraId="7A564AFB" w14:textId="77777777" w:rsidR="00150EF2" w:rsidRPr="00474392" w:rsidRDefault="00150EF2" w:rsidP="00150EF2">
      <w:pPr>
        <w:contextualSpacing/>
        <w:rPr>
          <w:rFonts w:ascii="Source Sans Pro" w:hAnsi="Source Sans Pro" w:cs="Arial"/>
          <w:lang w:val="fr-FR"/>
        </w:rPr>
      </w:pPr>
      <w:r w:rsidRPr="00474392">
        <w:rPr>
          <w:rFonts w:ascii="Source Sans Pro" w:hAnsi="Source Sans Pro" w:cs="Arial"/>
          <w:lang w:val="fr-FR"/>
        </w:rPr>
        <w:t xml:space="preserve">Source: </w:t>
      </w:r>
      <w:hyperlink r:id="rId14">
        <w:r w:rsidRPr="00474392">
          <w:rPr>
            <w:rStyle w:val="Hyperlink"/>
            <w:rFonts w:ascii="Source Sans Pro" w:hAnsi="Source Sans Pro" w:cs="Arial"/>
            <w:lang w:val="fr-FR"/>
          </w:rPr>
          <w:t>https://nche.ed.gov/wp-content/uploads/2023/10/CBO-Report.pdf</w:t>
        </w:r>
      </w:hyperlink>
    </w:p>
    <w:p w14:paraId="63328A8C" w14:textId="24B23621" w:rsidR="00C53063" w:rsidRPr="00474392" w:rsidRDefault="00C53063" w:rsidP="001C6FBF">
      <w:pPr>
        <w:rPr>
          <w:rFonts w:ascii="Source Sans Pro" w:hAnsi="Source Sans Pro"/>
        </w:rPr>
      </w:pPr>
    </w:p>
    <w:sectPr w:rsidR="00C53063" w:rsidRPr="00474392" w:rsidSect="002538D0">
      <w:headerReference w:type="default" r:id="rId15"/>
      <w:footerReference w:type="default" r:id="rId16"/>
      <w:headerReference w:type="first" r:id="rId17"/>
      <w:pgSz w:w="12240" w:h="15840"/>
      <w:pgMar w:top="1012" w:right="1440" w:bottom="1418" w:left="1440" w:header="586" w:footer="50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63A9B4" w14:textId="77777777" w:rsidR="00C6500A" w:rsidRDefault="00C6500A" w:rsidP="00A05352">
      <w:r>
        <w:separator/>
      </w:r>
    </w:p>
  </w:endnote>
  <w:endnote w:type="continuationSeparator" w:id="0">
    <w:p w14:paraId="64A2921E" w14:textId="77777777" w:rsidR="00C6500A" w:rsidRDefault="00C6500A" w:rsidP="00A05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Calibri (Body)">
    <w:altName w:val="Calibri"/>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C3E591" w14:textId="64858F19" w:rsidR="00A05352" w:rsidRPr="005C0BB2" w:rsidRDefault="00A05352">
    <w:pPr>
      <w:pStyle w:val="Footer"/>
      <w:rPr>
        <w:rFonts w:ascii="Source Sans Pro" w:hAnsi="Source Sans Pro"/>
      </w:rPr>
    </w:pPr>
    <w:r w:rsidRPr="005C0BB2">
      <w:rPr>
        <w:rFonts w:ascii="Source Sans Pro" w:hAnsi="Source Sans Pro"/>
      </w:rPr>
      <w:fldChar w:fldCharType="begin"/>
    </w:r>
    <w:r w:rsidRPr="005C0BB2">
      <w:rPr>
        <w:rFonts w:ascii="Source Sans Pro" w:hAnsi="Source Sans Pro"/>
      </w:rPr>
      <w:instrText xml:space="preserve"> PAGE   \* MERGEFORMAT </w:instrText>
    </w:r>
    <w:r w:rsidRPr="005C0BB2">
      <w:rPr>
        <w:rFonts w:ascii="Source Sans Pro" w:hAnsi="Source Sans Pro"/>
      </w:rPr>
      <w:fldChar w:fldCharType="separate"/>
    </w:r>
    <w:r w:rsidRPr="005C0BB2">
      <w:rPr>
        <w:rFonts w:ascii="Source Sans Pro" w:hAnsi="Source Sans Pro"/>
      </w:rPr>
      <w:t>1</w:t>
    </w:r>
    <w:r w:rsidRPr="005C0BB2">
      <w:rPr>
        <w:rFonts w:ascii="Source Sans Pro" w:hAnsi="Source Sans Pro"/>
        <w:noProof/>
      </w:rPr>
      <w:fldChar w:fldCharType="end"/>
    </w:r>
    <w:r w:rsidRPr="005C0BB2">
      <w:rPr>
        <w:rFonts w:ascii="Source Sans Pro" w:hAnsi="Source Sans Pro"/>
        <w:noProof/>
      </w:rPr>
      <w:t xml:space="preserve"> </w:t>
    </w:r>
    <w:r w:rsidRPr="005C0BB2">
      <w:rPr>
        <w:rFonts w:ascii="Source Sans Pro" w:hAnsi="Source Sans Pro"/>
      </w:rPr>
      <w:t xml:space="preserve">| </w:t>
    </w:r>
    <w:r w:rsidR="00DD29EE" w:rsidRPr="005C0BB2">
      <w:rPr>
        <w:rFonts w:ascii="Source Sans Pro" w:hAnsi="Source Sans Pro"/>
      </w:rPr>
      <w:t>Community Collaboration Guide</w:t>
    </w:r>
    <w:r w:rsidRPr="005C0BB2">
      <w:rPr>
        <w:rFonts w:ascii="Source Sans Pro" w:hAnsi="Source Sans Pro"/>
      </w:rPr>
      <w:t xml:space="preserve"> | </w:t>
    </w:r>
    <w:r w:rsidR="00DD29EE" w:rsidRPr="005C0BB2">
      <w:rPr>
        <w:rFonts w:ascii="Source Sans Pro" w:hAnsi="Source Sans Pro"/>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5C7A6D" w14:textId="77777777" w:rsidR="00C6500A" w:rsidRDefault="00C6500A" w:rsidP="00A05352">
      <w:r>
        <w:separator/>
      </w:r>
    </w:p>
  </w:footnote>
  <w:footnote w:type="continuationSeparator" w:id="0">
    <w:p w14:paraId="1CA448BF" w14:textId="77777777" w:rsidR="00C6500A" w:rsidRDefault="00C6500A" w:rsidP="00A05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9755B3" w14:textId="77777777" w:rsidR="00A05352" w:rsidRDefault="00A05352">
    <w:pPr>
      <w:pStyle w:val="Header"/>
    </w:pPr>
    <w:r>
      <w:rPr>
        <w:noProof/>
      </w:rPr>
      <w:drawing>
        <wp:anchor distT="0" distB="0" distL="114300" distR="114300" simplePos="0" relativeHeight="251658240" behindDoc="1" locked="0" layoutInCell="1" allowOverlap="1" wp14:anchorId="5331285C" wp14:editId="60B22C85">
          <wp:simplePos x="0" y="0"/>
          <wp:positionH relativeFrom="column">
            <wp:posOffset>-862330</wp:posOffset>
          </wp:positionH>
          <wp:positionV relativeFrom="paragraph">
            <wp:posOffset>-255449</wp:posOffset>
          </wp:positionV>
          <wp:extent cx="7665875" cy="9920544"/>
          <wp:effectExtent l="0" t="0" r="0" b="0"/>
          <wp:wrapNone/>
          <wp:docPr id="6566231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2311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65875" cy="992054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748E10" w14:textId="77777777" w:rsidR="00A05352" w:rsidRDefault="00A05352">
    <w:pPr>
      <w:pStyle w:val="Header"/>
    </w:pPr>
    <w:r>
      <w:rPr>
        <w:noProof/>
      </w:rPr>
      <w:drawing>
        <wp:anchor distT="0" distB="0" distL="114300" distR="114300" simplePos="0" relativeHeight="251659264" behindDoc="1" locked="0" layoutInCell="1" allowOverlap="1" wp14:anchorId="5AF9E7D0" wp14:editId="2E62E2A7">
          <wp:simplePos x="0" y="0"/>
          <wp:positionH relativeFrom="column">
            <wp:posOffset>-914400</wp:posOffset>
          </wp:positionH>
          <wp:positionV relativeFrom="paragraph">
            <wp:posOffset>-367048</wp:posOffset>
          </wp:positionV>
          <wp:extent cx="7772363" cy="10058400"/>
          <wp:effectExtent l="0" t="0" r="635" b="0"/>
          <wp:wrapNone/>
          <wp:docPr id="193585432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54325"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363"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C2FE1"/>
    <w:multiLevelType w:val="hybridMultilevel"/>
    <w:tmpl w:val="8842F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F1C8D"/>
    <w:multiLevelType w:val="hybridMultilevel"/>
    <w:tmpl w:val="2728A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2452E"/>
    <w:multiLevelType w:val="hybridMultilevel"/>
    <w:tmpl w:val="46F0C3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7506B2"/>
    <w:multiLevelType w:val="hybridMultilevel"/>
    <w:tmpl w:val="3C004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8113D5"/>
    <w:multiLevelType w:val="hybridMultilevel"/>
    <w:tmpl w:val="B916F6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E57B20"/>
    <w:multiLevelType w:val="hybridMultilevel"/>
    <w:tmpl w:val="2B56F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121CA1"/>
    <w:multiLevelType w:val="hybridMultilevel"/>
    <w:tmpl w:val="14DECE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533F71"/>
    <w:multiLevelType w:val="hybridMultilevel"/>
    <w:tmpl w:val="259675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0E19F0"/>
    <w:multiLevelType w:val="hybridMultilevel"/>
    <w:tmpl w:val="4CC457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08FFB3"/>
    <w:multiLevelType w:val="hybridMultilevel"/>
    <w:tmpl w:val="018CA5D2"/>
    <w:lvl w:ilvl="0" w:tplc="EA80EB94">
      <w:start w:val="1"/>
      <w:numFmt w:val="bullet"/>
      <w:lvlText w:val=""/>
      <w:lvlJc w:val="left"/>
      <w:pPr>
        <w:ind w:left="720" w:hanging="360"/>
      </w:pPr>
      <w:rPr>
        <w:rFonts w:ascii="Symbol" w:hAnsi="Symbol" w:hint="default"/>
      </w:rPr>
    </w:lvl>
    <w:lvl w:ilvl="1" w:tplc="3B7C55A0">
      <w:start w:val="1"/>
      <w:numFmt w:val="bullet"/>
      <w:lvlText w:val="o"/>
      <w:lvlJc w:val="left"/>
      <w:pPr>
        <w:ind w:left="1440" w:hanging="360"/>
      </w:pPr>
      <w:rPr>
        <w:rFonts w:ascii="Courier New" w:hAnsi="Courier New" w:hint="default"/>
      </w:rPr>
    </w:lvl>
    <w:lvl w:ilvl="2" w:tplc="65DE5C54">
      <w:start w:val="1"/>
      <w:numFmt w:val="bullet"/>
      <w:lvlText w:val=""/>
      <w:lvlJc w:val="left"/>
      <w:pPr>
        <w:ind w:left="2160" w:hanging="360"/>
      </w:pPr>
      <w:rPr>
        <w:rFonts w:ascii="Wingdings" w:hAnsi="Wingdings" w:hint="default"/>
      </w:rPr>
    </w:lvl>
    <w:lvl w:ilvl="3" w:tplc="8266EFF0">
      <w:start w:val="1"/>
      <w:numFmt w:val="bullet"/>
      <w:lvlText w:val=""/>
      <w:lvlJc w:val="left"/>
      <w:pPr>
        <w:ind w:left="2880" w:hanging="360"/>
      </w:pPr>
      <w:rPr>
        <w:rFonts w:ascii="Symbol" w:hAnsi="Symbol" w:hint="default"/>
      </w:rPr>
    </w:lvl>
    <w:lvl w:ilvl="4" w:tplc="83246AF4">
      <w:start w:val="1"/>
      <w:numFmt w:val="bullet"/>
      <w:lvlText w:val="o"/>
      <w:lvlJc w:val="left"/>
      <w:pPr>
        <w:ind w:left="3600" w:hanging="360"/>
      </w:pPr>
      <w:rPr>
        <w:rFonts w:ascii="Courier New" w:hAnsi="Courier New" w:hint="default"/>
      </w:rPr>
    </w:lvl>
    <w:lvl w:ilvl="5" w:tplc="969C8BEC">
      <w:start w:val="1"/>
      <w:numFmt w:val="bullet"/>
      <w:lvlText w:val=""/>
      <w:lvlJc w:val="left"/>
      <w:pPr>
        <w:ind w:left="4320" w:hanging="360"/>
      </w:pPr>
      <w:rPr>
        <w:rFonts w:ascii="Wingdings" w:hAnsi="Wingdings" w:hint="default"/>
      </w:rPr>
    </w:lvl>
    <w:lvl w:ilvl="6" w:tplc="64521708">
      <w:start w:val="1"/>
      <w:numFmt w:val="bullet"/>
      <w:lvlText w:val=""/>
      <w:lvlJc w:val="left"/>
      <w:pPr>
        <w:ind w:left="5040" w:hanging="360"/>
      </w:pPr>
      <w:rPr>
        <w:rFonts w:ascii="Symbol" w:hAnsi="Symbol" w:hint="default"/>
      </w:rPr>
    </w:lvl>
    <w:lvl w:ilvl="7" w:tplc="04EE9D54">
      <w:start w:val="1"/>
      <w:numFmt w:val="bullet"/>
      <w:lvlText w:val="o"/>
      <w:lvlJc w:val="left"/>
      <w:pPr>
        <w:ind w:left="5760" w:hanging="360"/>
      </w:pPr>
      <w:rPr>
        <w:rFonts w:ascii="Courier New" w:hAnsi="Courier New" w:hint="default"/>
      </w:rPr>
    </w:lvl>
    <w:lvl w:ilvl="8" w:tplc="4ED0EE98">
      <w:start w:val="1"/>
      <w:numFmt w:val="bullet"/>
      <w:lvlText w:val=""/>
      <w:lvlJc w:val="left"/>
      <w:pPr>
        <w:ind w:left="6480" w:hanging="360"/>
      </w:pPr>
      <w:rPr>
        <w:rFonts w:ascii="Wingdings" w:hAnsi="Wingdings" w:hint="default"/>
      </w:rPr>
    </w:lvl>
  </w:abstractNum>
  <w:abstractNum w:abstractNumId="10" w15:restartNumberingAfterBreak="0">
    <w:nsid w:val="3E8B29E0"/>
    <w:multiLevelType w:val="hybridMultilevel"/>
    <w:tmpl w:val="57782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BA4675"/>
    <w:multiLevelType w:val="hybridMultilevel"/>
    <w:tmpl w:val="07245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D14F60"/>
    <w:multiLevelType w:val="hybridMultilevel"/>
    <w:tmpl w:val="60EE0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345B94"/>
    <w:multiLevelType w:val="hybridMultilevel"/>
    <w:tmpl w:val="9FFAC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671EA5"/>
    <w:multiLevelType w:val="hybridMultilevel"/>
    <w:tmpl w:val="8B32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F907E3"/>
    <w:multiLevelType w:val="hybridMultilevel"/>
    <w:tmpl w:val="A3FA3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3F4B44"/>
    <w:multiLevelType w:val="hybridMultilevel"/>
    <w:tmpl w:val="6396E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C86568"/>
    <w:multiLevelType w:val="hybridMultilevel"/>
    <w:tmpl w:val="87F66524"/>
    <w:lvl w:ilvl="0" w:tplc="93165594">
      <w:start w:val="1"/>
      <w:numFmt w:val="bullet"/>
      <w:lvlText w:val=""/>
      <w:lvlJc w:val="left"/>
      <w:pPr>
        <w:ind w:left="720" w:hanging="360"/>
      </w:pPr>
      <w:rPr>
        <w:rFonts w:ascii="Symbol" w:hAnsi="Symbol" w:hint="default"/>
      </w:rPr>
    </w:lvl>
    <w:lvl w:ilvl="1" w:tplc="649E95AC">
      <w:start w:val="1"/>
      <w:numFmt w:val="bullet"/>
      <w:lvlText w:val="o"/>
      <w:lvlJc w:val="left"/>
      <w:pPr>
        <w:ind w:left="1440" w:hanging="360"/>
      </w:pPr>
      <w:rPr>
        <w:rFonts w:ascii="Courier New" w:hAnsi="Courier New" w:hint="default"/>
      </w:rPr>
    </w:lvl>
    <w:lvl w:ilvl="2" w:tplc="77AEB922">
      <w:start w:val="1"/>
      <w:numFmt w:val="bullet"/>
      <w:lvlText w:val=""/>
      <w:lvlJc w:val="left"/>
      <w:pPr>
        <w:ind w:left="2160" w:hanging="360"/>
      </w:pPr>
      <w:rPr>
        <w:rFonts w:ascii="Wingdings" w:hAnsi="Wingdings" w:hint="default"/>
      </w:rPr>
    </w:lvl>
    <w:lvl w:ilvl="3" w:tplc="D97E4AB2">
      <w:start w:val="1"/>
      <w:numFmt w:val="bullet"/>
      <w:lvlText w:val=""/>
      <w:lvlJc w:val="left"/>
      <w:pPr>
        <w:ind w:left="2880" w:hanging="360"/>
      </w:pPr>
      <w:rPr>
        <w:rFonts w:ascii="Symbol" w:hAnsi="Symbol" w:hint="default"/>
      </w:rPr>
    </w:lvl>
    <w:lvl w:ilvl="4" w:tplc="FD986198">
      <w:start w:val="1"/>
      <w:numFmt w:val="bullet"/>
      <w:lvlText w:val="o"/>
      <w:lvlJc w:val="left"/>
      <w:pPr>
        <w:ind w:left="3600" w:hanging="360"/>
      </w:pPr>
      <w:rPr>
        <w:rFonts w:ascii="Courier New" w:hAnsi="Courier New" w:hint="default"/>
      </w:rPr>
    </w:lvl>
    <w:lvl w:ilvl="5" w:tplc="965CC56C">
      <w:start w:val="1"/>
      <w:numFmt w:val="bullet"/>
      <w:lvlText w:val=""/>
      <w:lvlJc w:val="left"/>
      <w:pPr>
        <w:ind w:left="4320" w:hanging="360"/>
      </w:pPr>
      <w:rPr>
        <w:rFonts w:ascii="Wingdings" w:hAnsi="Wingdings" w:hint="default"/>
      </w:rPr>
    </w:lvl>
    <w:lvl w:ilvl="6" w:tplc="4678F418">
      <w:start w:val="1"/>
      <w:numFmt w:val="bullet"/>
      <w:lvlText w:val=""/>
      <w:lvlJc w:val="left"/>
      <w:pPr>
        <w:ind w:left="5040" w:hanging="360"/>
      </w:pPr>
      <w:rPr>
        <w:rFonts w:ascii="Symbol" w:hAnsi="Symbol" w:hint="default"/>
      </w:rPr>
    </w:lvl>
    <w:lvl w:ilvl="7" w:tplc="06E6139C">
      <w:start w:val="1"/>
      <w:numFmt w:val="bullet"/>
      <w:lvlText w:val="o"/>
      <w:lvlJc w:val="left"/>
      <w:pPr>
        <w:ind w:left="5760" w:hanging="360"/>
      </w:pPr>
      <w:rPr>
        <w:rFonts w:ascii="Courier New" w:hAnsi="Courier New" w:hint="default"/>
      </w:rPr>
    </w:lvl>
    <w:lvl w:ilvl="8" w:tplc="97CAC5A6">
      <w:start w:val="1"/>
      <w:numFmt w:val="bullet"/>
      <w:lvlText w:val=""/>
      <w:lvlJc w:val="left"/>
      <w:pPr>
        <w:ind w:left="6480" w:hanging="360"/>
      </w:pPr>
      <w:rPr>
        <w:rFonts w:ascii="Wingdings" w:hAnsi="Wingdings" w:hint="default"/>
      </w:rPr>
    </w:lvl>
  </w:abstractNum>
  <w:abstractNum w:abstractNumId="18" w15:restartNumberingAfterBreak="0">
    <w:nsid w:val="6A504A6E"/>
    <w:multiLevelType w:val="hybridMultilevel"/>
    <w:tmpl w:val="3992E4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0D6363"/>
    <w:multiLevelType w:val="hybridMultilevel"/>
    <w:tmpl w:val="991E8664"/>
    <w:lvl w:ilvl="0" w:tplc="52C01072">
      <w:start w:val="1"/>
      <w:numFmt w:val="bullet"/>
      <w:lvlText w:val=""/>
      <w:lvlJc w:val="left"/>
      <w:pPr>
        <w:ind w:left="720" w:hanging="360"/>
      </w:pPr>
      <w:rPr>
        <w:rFonts w:ascii="Symbol" w:hAnsi="Symbol" w:hint="default"/>
      </w:rPr>
    </w:lvl>
    <w:lvl w:ilvl="1" w:tplc="3DAEA566">
      <w:start w:val="1"/>
      <w:numFmt w:val="bullet"/>
      <w:lvlText w:val="o"/>
      <w:lvlJc w:val="left"/>
      <w:pPr>
        <w:ind w:left="1440" w:hanging="360"/>
      </w:pPr>
      <w:rPr>
        <w:rFonts w:ascii="Courier New" w:hAnsi="Courier New" w:hint="default"/>
      </w:rPr>
    </w:lvl>
    <w:lvl w:ilvl="2" w:tplc="DE5283F6">
      <w:start w:val="1"/>
      <w:numFmt w:val="bullet"/>
      <w:lvlText w:val=""/>
      <w:lvlJc w:val="left"/>
      <w:pPr>
        <w:ind w:left="2160" w:hanging="360"/>
      </w:pPr>
      <w:rPr>
        <w:rFonts w:ascii="Wingdings" w:hAnsi="Wingdings" w:hint="default"/>
      </w:rPr>
    </w:lvl>
    <w:lvl w:ilvl="3" w:tplc="E2FA4DB6">
      <w:start w:val="1"/>
      <w:numFmt w:val="bullet"/>
      <w:lvlText w:val=""/>
      <w:lvlJc w:val="left"/>
      <w:pPr>
        <w:ind w:left="2880" w:hanging="360"/>
      </w:pPr>
      <w:rPr>
        <w:rFonts w:ascii="Symbol" w:hAnsi="Symbol" w:hint="default"/>
      </w:rPr>
    </w:lvl>
    <w:lvl w:ilvl="4" w:tplc="AB6CB7D4">
      <w:start w:val="1"/>
      <w:numFmt w:val="bullet"/>
      <w:lvlText w:val="o"/>
      <w:lvlJc w:val="left"/>
      <w:pPr>
        <w:ind w:left="3600" w:hanging="360"/>
      </w:pPr>
      <w:rPr>
        <w:rFonts w:ascii="Courier New" w:hAnsi="Courier New" w:hint="default"/>
      </w:rPr>
    </w:lvl>
    <w:lvl w:ilvl="5" w:tplc="E91A3C86">
      <w:start w:val="1"/>
      <w:numFmt w:val="bullet"/>
      <w:lvlText w:val=""/>
      <w:lvlJc w:val="left"/>
      <w:pPr>
        <w:ind w:left="4320" w:hanging="360"/>
      </w:pPr>
      <w:rPr>
        <w:rFonts w:ascii="Wingdings" w:hAnsi="Wingdings" w:hint="default"/>
      </w:rPr>
    </w:lvl>
    <w:lvl w:ilvl="6" w:tplc="338A9338">
      <w:start w:val="1"/>
      <w:numFmt w:val="bullet"/>
      <w:lvlText w:val=""/>
      <w:lvlJc w:val="left"/>
      <w:pPr>
        <w:ind w:left="5040" w:hanging="360"/>
      </w:pPr>
      <w:rPr>
        <w:rFonts w:ascii="Symbol" w:hAnsi="Symbol" w:hint="default"/>
      </w:rPr>
    </w:lvl>
    <w:lvl w:ilvl="7" w:tplc="40B4A2F2">
      <w:start w:val="1"/>
      <w:numFmt w:val="bullet"/>
      <w:lvlText w:val="o"/>
      <w:lvlJc w:val="left"/>
      <w:pPr>
        <w:ind w:left="5760" w:hanging="360"/>
      </w:pPr>
      <w:rPr>
        <w:rFonts w:ascii="Courier New" w:hAnsi="Courier New" w:hint="default"/>
      </w:rPr>
    </w:lvl>
    <w:lvl w:ilvl="8" w:tplc="B9600B8C">
      <w:start w:val="1"/>
      <w:numFmt w:val="bullet"/>
      <w:lvlText w:val=""/>
      <w:lvlJc w:val="left"/>
      <w:pPr>
        <w:ind w:left="6480" w:hanging="360"/>
      </w:pPr>
      <w:rPr>
        <w:rFonts w:ascii="Wingdings" w:hAnsi="Wingdings" w:hint="default"/>
      </w:rPr>
    </w:lvl>
  </w:abstractNum>
  <w:abstractNum w:abstractNumId="20" w15:restartNumberingAfterBreak="0">
    <w:nsid w:val="7784643F"/>
    <w:multiLevelType w:val="hybridMultilevel"/>
    <w:tmpl w:val="53823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143B20"/>
    <w:multiLevelType w:val="hybridMultilevel"/>
    <w:tmpl w:val="EA821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5266409">
    <w:abstractNumId w:val="14"/>
  </w:num>
  <w:num w:numId="2" w16cid:durableId="1552615192">
    <w:abstractNumId w:val="15"/>
  </w:num>
  <w:num w:numId="3" w16cid:durableId="770393545">
    <w:abstractNumId w:val="1"/>
  </w:num>
  <w:num w:numId="4" w16cid:durableId="918758948">
    <w:abstractNumId w:val="21"/>
  </w:num>
  <w:num w:numId="5" w16cid:durableId="1771003658">
    <w:abstractNumId w:val="10"/>
  </w:num>
  <w:num w:numId="6" w16cid:durableId="441535245">
    <w:abstractNumId w:val="9"/>
  </w:num>
  <w:num w:numId="7" w16cid:durableId="386925343">
    <w:abstractNumId w:val="19"/>
  </w:num>
  <w:num w:numId="8" w16cid:durableId="1460683483">
    <w:abstractNumId w:val="17"/>
  </w:num>
  <w:num w:numId="9" w16cid:durableId="42411109">
    <w:abstractNumId w:val="18"/>
  </w:num>
  <w:num w:numId="10" w16cid:durableId="1908834235">
    <w:abstractNumId w:val="4"/>
  </w:num>
  <w:num w:numId="11" w16cid:durableId="511990110">
    <w:abstractNumId w:val="6"/>
  </w:num>
  <w:num w:numId="12" w16cid:durableId="1075856493">
    <w:abstractNumId w:val="11"/>
  </w:num>
  <w:num w:numId="13" w16cid:durableId="1817718821">
    <w:abstractNumId w:val="8"/>
  </w:num>
  <w:num w:numId="14" w16cid:durableId="2062243386">
    <w:abstractNumId w:val="7"/>
  </w:num>
  <w:num w:numId="15" w16cid:durableId="1072850410">
    <w:abstractNumId w:val="5"/>
  </w:num>
  <w:num w:numId="16" w16cid:durableId="1346520721">
    <w:abstractNumId w:val="20"/>
  </w:num>
  <w:num w:numId="17" w16cid:durableId="690375426">
    <w:abstractNumId w:val="12"/>
  </w:num>
  <w:num w:numId="18" w16cid:durableId="864950752">
    <w:abstractNumId w:val="16"/>
  </w:num>
  <w:num w:numId="19" w16cid:durableId="68964487">
    <w:abstractNumId w:val="2"/>
  </w:num>
  <w:num w:numId="20" w16cid:durableId="1105081390">
    <w:abstractNumId w:val="0"/>
  </w:num>
  <w:num w:numId="21" w16cid:durableId="1427579107">
    <w:abstractNumId w:val="13"/>
  </w:num>
  <w:num w:numId="22" w16cid:durableId="9660893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68B"/>
    <w:rsid w:val="000572D7"/>
    <w:rsid w:val="00062683"/>
    <w:rsid w:val="00077ADC"/>
    <w:rsid w:val="00101439"/>
    <w:rsid w:val="00150EF2"/>
    <w:rsid w:val="00162B2E"/>
    <w:rsid w:val="00177262"/>
    <w:rsid w:val="0018517F"/>
    <w:rsid w:val="001857E0"/>
    <w:rsid w:val="001A4631"/>
    <w:rsid w:val="001C6FBF"/>
    <w:rsid w:val="002538D0"/>
    <w:rsid w:val="00267CFA"/>
    <w:rsid w:val="002C2303"/>
    <w:rsid w:val="00320374"/>
    <w:rsid w:val="003851FC"/>
    <w:rsid w:val="00390EA2"/>
    <w:rsid w:val="003B74D3"/>
    <w:rsid w:val="00430507"/>
    <w:rsid w:val="00474392"/>
    <w:rsid w:val="004901FB"/>
    <w:rsid w:val="004C5667"/>
    <w:rsid w:val="004F67A7"/>
    <w:rsid w:val="00505593"/>
    <w:rsid w:val="00542D23"/>
    <w:rsid w:val="005656D0"/>
    <w:rsid w:val="005C0BB2"/>
    <w:rsid w:val="0060759C"/>
    <w:rsid w:val="00701C8F"/>
    <w:rsid w:val="0075468B"/>
    <w:rsid w:val="007845CF"/>
    <w:rsid w:val="00824136"/>
    <w:rsid w:val="00842EB0"/>
    <w:rsid w:val="0088605E"/>
    <w:rsid w:val="008E0EA6"/>
    <w:rsid w:val="00911D86"/>
    <w:rsid w:val="00932A03"/>
    <w:rsid w:val="0098742F"/>
    <w:rsid w:val="009D3A42"/>
    <w:rsid w:val="00A05352"/>
    <w:rsid w:val="00A714DD"/>
    <w:rsid w:val="00AB70FE"/>
    <w:rsid w:val="00B63781"/>
    <w:rsid w:val="00C02466"/>
    <w:rsid w:val="00C04E77"/>
    <w:rsid w:val="00C53063"/>
    <w:rsid w:val="00C6500A"/>
    <w:rsid w:val="00CB69C8"/>
    <w:rsid w:val="00CD5B4E"/>
    <w:rsid w:val="00D04D67"/>
    <w:rsid w:val="00DA4921"/>
    <w:rsid w:val="00DD29EE"/>
    <w:rsid w:val="00E131E1"/>
    <w:rsid w:val="00E14CA9"/>
    <w:rsid w:val="00E47FFA"/>
    <w:rsid w:val="00E75C1F"/>
    <w:rsid w:val="00F8627B"/>
    <w:rsid w:val="00FE0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24BDF"/>
  <w15:chartTrackingRefBased/>
  <w15:docId w15:val="{9ADCC39D-9DFD-4406-BCC0-74AF791BF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EF2"/>
  </w:style>
  <w:style w:type="paragraph" w:styleId="Heading1">
    <w:name w:val="heading 1"/>
    <w:aliases w:val="Heading 1 DEW"/>
    <w:basedOn w:val="Normal"/>
    <w:next w:val="Normal"/>
    <w:link w:val="Heading1Char"/>
    <w:autoRedefine/>
    <w:uiPriority w:val="9"/>
    <w:qFormat/>
    <w:rsid w:val="00474392"/>
    <w:pPr>
      <w:keepNext/>
      <w:keepLines/>
      <w:spacing w:before="360" w:after="120"/>
      <w:contextualSpacing/>
      <w:jc w:val="center"/>
      <w:outlineLvl w:val="0"/>
    </w:pPr>
    <w:rPr>
      <w:rFonts w:ascii="Source Sans Pro" w:eastAsiaTheme="majorEastAsia" w:hAnsi="Source Sans Pro" w:cs="Arial"/>
      <w:b/>
      <w:color w:val="0E3F75"/>
      <w:sz w:val="48"/>
      <w:szCs w:val="32"/>
    </w:rPr>
  </w:style>
  <w:style w:type="paragraph" w:styleId="Heading2">
    <w:name w:val="heading 2"/>
    <w:aliases w:val="Heading 2 DEW"/>
    <w:basedOn w:val="Normal"/>
    <w:next w:val="Normal"/>
    <w:link w:val="Heading2Char"/>
    <w:autoRedefine/>
    <w:uiPriority w:val="9"/>
    <w:unhideWhenUsed/>
    <w:qFormat/>
    <w:rsid w:val="00A05352"/>
    <w:pPr>
      <w:keepNext/>
      <w:keepLines/>
      <w:spacing w:before="40"/>
      <w:outlineLvl w:val="1"/>
    </w:pPr>
    <w:rPr>
      <w:rFonts w:eastAsiaTheme="majorEastAsia" w:cstheme="majorBidi"/>
      <w:b/>
      <w:color w:val="0E3F75"/>
      <w:sz w:val="36"/>
      <w:szCs w:val="26"/>
    </w:rPr>
  </w:style>
  <w:style w:type="paragraph" w:styleId="Heading3">
    <w:name w:val="heading 3"/>
    <w:aliases w:val="Heading 3 DEW"/>
    <w:basedOn w:val="Normal"/>
    <w:next w:val="Normal"/>
    <w:link w:val="Heading3Char"/>
    <w:uiPriority w:val="9"/>
    <w:unhideWhenUsed/>
    <w:qFormat/>
    <w:rsid w:val="00A05352"/>
    <w:pPr>
      <w:keepNext/>
      <w:keepLines/>
      <w:spacing w:before="40"/>
      <w:outlineLvl w:val="2"/>
    </w:pPr>
    <w:rPr>
      <w:rFonts w:eastAsiaTheme="majorEastAsia" w:cs="Times New Roman (Headings CS)"/>
      <w:b/>
      <w:caps/>
      <w:kern w:val="0"/>
      <w:sz w:val="28"/>
      <w14:ligatures w14:val="none"/>
    </w:rPr>
  </w:style>
  <w:style w:type="paragraph" w:styleId="Heading4">
    <w:name w:val="heading 4"/>
    <w:aliases w:val="Heading 4 DEW"/>
    <w:basedOn w:val="Normal"/>
    <w:next w:val="Normal"/>
    <w:link w:val="Heading4Char"/>
    <w:uiPriority w:val="9"/>
    <w:unhideWhenUsed/>
    <w:qFormat/>
    <w:rsid w:val="00A05352"/>
    <w:pPr>
      <w:keepNext/>
      <w:keepLines/>
      <w:spacing w:before="40"/>
      <w:outlineLvl w:val="3"/>
    </w:pPr>
    <w:rPr>
      <w:rFonts w:eastAsiaTheme="majorEastAsia" w:cs="Times New Roman (Headings CS)"/>
      <w:i/>
      <w:iCs/>
      <w:caps/>
      <w:color w:val="0E3F75"/>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DEW Char"/>
    <w:basedOn w:val="DefaultParagraphFont"/>
    <w:link w:val="Heading1"/>
    <w:uiPriority w:val="9"/>
    <w:rsid w:val="00474392"/>
    <w:rPr>
      <w:rFonts w:ascii="Source Sans Pro" w:eastAsiaTheme="majorEastAsia" w:hAnsi="Source Sans Pro" w:cs="Arial"/>
      <w:b/>
      <w:color w:val="0E3F75"/>
      <w:sz w:val="48"/>
      <w:szCs w:val="32"/>
    </w:rPr>
  </w:style>
  <w:style w:type="paragraph" w:styleId="NoSpacing">
    <w:name w:val="No Spacing"/>
    <w:link w:val="NoSpacingChar"/>
    <w:uiPriority w:val="1"/>
    <w:qFormat/>
    <w:rsid w:val="00A05352"/>
    <w:rPr>
      <w:rFonts w:ascii="Source Sans Pro" w:hAnsi="Source Sans Pro"/>
    </w:rPr>
  </w:style>
  <w:style w:type="character" w:customStyle="1" w:styleId="Heading2Char">
    <w:name w:val="Heading 2 Char"/>
    <w:aliases w:val="Heading 2 DEW Char"/>
    <w:basedOn w:val="DefaultParagraphFont"/>
    <w:link w:val="Heading2"/>
    <w:uiPriority w:val="9"/>
    <w:rsid w:val="00A05352"/>
    <w:rPr>
      <w:rFonts w:ascii="Source Sans Pro" w:eastAsiaTheme="majorEastAsia" w:hAnsi="Source Sans Pro" w:cstheme="majorBidi"/>
      <w:b/>
      <w:color w:val="0E3F75"/>
      <w:sz w:val="36"/>
      <w:szCs w:val="26"/>
    </w:rPr>
  </w:style>
  <w:style w:type="paragraph" w:styleId="Title">
    <w:name w:val="Title"/>
    <w:basedOn w:val="Normal"/>
    <w:next w:val="Normal"/>
    <w:link w:val="TitleChar"/>
    <w:uiPriority w:val="10"/>
    <w:qFormat/>
    <w:rsid w:val="00A05352"/>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05352"/>
    <w:rPr>
      <w:rFonts w:ascii="Source Sans Pro" w:eastAsiaTheme="majorEastAsia" w:hAnsi="Source Sans Pro" w:cstheme="majorBidi"/>
      <w:spacing w:val="-10"/>
      <w:kern w:val="28"/>
      <w:sz w:val="56"/>
      <w:szCs w:val="56"/>
    </w:rPr>
  </w:style>
  <w:style w:type="paragraph" w:styleId="Subtitle">
    <w:name w:val="Subtitle"/>
    <w:basedOn w:val="Normal"/>
    <w:next w:val="Normal"/>
    <w:link w:val="SubtitleChar"/>
    <w:uiPriority w:val="11"/>
    <w:qFormat/>
    <w:rsid w:val="00A05352"/>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A05352"/>
    <w:rPr>
      <w:rFonts w:ascii="Source Sans Pro" w:eastAsiaTheme="minorEastAsia" w:hAnsi="Source Sans Pro"/>
      <w:color w:val="5A5A5A" w:themeColor="text1" w:themeTint="A5"/>
      <w:spacing w:val="15"/>
      <w:sz w:val="22"/>
      <w:szCs w:val="22"/>
    </w:rPr>
  </w:style>
  <w:style w:type="character" w:styleId="IntenseEmphasis">
    <w:name w:val="Intense Emphasis"/>
    <w:basedOn w:val="DefaultParagraphFont"/>
    <w:uiPriority w:val="21"/>
    <w:qFormat/>
    <w:rsid w:val="00A05352"/>
    <w:rPr>
      <w:i/>
      <w:iCs/>
      <w:color w:val="4472C4" w:themeColor="accent1"/>
    </w:rPr>
  </w:style>
  <w:style w:type="paragraph" w:styleId="Header">
    <w:name w:val="header"/>
    <w:basedOn w:val="Normal"/>
    <w:link w:val="HeaderChar"/>
    <w:uiPriority w:val="99"/>
    <w:unhideWhenUsed/>
    <w:rsid w:val="00A05352"/>
    <w:pPr>
      <w:tabs>
        <w:tab w:val="center" w:pos="4680"/>
        <w:tab w:val="right" w:pos="9360"/>
      </w:tabs>
    </w:pPr>
  </w:style>
  <w:style w:type="character" w:customStyle="1" w:styleId="HeaderChar">
    <w:name w:val="Header Char"/>
    <w:basedOn w:val="DefaultParagraphFont"/>
    <w:link w:val="Header"/>
    <w:uiPriority w:val="99"/>
    <w:rsid w:val="00A05352"/>
    <w:rPr>
      <w:rFonts w:ascii="Source Sans Pro" w:hAnsi="Source Sans Pro"/>
    </w:rPr>
  </w:style>
  <w:style w:type="paragraph" w:styleId="Footer">
    <w:name w:val="footer"/>
    <w:aliases w:val="Footer ODE"/>
    <w:basedOn w:val="Normal"/>
    <w:link w:val="FooterChar"/>
    <w:uiPriority w:val="99"/>
    <w:unhideWhenUsed/>
    <w:rsid w:val="00A05352"/>
    <w:pPr>
      <w:tabs>
        <w:tab w:val="center" w:pos="4680"/>
        <w:tab w:val="right" w:pos="9360"/>
      </w:tabs>
    </w:pPr>
  </w:style>
  <w:style w:type="character" w:customStyle="1" w:styleId="FooterChar">
    <w:name w:val="Footer Char"/>
    <w:aliases w:val="Footer ODE Char"/>
    <w:basedOn w:val="DefaultParagraphFont"/>
    <w:link w:val="Footer"/>
    <w:uiPriority w:val="99"/>
    <w:rsid w:val="00A05352"/>
    <w:rPr>
      <w:rFonts w:ascii="Source Sans Pro" w:hAnsi="Source Sans Pro"/>
    </w:rPr>
  </w:style>
  <w:style w:type="character" w:customStyle="1" w:styleId="NoSpacingChar">
    <w:name w:val="No Spacing Char"/>
    <w:basedOn w:val="DefaultParagraphFont"/>
    <w:link w:val="NoSpacing"/>
    <w:uiPriority w:val="1"/>
    <w:rsid w:val="00A05352"/>
    <w:rPr>
      <w:rFonts w:ascii="Source Sans Pro" w:hAnsi="Source Sans Pro"/>
    </w:rPr>
  </w:style>
  <w:style w:type="character" w:customStyle="1" w:styleId="Heading3Char">
    <w:name w:val="Heading 3 Char"/>
    <w:aliases w:val="Heading 3 DEW Char"/>
    <w:basedOn w:val="DefaultParagraphFont"/>
    <w:link w:val="Heading3"/>
    <w:uiPriority w:val="9"/>
    <w:rsid w:val="00A05352"/>
    <w:rPr>
      <w:rFonts w:ascii="Source Sans Pro" w:eastAsiaTheme="majorEastAsia" w:hAnsi="Source Sans Pro" w:cs="Times New Roman (Headings CS)"/>
      <w:b/>
      <w:caps/>
      <w:kern w:val="0"/>
      <w:sz w:val="28"/>
      <w14:ligatures w14:val="none"/>
    </w:rPr>
  </w:style>
  <w:style w:type="character" w:customStyle="1" w:styleId="Heading4Char">
    <w:name w:val="Heading 4 Char"/>
    <w:aliases w:val="Heading 4 DEW Char"/>
    <w:basedOn w:val="DefaultParagraphFont"/>
    <w:link w:val="Heading4"/>
    <w:uiPriority w:val="9"/>
    <w:rsid w:val="00A05352"/>
    <w:rPr>
      <w:rFonts w:ascii="Source Sans Pro" w:eastAsiaTheme="majorEastAsia" w:hAnsi="Source Sans Pro" w:cs="Times New Roman (Headings CS)"/>
      <w:i/>
      <w:iCs/>
      <w:caps/>
      <w:color w:val="0E3F75"/>
      <w:kern w:val="0"/>
      <w14:ligatures w14:val="none"/>
    </w:rPr>
  </w:style>
  <w:style w:type="character" w:styleId="Hyperlink">
    <w:name w:val="Hyperlink"/>
    <w:aliases w:val="DO NOT USE_4"/>
    <w:basedOn w:val="DefaultParagraphFont"/>
    <w:uiPriority w:val="99"/>
    <w:unhideWhenUsed/>
    <w:rsid w:val="00A05352"/>
    <w:rPr>
      <w:color w:val="0563C1" w:themeColor="hyperlink"/>
      <w:u w:val="single"/>
    </w:rPr>
  </w:style>
  <w:style w:type="paragraph" w:styleId="TOC1">
    <w:name w:val="toc 1"/>
    <w:basedOn w:val="Normal"/>
    <w:next w:val="Normal"/>
    <w:autoRedefine/>
    <w:uiPriority w:val="39"/>
    <w:unhideWhenUsed/>
    <w:rsid w:val="00A05352"/>
    <w:pPr>
      <w:tabs>
        <w:tab w:val="right" w:leader="dot" w:pos="10440"/>
      </w:tabs>
      <w:spacing w:before="120"/>
    </w:pPr>
    <w:rPr>
      <w:rFonts w:ascii="Arial" w:hAnsi="Arial" w:cs="Calibri (Body)"/>
      <w:b/>
      <w:bCs/>
      <w:iCs/>
      <w:caps/>
      <w:kern w:val="0"/>
      <w:sz w:val="28"/>
      <w14:ligatures w14:val="none"/>
    </w:rPr>
  </w:style>
  <w:style w:type="paragraph" w:styleId="TOC2">
    <w:name w:val="toc 2"/>
    <w:basedOn w:val="Normal"/>
    <w:next w:val="Normal"/>
    <w:autoRedefine/>
    <w:uiPriority w:val="39"/>
    <w:unhideWhenUsed/>
    <w:rsid w:val="00A05352"/>
    <w:pPr>
      <w:tabs>
        <w:tab w:val="right" w:leader="dot" w:pos="10440"/>
      </w:tabs>
      <w:spacing w:before="120"/>
      <w:ind w:left="220"/>
    </w:pPr>
    <w:rPr>
      <w:rFonts w:ascii="Arial" w:hAnsi="Arial" w:cs="Calibri (Body)"/>
      <w:bCs/>
      <w:i/>
      <w:color w:val="000000" w:themeColor="text1"/>
      <w:kern w:val="0"/>
      <w:szCs w:val="22"/>
      <w14:ligatures w14:val="none"/>
    </w:rPr>
  </w:style>
  <w:style w:type="paragraph" w:styleId="TOC3">
    <w:name w:val="toc 3"/>
    <w:basedOn w:val="Normal"/>
    <w:next w:val="Normal"/>
    <w:autoRedefine/>
    <w:uiPriority w:val="39"/>
    <w:unhideWhenUsed/>
    <w:rsid w:val="00A05352"/>
    <w:pPr>
      <w:tabs>
        <w:tab w:val="right" w:leader="dot" w:pos="10440"/>
      </w:tabs>
      <w:ind w:left="440"/>
    </w:pPr>
    <w:rPr>
      <w:rFonts w:ascii="Arial" w:hAnsi="Arial" w:cstheme="minorHAnsi"/>
      <w:kern w:val="0"/>
      <w:sz w:val="22"/>
      <w:szCs w:val="20"/>
      <w14:ligatures w14:val="none"/>
    </w:rPr>
  </w:style>
  <w:style w:type="paragraph" w:styleId="TOCHeading">
    <w:name w:val="TOC Heading"/>
    <w:aliases w:val="DEW"/>
    <w:basedOn w:val="Heading2"/>
    <w:next w:val="Normal"/>
    <w:uiPriority w:val="39"/>
    <w:unhideWhenUsed/>
    <w:qFormat/>
    <w:rsid w:val="00842EB0"/>
    <w:pPr>
      <w:spacing w:before="480" w:line="276" w:lineRule="auto"/>
      <w:outlineLvl w:val="9"/>
    </w:pPr>
    <w:rPr>
      <w:rFonts w:cs="Times New Roman (Headings CS)"/>
      <w:bCs/>
      <w:caps/>
      <w:kern w:val="0"/>
      <w:szCs w:val="28"/>
      <w14:ligatures w14:val="none"/>
    </w:rPr>
  </w:style>
  <w:style w:type="paragraph" w:styleId="ListParagraph">
    <w:name w:val="List Paragraph"/>
    <w:basedOn w:val="Normal"/>
    <w:uiPriority w:val="34"/>
    <w:qFormat/>
    <w:rsid w:val="001857E0"/>
    <w:pPr>
      <w:ind w:left="720"/>
      <w:contextualSpacing/>
    </w:pPr>
  </w:style>
  <w:style w:type="character" w:styleId="UnresolvedMention">
    <w:name w:val="Unresolved Mention"/>
    <w:basedOn w:val="DefaultParagraphFont"/>
    <w:uiPriority w:val="99"/>
    <w:semiHidden/>
    <w:unhideWhenUsed/>
    <w:rsid w:val="00FE01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513417">
      <w:bodyDiv w:val="1"/>
      <w:marLeft w:val="0"/>
      <w:marRight w:val="0"/>
      <w:marTop w:val="0"/>
      <w:marBottom w:val="0"/>
      <w:divBdr>
        <w:top w:val="none" w:sz="0" w:space="0" w:color="auto"/>
        <w:left w:val="none" w:sz="0" w:space="0" w:color="auto"/>
        <w:bottom w:val="none" w:sz="0" w:space="0" w:color="auto"/>
        <w:right w:val="none" w:sz="0" w:space="0" w:color="auto"/>
      </w:divBdr>
    </w:div>
    <w:div w:id="407265198">
      <w:bodyDiv w:val="1"/>
      <w:marLeft w:val="0"/>
      <w:marRight w:val="0"/>
      <w:marTop w:val="0"/>
      <w:marBottom w:val="0"/>
      <w:divBdr>
        <w:top w:val="none" w:sz="0" w:space="0" w:color="auto"/>
        <w:left w:val="none" w:sz="0" w:space="0" w:color="auto"/>
        <w:bottom w:val="none" w:sz="0" w:space="0" w:color="auto"/>
        <w:right w:val="none" w:sz="0" w:space="0" w:color="auto"/>
      </w:divBdr>
    </w:div>
    <w:div w:id="1313365185">
      <w:bodyDiv w:val="1"/>
      <w:marLeft w:val="0"/>
      <w:marRight w:val="0"/>
      <w:marTop w:val="0"/>
      <w:marBottom w:val="0"/>
      <w:divBdr>
        <w:top w:val="none" w:sz="0" w:space="0" w:color="auto"/>
        <w:left w:val="none" w:sz="0" w:space="0" w:color="auto"/>
        <w:bottom w:val="none" w:sz="0" w:space="0" w:color="auto"/>
        <w:right w:val="none" w:sz="0" w:space="0" w:color="auto"/>
      </w:divBdr>
    </w:div>
    <w:div w:id="1818961279">
      <w:bodyDiv w:val="1"/>
      <w:marLeft w:val="0"/>
      <w:marRight w:val="0"/>
      <w:marTop w:val="0"/>
      <w:marBottom w:val="0"/>
      <w:divBdr>
        <w:top w:val="none" w:sz="0" w:space="0" w:color="auto"/>
        <w:left w:val="none" w:sz="0" w:space="0" w:color="auto"/>
        <w:bottom w:val="none" w:sz="0" w:space="0" w:color="auto"/>
        <w:right w:val="none" w:sz="0" w:space="0" w:color="auto"/>
      </w:divBdr>
    </w:div>
    <w:div w:id="2052148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sources.depaul.edu/abcd-institute/publications/publications-by-topic/Documents/kelloggabcd.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che.ed.gov/wp-content/uploads/2023/09/Program-Review-Guide.pdf"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cation.ohio.gov/Topics/Student-Supports/Homeless-Youth/Liaisons/Professional-Developmen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che.ed.gov/wp-content/uploads/2023/10/CBO-Report.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214153\Downloads\DEW-One-page_Template%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6BC4A516908D44B04DD851D72A7FB1" ma:contentTypeVersion="19" ma:contentTypeDescription="Create a new document." ma:contentTypeScope="" ma:versionID="f78149639458df6175245335ebb041af">
  <xsd:schema xmlns:xsd="http://www.w3.org/2001/XMLSchema" xmlns:xs="http://www.w3.org/2001/XMLSchema" xmlns:p="http://schemas.microsoft.com/office/2006/metadata/properties" xmlns:ns2="9e7345f5-23e2-40da-a527-d1432b04cf8d" xmlns:ns3="66eaf07b-c65c-473d-92a0-cd8f808fc83a" xmlns:ns4="06a0b0f5-ab3f-4382-8730-459fb424e421" targetNamespace="http://schemas.microsoft.com/office/2006/metadata/properties" ma:root="true" ma:fieldsID="2822fc8edecd794750ddcc9e6e06ec82" ns2:_="" ns3:_="" ns4:_="">
    <xsd:import namespace="9e7345f5-23e2-40da-a527-d1432b04cf8d"/>
    <xsd:import namespace="66eaf07b-c65c-473d-92a0-cd8f808fc83a"/>
    <xsd:import namespace="06a0b0f5-ab3f-4382-8730-459fb424e4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UserType" minOccurs="0"/>
                <xsd:element ref="ns2:Video" minOccurs="0"/>
                <xsd:element ref="ns2:OhioLearnSimulation" minOccurs="0"/>
                <xsd:element ref="ns2:ResourceTyp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345f5-23e2-40da-a527-d1432b04c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234c9c0-dc82-4bd3-8448-fd5c6ce0fb75" ma:termSetId="09814cd3-568e-fe90-9814-8d621ff8fb84" ma:anchorId="fba54fb3-c3e1-fe81-a776-ca4b69148c4d" ma:open="true" ma:isKeyword="false">
      <xsd:complexType>
        <xsd:sequence>
          <xsd:element ref="pc:Terms" minOccurs="0" maxOccurs="1"/>
        </xsd:sequence>
      </xsd:complexType>
    </xsd:element>
    <xsd:element name="UserType" ma:index="22" nillable="true" ma:displayName="User Type" ma:format="RadioButtons" ma:internalName="UserType">
      <xsd:simpleType>
        <xsd:restriction base="dms:Choice">
          <xsd:enumeration value="Employee"/>
          <xsd:enumeration value="Supervisor"/>
        </xsd:restriction>
      </xsd:simpleType>
    </xsd:element>
    <xsd:element name="Video" ma:index="23" nillable="true" ma:displayName="Video" ma:format="Hyperlink" ma:internalName="Video">
      <xsd:complexType>
        <xsd:complexContent>
          <xsd:extension base="dms:URL">
            <xsd:sequence>
              <xsd:element name="Url" type="dms:ValidUrl" minOccurs="0" nillable="true"/>
              <xsd:element name="Description" type="xsd:string" nillable="true"/>
            </xsd:sequence>
          </xsd:extension>
        </xsd:complexContent>
      </xsd:complexType>
    </xsd:element>
    <xsd:element name="OhioLearnSimulation" ma:index="24" nillable="true" ma:displayName="Ohio Learn Simulation" ma:format="Dropdown" ma:internalName="OhioLearnSimulation">
      <xsd:simpleType>
        <xsd:restriction base="dms:Text">
          <xsd:maxLength value="255"/>
        </xsd:restriction>
      </xsd:simpleType>
    </xsd:element>
    <xsd:element name="ResourceType" ma:index="25" nillable="true" ma:displayName="Resource Type" ma:format="Dropdown" ma:internalName="ResourceType">
      <xsd:simpleType>
        <xsd:restriction base="dms:Choice">
          <xsd:enumeration value="Job Aid"/>
          <xsd:enumeration value="Form"/>
          <xsd:enumeration value="Tip Sheet"/>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eaf07b-c65c-473d-92a0-cd8f808fc83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a0b0f5-ab3f-4382-8730-459fb424e42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3e647f-bee5-4c72-b508-7354bfd2a206}" ma:internalName="TaxCatchAll" ma:showField="CatchAllData" ma:web="66eaf07b-c65c-473d-92a0-cd8f808fc8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sourceType xmlns="9e7345f5-23e2-40da-a527-d1432b04cf8d" xsi:nil="true"/>
    <TaxCatchAll xmlns="06a0b0f5-ab3f-4382-8730-459fb424e421" xsi:nil="true"/>
    <OhioLearnSimulation xmlns="9e7345f5-23e2-40da-a527-d1432b04cf8d" xsi:nil="true"/>
    <UserType xmlns="9e7345f5-23e2-40da-a527-d1432b04cf8d" xsi:nil="true"/>
    <lcf76f155ced4ddcb4097134ff3c332f xmlns="9e7345f5-23e2-40da-a527-d1432b04cf8d">
      <Terms xmlns="http://schemas.microsoft.com/office/infopath/2007/PartnerControls"/>
    </lcf76f155ced4ddcb4097134ff3c332f>
    <Video xmlns="9e7345f5-23e2-40da-a527-d1432b04cf8d">
      <Url xsi:nil="true"/>
      <Description xsi:nil="true"/>
    </Video>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10FB7-30F3-4FA7-95C1-0EDF4CAB4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345f5-23e2-40da-a527-d1432b04cf8d"/>
    <ds:schemaRef ds:uri="66eaf07b-c65c-473d-92a0-cd8f808fc83a"/>
    <ds:schemaRef ds:uri="06a0b0f5-ab3f-4382-8730-459fb424e4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31C17C-A9CB-42E4-80A6-AD3AD737A575}">
  <ds:schemaRefs>
    <ds:schemaRef ds:uri="http://schemas.microsoft.com/sharepoint/v3/contenttype/forms"/>
  </ds:schemaRefs>
</ds:datastoreItem>
</file>

<file path=customXml/itemProps3.xml><?xml version="1.0" encoding="utf-8"?>
<ds:datastoreItem xmlns:ds="http://schemas.openxmlformats.org/officeDocument/2006/customXml" ds:itemID="{8A9A2DBD-D1AE-4EFE-8306-C570FBEF4BF0}">
  <ds:schemaRefs>
    <ds:schemaRef ds:uri="http://schemas.microsoft.com/office/2006/metadata/properties"/>
    <ds:schemaRef ds:uri="http://schemas.microsoft.com/office/infopath/2007/PartnerControls"/>
    <ds:schemaRef ds:uri="9e7345f5-23e2-40da-a527-d1432b04cf8d"/>
    <ds:schemaRef ds:uri="06a0b0f5-ab3f-4382-8730-459fb424e421"/>
  </ds:schemaRefs>
</ds:datastoreItem>
</file>

<file path=customXml/itemProps4.xml><?xml version="1.0" encoding="utf-8"?>
<ds:datastoreItem xmlns:ds="http://schemas.openxmlformats.org/officeDocument/2006/customXml" ds:itemID="{07F392EF-13FA-E047-A621-CFE2319DC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DEW-One-page_Template (2)</Template>
  <TotalTime>7</TotalTime>
  <Pages>6</Pages>
  <Words>1985</Words>
  <Characters>11318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13277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Falb</dc:creator>
  <cp:keywords/>
  <dc:description/>
  <cp:lastModifiedBy>Falb, Jordan</cp:lastModifiedBy>
  <cp:revision>7</cp:revision>
  <cp:lastPrinted>2023-10-23T19:03:00Z</cp:lastPrinted>
  <dcterms:created xsi:type="dcterms:W3CDTF">2024-06-06T20:54:00Z</dcterms:created>
  <dcterms:modified xsi:type="dcterms:W3CDTF">2024-06-27T15:55:00Z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0x0101000F6BC4A516908D44B04DD851D72A7FB1</vt:lpwstr>
  </property>
</Properties>
</file>